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7EBF" w14:textId="77777777" w:rsidR="00737F2F" w:rsidRPr="00737F2F" w:rsidRDefault="00737F2F" w:rsidP="00C86B05">
      <w:pPr>
        <w:pStyle w:val="Heading1"/>
      </w:pPr>
      <w:bookmarkStart w:id="0" w:name="_Toc23504283"/>
      <w:bookmarkStart w:id="1" w:name="_GoBack"/>
      <w:bookmarkEnd w:id="1"/>
      <w:r w:rsidRPr="00737F2F">
        <w:t>APPROVED FOR PUBLIC RELEASE; DISTRIBUTION UNLIMITED</w:t>
      </w:r>
      <w:bookmarkEnd w:id="0"/>
    </w:p>
    <w:p w14:paraId="364422C1" w14:textId="77777777" w:rsidR="000E0CE8" w:rsidRPr="00093469" w:rsidRDefault="003F61A5" w:rsidP="00785F3F">
      <w:pPr>
        <w:pStyle w:val="Title"/>
        <w:jc w:val="center"/>
        <w:rPr>
          <w:rFonts w:ascii="Times New Roman" w:hAnsi="Times New Roman" w:cs="Times New Roman"/>
        </w:rPr>
      </w:pPr>
      <w:r w:rsidRPr="00093469">
        <w:rPr>
          <w:rFonts w:ascii="Times New Roman" w:hAnsi="Times New Roman" w:cs="Times New Roman"/>
        </w:rPr>
        <w:t>Table of Contents</w:t>
      </w:r>
    </w:p>
    <w:p w14:paraId="6EF616E2" w14:textId="3B6466BE" w:rsidR="004D106E" w:rsidRDefault="005E0193">
      <w:pPr>
        <w:pStyle w:val="TOC1"/>
        <w:rPr>
          <w:rFonts w:cstheme="minorBidi"/>
          <w:bCs w:val="0"/>
          <w:caps w:val="0"/>
          <w:sz w:val="22"/>
          <w:szCs w:val="22"/>
        </w:rPr>
      </w:pPr>
      <w:r>
        <w:rPr>
          <w:rFonts w:ascii="Times New Roman" w:hAnsi="Times New Roman"/>
          <w:bCs w:val="0"/>
          <w:caps w:val="0"/>
        </w:rPr>
        <w:fldChar w:fldCharType="begin"/>
      </w:r>
      <w:r>
        <w:rPr>
          <w:rFonts w:ascii="Times New Roman" w:hAnsi="Times New Roman"/>
          <w:bCs w:val="0"/>
          <w:caps w:val="0"/>
        </w:rPr>
        <w:instrText xml:space="preserve"> TOC  \* MERGEFORMAT  \* MERGEFORMAT </w:instrText>
      </w:r>
      <w:r>
        <w:rPr>
          <w:rFonts w:ascii="Times New Roman" w:hAnsi="Times New Roman"/>
          <w:bCs w:val="0"/>
          <w:caps w:val="0"/>
        </w:rPr>
        <w:fldChar w:fldCharType="separate"/>
      </w:r>
      <w:r w:rsidR="004D106E">
        <w:t>APPROVED FOR PUBLIC RELEASE; DISTRIBUTION UNLIMITED</w:t>
      </w:r>
      <w:r w:rsidR="004D106E">
        <w:tab/>
      </w:r>
      <w:r w:rsidR="004D106E">
        <w:fldChar w:fldCharType="begin"/>
      </w:r>
      <w:r w:rsidR="004D106E">
        <w:instrText xml:space="preserve"> PAGEREF _Toc23504283 \h </w:instrText>
      </w:r>
      <w:r w:rsidR="004D106E">
        <w:fldChar w:fldCharType="separate"/>
      </w:r>
      <w:r w:rsidR="003E30FE">
        <w:t>1</w:t>
      </w:r>
      <w:r w:rsidR="004D106E">
        <w:fldChar w:fldCharType="end"/>
      </w:r>
    </w:p>
    <w:p w14:paraId="71D8D4F5" w14:textId="7872F974" w:rsidR="004D106E" w:rsidRDefault="004D106E">
      <w:pPr>
        <w:pStyle w:val="TOC1"/>
        <w:rPr>
          <w:rFonts w:cstheme="minorBidi"/>
          <w:bCs w:val="0"/>
          <w:caps w:val="0"/>
          <w:sz w:val="22"/>
          <w:szCs w:val="22"/>
        </w:rPr>
      </w:pPr>
      <w:r>
        <w:t>1. INTRODUCTION</w:t>
      </w:r>
      <w:r>
        <w:tab/>
      </w:r>
      <w:r>
        <w:fldChar w:fldCharType="begin"/>
      </w:r>
      <w:r>
        <w:instrText xml:space="preserve"> PAGEREF _Toc23504284 \h </w:instrText>
      </w:r>
      <w:r>
        <w:fldChar w:fldCharType="separate"/>
      </w:r>
      <w:r w:rsidR="003E30FE">
        <w:t>5</w:t>
      </w:r>
      <w:r>
        <w:fldChar w:fldCharType="end"/>
      </w:r>
    </w:p>
    <w:p w14:paraId="266EBAC2" w14:textId="2EBF4B46" w:rsidR="004D106E" w:rsidRDefault="004D106E">
      <w:pPr>
        <w:pStyle w:val="TOC1"/>
        <w:rPr>
          <w:rFonts w:cstheme="minorBidi"/>
          <w:bCs w:val="0"/>
          <w:caps w:val="0"/>
          <w:sz w:val="22"/>
          <w:szCs w:val="22"/>
        </w:rPr>
      </w:pPr>
      <w:r>
        <w:t>2. SPECIAL CONSIDERATIONS:</w:t>
      </w:r>
      <w:r>
        <w:tab/>
      </w:r>
      <w:r>
        <w:fldChar w:fldCharType="begin"/>
      </w:r>
      <w:r>
        <w:instrText xml:space="preserve"> PAGEREF _Toc23504285 \h </w:instrText>
      </w:r>
      <w:r>
        <w:fldChar w:fldCharType="separate"/>
      </w:r>
      <w:r w:rsidR="003E30FE">
        <w:t>6</w:t>
      </w:r>
      <w:r>
        <w:fldChar w:fldCharType="end"/>
      </w:r>
    </w:p>
    <w:p w14:paraId="00FF72C8" w14:textId="4C26B115" w:rsidR="004D106E" w:rsidRDefault="004D106E">
      <w:pPr>
        <w:pStyle w:val="TOC2"/>
        <w:rPr>
          <w:smallCaps w:val="0"/>
          <w:noProof/>
          <w:sz w:val="22"/>
          <w:szCs w:val="22"/>
        </w:rPr>
      </w:pPr>
      <w:r w:rsidRPr="0064765B">
        <w:rPr>
          <w:rFonts w:cs="Times New Roman"/>
          <w:noProof/>
        </w:rPr>
        <w:t>2.1 Base Location:</w:t>
      </w:r>
      <w:r>
        <w:rPr>
          <w:noProof/>
        </w:rPr>
        <w:tab/>
      </w:r>
      <w:r>
        <w:rPr>
          <w:noProof/>
        </w:rPr>
        <w:fldChar w:fldCharType="begin"/>
      </w:r>
      <w:r>
        <w:rPr>
          <w:noProof/>
        </w:rPr>
        <w:instrText xml:space="preserve"> PAGEREF _Toc23504286 \h </w:instrText>
      </w:r>
      <w:r>
        <w:rPr>
          <w:noProof/>
        </w:rPr>
      </w:r>
      <w:r>
        <w:rPr>
          <w:noProof/>
        </w:rPr>
        <w:fldChar w:fldCharType="separate"/>
      </w:r>
      <w:r w:rsidR="003E30FE">
        <w:rPr>
          <w:noProof/>
        </w:rPr>
        <w:t>6</w:t>
      </w:r>
      <w:r>
        <w:rPr>
          <w:noProof/>
        </w:rPr>
        <w:fldChar w:fldCharType="end"/>
      </w:r>
    </w:p>
    <w:p w14:paraId="62E30F03" w14:textId="3D34C278" w:rsidR="004D106E" w:rsidRDefault="004D106E">
      <w:pPr>
        <w:pStyle w:val="TOC2"/>
        <w:rPr>
          <w:smallCaps w:val="0"/>
          <w:noProof/>
          <w:sz w:val="22"/>
          <w:szCs w:val="22"/>
        </w:rPr>
      </w:pPr>
      <w:r w:rsidRPr="0064765B">
        <w:rPr>
          <w:rFonts w:cs="Times New Roman"/>
          <w:noProof/>
        </w:rPr>
        <w:t>2.2 Construction Season Limitations:</w:t>
      </w:r>
      <w:r>
        <w:rPr>
          <w:noProof/>
        </w:rPr>
        <w:tab/>
      </w:r>
      <w:r>
        <w:rPr>
          <w:noProof/>
        </w:rPr>
        <w:fldChar w:fldCharType="begin"/>
      </w:r>
      <w:r>
        <w:rPr>
          <w:noProof/>
        </w:rPr>
        <w:instrText xml:space="preserve"> PAGEREF _Toc23504287 \h </w:instrText>
      </w:r>
      <w:r>
        <w:rPr>
          <w:noProof/>
        </w:rPr>
      </w:r>
      <w:r>
        <w:rPr>
          <w:noProof/>
        </w:rPr>
        <w:fldChar w:fldCharType="separate"/>
      </w:r>
      <w:r w:rsidR="003E30FE">
        <w:rPr>
          <w:noProof/>
        </w:rPr>
        <w:t>6</w:t>
      </w:r>
      <w:r>
        <w:rPr>
          <w:noProof/>
        </w:rPr>
        <w:fldChar w:fldCharType="end"/>
      </w:r>
    </w:p>
    <w:p w14:paraId="3BC3D450" w14:textId="473676C6" w:rsidR="004D106E" w:rsidRDefault="004D106E">
      <w:pPr>
        <w:pStyle w:val="TOC2"/>
        <w:rPr>
          <w:smallCaps w:val="0"/>
          <w:noProof/>
          <w:sz w:val="22"/>
          <w:szCs w:val="22"/>
        </w:rPr>
      </w:pPr>
      <w:r w:rsidRPr="0064765B">
        <w:rPr>
          <w:rFonts w:cs="Times New Roman"/>
          <w:noProof/>
        </w:rPr>
        <w:t>2.3 Soil and Foundation Considerations:</w:t>
      </w:r>
      <w:r>
        <w:rPr>
          <w:noProof/>
        </w:rPr>
        <w:tab/>
      </w:r>
      <w:r>
        <w:rPr>
          <w:noProof/>
        </w:rPr>
        <w:fldChar w:fldCharType="begin"/>
      </w:r>
      <w:r>
        <w:rPr>
          <w:noProof/>
        </w:rPr>
        <w:instrText xml:space="preserve"> PAGEREF _Toc23504288 \h </w:instrText>
      </w:r>
      <w:r>
        <w:rPr>
          <w:noProof/>
        </w:rPr>
      </w:r>
      <w:r>
        <w:rPr>
          <w:noProof/>
        </w:rPr>
        <w:fldChar w:fldCharType="separate"/>
      </w:r>
      <w:r w:rsidR="003E30FE">
        <w:rPr>
          <w:noProof/>
        </w:rPr>
        <w:t>6</w:t>
      </w:r>
      <w:r>
        <w:rPr>
          <w:noProof/>
        </w:rPr>
        <w:fldChar w:fldCharType="end"/>
      </w:r>
    </w:p>
    <w:p w14:paraId="62B4C76B" w14:textId="72C54807" w:rsidR="004D106E" w:rsidRDefault="004D106E">
      <w:pPr>
        <w:pStyle w:val="TOC2"/>
        <w:rPr>
          <w:smallCaps w:val="0"/>
          <w:noProof/>
          <w:sz w:val="22"/>
          <w:szCs w:val="22"/>
        </w:rPr>
      </w:pPr>
      <w:r w:rsidRPr="0064765B">
        <w:rPr>
          <w:rFonts w:cs="Times New Roman"/>
          <w:noProof/>
        </w:rPr>
        <w:t>2.4 Surveying:</w:t>
      </w:r>
      <w:r>
        <w:rPr>
          <w:noProof/>
        </w:rPr>
        <w:tab/>
      </w:r>
      <w:r>
        <w:rPr>
          <w:noProof/>
        </w:rPr>
        <w:fldChar w:fldCharType="begin"/>
      </w:r>
      <w:r>
        <w:rPr>
          <w:noProof/>
        </w:rPr>
        <w:instrText xml:space="preserve"> PAGEREF _Toc23504289 \h </w:instrText>
      </w:r>
      <w:r>
        <w:rPr>
          <w:noProof/>
        </w:rPr>
      </w:r>
      <w:r>
        <w:rPr>
          <w:noProof/>
        </w:rPr>
        <w:fldChar w:fldCharType="separate"/>
      </w:r>
      <w:r w:rsidR="003E30FE">
        <w:rPr>
          <w:noProof/>
        </w:rPr>
        <w:t>6</w:t>
      </w:r>
      <w:r>
        <w:rPr>
          <w:noProof/>
        </w:rPr>
        <w:fldChar w:fldCharType="end"/>
      </w:r>
    </w:p>
    <w:p w14:paraId="4C534337" w14:textId="7F222041" w:rsidR="004D106E" w:rsidRDefault="004D106E">
      <w:pPr>
        <w:pStyle w:val="TOC2"/>
        <w:rPr>
          <w:smallCaps w:val="0"/>
          <w:noProof/>
          <w:sz w:val="22"/>
          <w:szCs w:val="22"/>
        </w:rPr>
      </w:pPr>
      <w:r w:rsidRPr="0064765B">
        <w:rPr>
          <w:rFonts w:cs="Times New Roman"/>
          <w:noProof/>
        </w:rPr>
        <w:t>2.5 General Security Requirements:</w:t>
      </w:r>
      <w:r>
        <w:rPr>
          <w:noProof/>
        </w:rPr>
        <w:tab/>
      </w:r>
      <w:r>
        <w:rPr>
          <w:noProof/>
        </w:rPr>
        <w:fldChar w:fldCharType="begin"/>
      </w:r>
      <w:r>
        <w:rPr>
          <w:noProof/>
        </w:rPr>
        <w:instrText xml:space="preserve"> PAGEREF _Toc23504290 \h </w:instrText>
      </w:r>
      <w:r>
        <w:rPr>
          <w:noProof/>
        </w:rPr>
      </w:r>
      <w:r>
        <w:rPr>
          <w:noProof/>
        </w:rPr>
        <w:fldChar w:fldCharType="separate"/>
      </w:r>
      <w:r w:rsidR="003E30FE">
        <w:rPr>
          <w:noProof/>
        </w:rPr>
        <w:t>10</w:t>
      </w:r>
      <w:r>
        <w:rPr>
          <w:noProof/>
        </w:rPr>
        <w:fldChar w:fldCharType="end"/>
      </w:r>
    </w:p>
    <w:p w14:paraId="31466BAC" w14:textId="3280F3C9" w:rsidR="004D106E" w:rsidRDefault="004D106E">
      <w:pPr>
        <w:pStyle w:val="TOC2"/>
        <w:rPr>
          <w:smallCaps w:val="0"/>
          <w:noProof/>
          <w:sz w:val="22"/>
          <w:szCs w:val="22"/>
        </w:rPr>
      </w:pPr>
      <w:r w:rsidRPr="0064765B">
        <w:rPr>
          <w:rFonts w:cs="Times New Roman"/>
          <w:noProof/>
        </w:rPr>
        <w:t>2.6 Construction Permits:</w:t>
      </w:r>
      <w:r>
        <w:rPr>
          <w:noProof/>
        </w:rPr>
        <w:tab/>
      </w:r>
      <w:r>
        <w:rPr>
          <w:noProof/>
        </w:rPr>
        <w:fldChar w:fldCharType="begin"/>
      </w:r>
      <w:r>
        <w:rPr>
          <w:noProof/>
        </w:rPr>
        <w:instrText xml:space="preserve"> PAGEREF _Toc23504291 \h </w:instrText>
      </w:r>
      <w:r>
        <w:rPr>
          <w:noProof/>
        </w:rPr>
      </w:r>
      <w:r>
        <w:rPr>
          <w:noProof/>
        </w:rPr>
        <w:fldChar w:fldCharType="separate"/>
      </w:r>
      <w:r w:rsidR="003E30FE">
        <w:rPr>
          <w:noProof/>
        </w:rPr>
        <w:t>12</w:t>
      </w:r>
      <w:r>
        <w:rPr>
          <w:noProof/>
        </w:rPr>
        <w:fldChar w:fldCharType="end"/>
      </w:r>
    </w:p>
    <w:p w14:paraId="759D8564" w14:textId="7F966B3E" w:rsidR="004D106E" w:rsidRDefault="004D106E">
      <w:pPr>
        <w:pStyle w:val="TOC2"/>
        <w:rPr>
          <w:smallCaps w:val="0"/>
          <w:noProof/>
          <w:sz w:val="22"/>
          <w:szCs w:val="22"/>
        </w:rPr>
      </w:pPr>
      <w:r w:rsidRPr="0064765B">
        <w:rPr>
          <w:rFonts w:cs="Times New Roman"/>
          <w:noProof/>
        </w:rPr>
        <w:t>2.7 Borrow and Disposal:</w:t>
      </w:r>
      <w:r>
        <w:rPr>
          <w:noProof/>
        </w:rPr>
        <w:tab/>
      </w:r>
      <w:r>
        <w:rPr>
          <w:noProof/>
        </w:rPr>
        <w:fldChar w:fldCharType="begin"/>
      </w:r>
      <w:r>
        <w:rPr>
          <w:noProof/>
        </w:rPr>
        <w:instrText xml:space="preserve"> PAGEREF _Toc23504292 \h </w:instrText>
      </w:r>
      <w:r>
        <w:rPr>
          <w:noProof/>
        </w:rPr>
      </w:r>
      <w:r>
        <w:rPr>
          <w:noProof/>
        </w:rPr>
        <w:fldChar w:fldCharType="separate"/>
      </w:r>
      <w:r w:rsidR="003E30FE">
        <w:rPr>
          <w:noProof/>
        </w:rPr>
        <w:t>12</w:t>
      </w:r>
      <w:r>
        <w:rPr>
          <w:noProof/>
        </w:rPr>
        <w:fldChar w:fldCharType="end"/>
      </w:r>
    </w:p>
    <w:p w14:paraId="37133A5A" w14:textId="4D291AD7" w:rsidR="004D106E" w:rsidRDefault="004D106E">
      <w:pPr>
        <w:pStyle w:val="TOC2"/>
        <w:rPr>
          <w:smallCaps w:val="0"/>
          <w:noProof/>
          <w:sz w:val="22"/>
          <w:szCs w:val="22"/>
        </w:rPr>
      </w:pPr>
      <w:r w:rsidRPr="0064765B">
        <w:rPr>
          <w:rFonts w:cs="Times New Roman"/>
          <w:noProof/>
        </w:rPr>
        <w:t>2.8 Utility Line Identification:</w:t>
      </w:r>
      <w:r>
        <w:rPr>
          <w:noProof/>
        </w:rPr>
        <w:tab/>
      </w:r>
      <w:r>
        <w:rPr>
          <w:noProof/>
        </w:rPr>
        <w:fldChar w:fldCharType="begin"/>
      </w:r>
      <w:r>
        <w:rPr>
          <w:noProof/>
        </w:rPr>
        <w:instrText xml:space="preserve"> PAGEREF _Toc23504293 \h </w:instrText>
      </w:r>
      <w:r>
        <w:rPr>
          <w:noProof/>
        </w:rPr>
      </w:r>
      <w:r>
        <w:rPr>
          <w:noProof/>
        </w:rPr>
        <w:fldChar w:fldCharType="separate"/>
      </w:r>
      <w:r w:rsidR="003E30FE">
        <w:rPr>
          <w:noProof/>
        </w:rPr>
        <w:t>13</w:t>
      </w:r>
      <w:r>
        <w:rPr>
          <w:noProof/>
        </w:rPr>
        <w:fldChar w:fldCharType="end"/>
      </w:r>
    </w:p>
    <w:p w14:paraId="77B24D42" w14:textId="00C9B2DB" w:rsidR="004D106E" w:rsidRDefault="004D106E">
      <w:pPr>
        <w:pStyle w:val="TOC2"/>
        <w:rPr>
          <w:smallCaps w:val="0"/>
          <w:noProof/>
          <w:sz w:val="22"/>
          <w:szCs w:val="22"/>
        </w:rPr>
      </w:pPr>
      <w:r w:rsidRPr="0064765B">
        <w:rPr>
          <w:rFonts w:cs="Times New Roman"/>
          <w:noProof/>
        </w:rPr>
        <w:t>2.9 Construction Identifications signs:</w:t>
      </w:r>
      <w:r>
        <w:rPr>
          <w:noProof/>
        </w:rPr>
        <w:tab/>
      </w:r>
      <w:r>
        <w:rPr>
          <w:noProof/>
        </w:rPr>
        <w:fldChar w:fldCharType="begin"/>
      </w:r>
      <w:r>
        <w:rPr>
          <w:noProof/>
        </w:rPr>
        <w:instrText xml:space="preserve"> PAGEREF _Toc23504294 \h </w:instrText>
      </w:r>
      <w:r>
        <w:rPr>
          <w:noProof/>
        </w:rPr>
      </w:r>
      <w:r>
        <w:rPr>
          <w:noProof/>
        </w:rPr>
        <w:fldChar w:fldCharType="separate"/>
      </w:r>
      <w:r w:rsidR="003E30FE">
        <w:rPr>
          <w:noProof/>
        </w:rPr>
        <w:t>13</w:t>
      </w:r>
      <w:r>
        <w:rPr>
          <w:noProof/>
        </w:rPr>
        <w:fldChar w:fldCharType="end"/>
      </w:r>
    </w:p>
    <w:p w14:paraId="0E4AD085" w14:textId="0EE037AF" w:rsidR="004D106E" w:rsidRDefault="004D106E">
      <w:pPr>
        <w:pStyle w:val="TOC2"/>
        <w:rPr>
          <w:smallCaps w:val="0"/>
          <w:noProof/>
          <w:sz w:val="22"/>
          <w:szCs w:val="22"/>
        </w:rPr>
      </w:pPr>
      <w:r w:rsidRPr="0064765B">
        <w:rPr>
          <w:rFonts w:cs="Times New Roman"/>
          <w:noProof/>
        </w:rPr>
        <w:t>2.10 Explosive Site Plan Compliance:</w:t>
      </w:r>
      <w:r>
        <w:rPr>
          <w:noProof/>
        </w:rPr>
        <w:tab/>
      </w:r>
      <w:r>
        <w:rPr>
          <w:noProof/>
        </w:rPr>
        <w:fldChar w:fldCharType="begin"/>
      </w:r>
      <w:r>
        <w:rPr>
          <w:noProof/>
        </w:rPr>
        <w:instrText xml:space="preserve"> PAGEREF _Toc23504295 \h </w:instrText>
      </w:r>
      <w:r>
        <w:rPr>
          <w:noProof/>
        </w:rPr>
      </w:r>
      <w:r>
        <w:rPr>
          <w:noProof/>
        </w:rPr>
        <w:fldChar w:fldCharType="separate"/>
      </w:r>
      <w:r w:rsidR="003E30FE">
        <w:rPr>
          <w:noProof/>
        </w:rPr>
        <w:t>13</w:t>
      </w:r>
      <w:r>
        <w:rPr>
          <w:noProof/>
        </w:rPr>
        <w:fldChar w:fldCharType="end"/>
      </w:r>
    </w:p>
    <w:p w14:paraId="672E3563" w14:textId="7D18A2A3" w:rsidR="004D106E" w:rsidRDefault="004D106E">
      <w:pPr>
        <w:pStyle w:val="TOC2"/>
        <w:rPr>
          <w:smallCaps w:val="0"/>
          <w:noProof/>
          <w:sz w:val="22"/>
          <w:szCs w:val="22"/>
        </w:rPr>
      </w:pPr>
      <w:r w:rsidRPr="0064765B">
        <w:rPr>
          <w:rFonts w:cs="Times New Roman"/>
          <w:noProof/>
        </w:rPr>
        <w:t>2.11 Asbestos and Lead-Based Paint (LBP):</w:t>
      </w:r>
      <w:r>
        <w:rPr>
          <w:noProof/>
        </w:rPr>
        <w:tab/>
      </w:r>
      <w:r>
        <w:rPr>
          <w:noProof/>
        </w:rPr>
        <w:fldChar w:fldCharType="begin"/>
      </w:r>
      <w:r>
        <w:rPr>
          <w:noProof/>
        </w:rPr>
        <w:instrText xml:space="preserve"> PAGEREF _Toc23504296 \h </w:instrText>
      </w:r>
      <w:r>
        <w:rPr>
          <w:noProof/>
        </w:rPr>
      </w:r>
      <w:r>
        <w:rPr>
          <w:noProof/>
        </w:rPr>
        <w:fldChar w:fldCharType="separate"/>
      </w:r>
      <w:r w:rsidR="003E30FE">
        <w:rPr>
          <w:noProof/>
        </w:rPr>
        <w:t>13</w:t>
      </w:r>
      <w:r>
        <w:rPr>
          <w:noProof/>
        </w:rPr>
        <w:fldChar w:fldCharType="end"/>
      </w:r>
    </w:p>
    <w:p w14:paraId="72C30435" w14:textId="48C1090E" w:rsidR="004D106E" w:rsidRDefault="004D106E">
      <w:pPr>
        <w:pStyle w:val="TOC2"/>
        <w:rPr>
          <w:smallCaps w:val="0"/>
          <w:noProof/>
          <w:sz w:val="22"/>
          <w:szCs w:val="22"/>
        </w:rPr>
      </w:pPr>
      <w:r w:rsidRPr="0064765B">
        <w:rPr>
          <w:rFonts w:cs="Times New Roman"/>
          <w:noProof/>
        </w:rPr>
        <w:t>2.12 Testing:</w:t>
      </w:r>
      <w:r>
        <w:rPr>
          <w:noProof/>
        </w:rPr>
        <w:tab/>
      </w:r>
      <w:r>
        <w:rPr>
          <w:noProof/>
        </w:rPr>
        <w:fldChar w:fldCharType="begin"/>
      </w:r>
      <w:r>
        <w:rPr>
          <w:noProof/>
        </w:rPr>
        <w:instrText xml:space="preserve"> PAGEREF _Toc23504297 \h </w:instrText>
      </w:r>
      <w:r>
        <w:rPr>
          <w:noProof/>
        </w:rPr>
      </w:r>
      <w:r>
        <w:rPr>
          <w:noProof/>
        </w:rPr>
        <w:fldChar w:fldCharType="separate"/>
      </w:r>
      <w:r w:rsidR="003E30FE">
        <w:rPr>
          <w:noProof/>
        </w:rPr>
        <w:t>14</w:t>
      </w:r>
      <w:r>
        <w:rPr>
          <w:noProof/>
        </w:rPr>
        <w:fldChar w:fldCharType="end"/>
      </w:r>
    </w:p>
    <w:p w14:paraId="3E855F03" w14:textId="7F77CB05" w:rsidR="004D106E" w:rsidRDefault="004D106E">
      <w:pPr>
        <w:pStyle w:val="TOC2"/>
        <w:rPr>
          <w:smallCaps w:val="0"/>
          <w:noProof/>
          <w:sz w:val="22"/>
          <w:szCs w:val="22"/>
        </w:rPr>
      </w:pPr>
      <w:r w:rsidRPr="0064765B">
        <w:rPr>
          <w:rFonts w:cs="Times New Roman"/>
          <w:noProof/>
        </w:rPr>
        <w:t>2.13 Bird Aircraft Strike Hazard (BASH):</w:t>
      </w:r>
      <w:r>
        <w:rPr>
          <w:noProof/>
        </w:rPr>
        <w:tab/>
      </w:r>
      <w:r>
        <w:rPr>
          <w:noProof/>
        </w:rPr>
        <w:fldChar w:fldCharType="begin"/>
      </w:r>
      <w:r>
        <w:rPr>
          <w:noProof/>
        </w:rPr>
        <w:instrText xml:space="preserve"> PAGEREF _Toc23504298 \h </w:instrText>
      </w:r>
      <w:r>
        <w:rPr>
          <w:noProof/>
        </w:rPr>
      </w:r>
      <w:r>
        <w:rPr>
          <w:noProof/>
        </w:rPr>
        <w:fldChar w:fldCharType="separate"/>
      </w:r>
      <w:r w:rsidR="003E30FE">
        <w:rPr>
          <w:noProof/>
        </w:rPr>
        <w:t>14</w:t>
      </w:r>
      <w:r>
        <w:rPr>
          <w:noProof/>
        </w:rPr>
        <w:fldChar w:fldCharType="end"/>
      </w:r>
    </w:p>
    <w:p w14:paraId="1D9AD660" w14:textId="734BE237" w:rsidR="004D106E" w:rsidRDefault="004D106E">
      <w:pPr>
        <w:pStyle w:val="TOC2"/>
        <w:rPr>
          <w:smallCaps w:val="0"/>
          <w:noProof/>
          <w:sz w:val="22"/>
          <w:szCs w:val="22"/>
        </w:rPr>
      </w:pPr>
      <w:r>
        <w:rPr>
          <w:noProof/>
        </w:rPr>
        <w:t>2.14 Missile Maintenance and Storage Facilities:</w:t>
      </w:r>
      <w:r>
        <w:rPr>
          <w:noProof/>
        </w:rPr>
        <w:tab/>
      </w:r>
      <w:r>
        <w:rPr>
          <w:noProof/>
        </w:rPr>
        <w:fldChar w:fldCharType="begin"/>
      </w:r>
      <w:r>
        <w:rPr>
          <w:noProof/>
        </w:rPr>
        <w:instrText xml:space="preserve"> PAGEREF _Toc23504299 \h </w:instrText>
      </w:r>
      <w:r>
        <w:rPr>
          <w:noProof/>
        </w:rPr>
      </w:r>
      <w:r>
        <w:rPr>
          <w:noProof/>
        </w:rPr>
        <w:fldChar w:fldCharType="separate"/>
      </w:r>
      <w:r w:rsidR="003E30FE">
        <w:rPr>
          <w:noProof/>
        </w:rPr>
        <w:t>14</w:t>
      </w:r>
      <w:r>
        <w:rPr>
          <w:noProof/>
        </w:rPr>
        <w:fldChar w:fldCharType="end"/>
      </w:r>
    </w:p>
    <w:p w14:paraId="581EE402" w14:textId="414E8D57" w:rsidR="004D106E" w:rsidRDefault="004D106E">
      <w:pPr>
        <w:pStyle w:val="TOC1"/>
        <w:rPr>
          <w:rFonts w:cstheme="minorBidi"/>
          <w:bCs w:val="0"/>
          <w:caps w:val="0"/>
          <w:sz w:val="22"/>
          <w:szCs w:val="22"/>
        </w:rPr>
      </w:pPr>
      <w:r>
        <w:t>3. CIVIL ENGINEERING CONSIDERATIONS:</w:t>
      </w:r>
      <w:r>
        <w:tab/>
      </w:r>
      <w:r>
        <w:fldChar w:fldCharType="begin"/>
      </w:r>
      <w:r>
        <w:instrText xml:space="preserve"> PAGEREF _Toc23504300 \h </w:instrText>
      </w:r>
      <w:r>
        <w:fldChar w:fldCharType="separate"/>
      </w:r>
      <w:r w:rsidR="003E30FE">
        <w:t>15</w:t>
      </w:r>
      <w:r>
        <w:fldChar w:fldCharType="end"/>
      </w:r>
    </w:p>
    <w:p w14:paraId="341E1757" w14:textId="410049FA" w:rsidR="004D106E" w:rsidRDefault="004D106E">
      <w:pPr>
        <w:pStyle w:val="TOC2"/>
        <w:rPr>
          <w:smallCaps w:val="0"/>
          <w:noProof/>
          <w:sz w:val="22"/>
          <w:szCs w:val="22"/>
        </w:rPr>
      </w:pPr>
      <w:r w:rsidRPr="0064765B">
        <w:rPr>
          <w:rFonts w:cs="Times New Roman"/>
          <w:noProof/>
        </w:rPr>
        <w:t>3.0 Applicable Standards:</w:t>
      </w:r>
      <w:r>
        <w:rPr>
          <w:noProof/>
        </w:rPr>
        <w:tab/>
      </w:r>
      <w:r>
        <w:rPr>
          <w:noProof/>
        </w:rPr>
        <w:fldChar w:fldCharType="begin"/>
      </w:r>
      <w:r>
        <w:rPr>
          <w:noProof/>
        </w:rPr>
        <w:instrText xml:space="preserve"> PAGEREF _Toc23504301 \h </w:instrText>
      </w:r>
      <w:r>
        <w:rPr>
          <w:noProof/>
        </w:rPr>
      </w:r>
      <w:r>
        <w:rPr>
          <w:noProof/>
        </w:rPr>
        <w:fldChar w:fldCharType="separate"/>
      </w:r>
      <w:r w:rsidR="003E30FE">
        <w:rPr>
          <w:noProof/>
        </w:rPr>
        <w:t>15</w:t>
      </w:r>
      <w:r>
        <w:rPr>
          <w:noProof/>
        </w:rPr>
        <w:fldChar w:fldCharType="end"/>
      </w:r>
    </w:p>
    <w:p w14:paraId="01722CB1" w14:textId="2A7145CF" w:rsidR="004D106E" w:rsidRDefault="004D106E">
      <w:pPr>
        <w:pStyle w:val="TOC2"/>
        <w:rPr>
          <w:smallCaps w:val="0"/>
          <w:noProof/>
          <w:sz w:val="22"/>
          <w:szCs w:val="22"/>
        </w:rPr>
      </w:pPr>
      <w:r w:rsidRPr="0064765B">
        <w:rPr>
          <w:rFonts w:cs="Times New Roman"/>
          <w:noProof/>
        </w:rPr>
        <w:t>3.1 Airfields:</w:t>
      </w:r>
      <w:r>
        <w:rPr>
          <w:noProof/>
        </w:rPr>
        <w:tab/>
      </w:r>
      <w:r>
        <w:rPr>
          <w:noProof/>
        </w:rPr>
        <w:fldChar w:fldCharType="begin"/>
      </w:r>
      <w:r>
        <w:rPr>
          <w:noProof/>
        </w:rPr>
        <w:instrText xml:space="preserve"> PAGEREF _Toc23504302 \h </w:instrText>
      </w:r>
      <w:r>
        <w:rPr>
          <w:noProof/>
        </w:rPr>
      </w:r>
      <w:r>
        <w:rPr>
          <w:noProof/>
        </w:rPr>
        <w:fldChar w:fldCharType="separate"/>
      </w:r>
      <w:r w:rsidR="003E30FE">
        <w:rPr>
          <w:noProof/>
        </w:rPr>
        <w:t>15</w:t>
      </w:r>
      <w:r>
        <w:rPr>
          <w:noProof/>
        </w:rPr>
        <w:fldChar w:fldCharType="end"/>
      </w:r>
    </w:p>
    <w:p w14:paraId="14292BBD" w14:textId="69AB104E" w:rsidR="004D106E" w:rsidRDefault="004D106E">
      <w:pPr>
        <w:pStyle w:val="TOC2"/>
        <w:rPr>
          <w:smallCaps w:val="0"/>
          <w:noProof/>
          <w:sz w:val="22"/>
          <w:szCs w:val="22"/>
        </w:rPr>
      </w:pPr>
      <w:r w:rsidRPr="0064765B">
        <w:rPr>
          <w:rFonts w:cs="Times New Roman"/>
          <w:noProof/>
        </w:rPr>
        <w:t>3.2 Pavement Repair:</w:t>
      </w:r>
      <w:r>
        <w:rPr>
          <w:noProof/>
        </w:rPr>
        <w:tab/>
      </w:r>
      <w:r>
        <w:rPr>
          <w:noProof/>
        </w:rPr>
        <w:fldChar w:fldCharType="begin"/>
      </w:r>
      <w:r>
        <w:rPr>
          <w:noProof/>
        </w:rPr>
        <w:instrText xml:space="preserve"> PAGEREF _Toc23504303 \h </w:instrText>
      </w:r>
      <w:r>
        <w:rPr>
          <w:noProof/>
        </w:rPr>
      </w:r>
      <w:r>
        <w:rPr>
          <w:noProof/>
        </w:rPr>
        <w:fldChar w:fldCharType="separate"/>
      </w:r>
      <w:r w:rsidR="003E30FE">
        <w:rPr>
          <w:noProof/>
        </w:rPr>
        <w:t>16</w:t>
      </w:r>
      <w:r>
        <w:rPr>
          <w:noProof/>
        </w:rPr>
        <w:fldChar w:fldCharType="end"/>
      </w:r>
    </w:p>
    <w:p w14:paraId="0A7FB64D" w14:textId="4C2E6446" w:rsidR="004D106E" w:rsidRDefault="004D106E">
      <w:pPr>
        <w:pStyle w:val="TOC2"/>
        <w:rPr>
          <w:smallCaps w:val="0"/>
          <w:noProof/>
          <w:sz w:val="22"/>
          <w:szCs w:val="22"/>
        </w:rPr>
      </w:pPr>
      <w:r w:rsidRPr="0064765B">
        <w:rPr>
          <w:rFonts w:cs="Times New Roman"/>
          <w:noProof/>
        </w:rPr>
        <w:t>3.3 Potable Water:</w:t>
      </w:r>
      <w:r>
        <w:rPr>
          <w:noProof/>
        </w:rPr>
        <w:tab/>
      </w:r>
      <w:r>
        <w:rPr>
          <w:noProof/>
        </w:rPr>
        <w:fldChar w:fldCharType="begin"/>
      </w:r>
      <w:r>
        <w:rPr>
          <w:noProof/>
        </w:rPr>
        <w:instrText xml:space="preserve"> PAGEREF _Toc23504304 \h </w:instrText>
      </w:r>
      <w:r>
        <w:rPr>
          <w:noProof/>
        </w:rPr>
      </w:r>
      <w:r>
        <w:rPr>
          <w:noProof/>
        </w:rPr>
        <w:fldChar w:fldCharType="separate"/>
      </w:r>
      <w:r w:rsidR="003E30FE">
        <w:rPr>
          <w:noProof/>
        </w:rPr>
        <w:t>16</w:t>
      </w:r>
      <w:r>
        <w:rPr>
          <w:noProof/>
        </w:rPr>
        <w:fldChar w:fldCharType="end"/>
      </w:r>
    </w:p>
    <w:p w14:paraId="60814F45" w14:textId="175A351E" w:rsidR="004D106E" w:rsidRDefault="004D106E">
      <w:pPr>
        <w:pStyle w:val="TOC2"/>
        <w:rPr>
          <w:smallCaps w:val="0"/>
          <w:noProof/>
          <w:sz w:val="22"/>
          <w:szCs w:val="22"/>
        </w:rPr>
      </w:pPr>
      <w:r w:rsidRPr="0064765B">
        <w:rPr>
          <w:rFonts w:cs="Times New Roman"/>
          <w:noProof/>
        </w:rPr>
        <w:t>3.4 Non-Potable Water:</w:t>
      </w:r>
      <w:r>
        <w:rPr>
          <w:noProof/>
        </w:rPr>
        <w:tab/>
      </w:r>
      <w:r>
        <w:rPr>
          <w:noProof/>
        </w:rPr>
        <w:fldChar w:fldCharType="begin"/>
      </w:r>
      <w:r>
        <w:rPr>
          <w:noProof/>
        </w:rPr>
        <w:instrText xml:space="preserve"> PAGEREF _Toc23504305 \h </w:instrText>
      </w:r>
      <w:r>
        <w:rPr>
          <w:noProof/>
        </w:rPr>
      </w:r>
      <w:r>
        <w:rPr>
          <w:noProof/>
        </w:rPr>
        <w:fldChar w:fldCharType="separate"/>
      </w:r>
      <w:r w:rsidR="003E30FE">
        <w:rPr>
          <w:noProof/>
        </w:rPr>
        <w:t>17</w:t>
      </w:r>
      <w:r>
        <w:rPr>
          <w:noProof/>
        </w:rPr>
        <w:fldChar w:fldCharType="end"/>
      </w:r>
    </w:p>
    <w:p w14:paraId="5BCB0177" w14:textId="7AB79925" w:rsidR="004D106E" w:rsidRDefault="004D106E">
      <w:pPr>
        <w:pStyle w:val="TOC2"/>
        <w:rPr>
          <w:smallCaps w:val="0"/>
          <w:noProof/>
          <w:sz w:val="22"/>
          <w:szCs w:val="22"/>
        </w:rPr>
      </w:pPr>
      <w:r w:rsidRPr="0064765B">
        <w:rPr>
          <w:rFonts w:cs="Times New Roman"/>
          <w:noProof/>
        </w:rPr>
        <w:t>3.6 Industrial Waste Treatment:</w:t>
      </w:r>
      <w:r>
        <w:rPr>
          <w:noProof/>
        </w:rPr>
        <w:tab/>
      </w:r>
      <w:r>
        <w:rPr>
          <w:noProof/>
        </w:rPr>
        <w:fldChar w:fldCharType="begin"/>
      </w:r>
      <w:r>
        <w:rPr>
          <w:noProof/>
        </w:rPr>
        <w:instrText xml:space="preserve"> PAGEREF _Toc23504306 \h </w:instrText>
      </w:r>
      <w:r>
        <w:rPr>
          <w:noProof/>
        </w:rPr>
      </w:r>
      <w:r>
        <w:rPr>
          <w:noProof/>
        </w:rPr>
        <w:fldChar w:fldCharType="separate"/>
      </w:r>
      <w:r w:rsidR="003E30FE">
        <w:rPr>
          <w:noProof/>
        </w:rPr>
        <w:t>17</w:t>
      </w:r>
      <w:r>
        <w:rPr>
          <w:noProof/>
        </w:rPr>
        <w:fldChar w:fldCharType="end"/>
      </w:r>
    </w:p>
    <w:p w14:paraId="160409E6" w14:textId="3B41D27D" w:rsidR="004D106E" w:rsidRDefault="004D106E">
      <w:pPr>
        <w:pStyle w:val="TOC2"/>
        <w:rPr>
          <w:smallCaps w:val="0"/>
          <w:noProof/>
          <w:sz w:val="22"/>
          <w:szCs w:val="22"/>
        </w:rPr>
      </w:pPr>
      <w:r w:rsidRPr="0064765B">
        <w:rPr>
          <w:rFonts w:cs="Times New Roman"/>
          <w:noProof/>
        </w:rPr>
        <w:t>3.7 Structural:</w:t>
      </w:r>
      <w:r>
        <w:rPr>
          <w:noProof/>
        </w:rPr>
        <w:tab/>
      </w:r>
      <w:r>
        <w:rPr>
          <w:noProof/>
        </w:rPr>
        <w:fldChar w:fldCharType="begin"/>
      </w:r>
      <w:r>
        <w:rPr>
          <w:noProof/>
        </w:rPr>
        <w:instrText xml:space="preserve"> PAGEREF _Toc23504307 \h </w:instrText>
      </w:r>
      <w:r>
        <w:rPr>
          <w:noProof/>
        </w:rPr>
      </w:r>
      <w:r>
        <w:rPr>
          <w:noProof/>
        </w:rPr>
        <w:fldChar w:fldCharType="separate"/>
      </w:r>
      <w:r w:rsidR="003E30FE">
        <w:rPr>
          <w:noProof/>
        </w:rPr>
        <w:t>17</w:t>
      </w:r>
      <w:r>
        <w:rPr>
          <w:noProof/>
        </w:rPr>
        <w:fldChar w:fldCharType="end"/>
      </w:r>
    </w:p>
    <w:p w14:paraId="33FC83F6" w14:textId="6EF013C0" w:rsidR="004D106E" w:rsidRDefault="004D106E">
      <w:pPr>
        <w:pStyle w:val="TOC2"/>
        <w:rPr>
          <w:smallCaps w:val="0"/>
          <w:noProof/>
          <w:sz w:val="22"/>
          <w:szCs w:val="22"/>
        </w:rPr>
      </w:pPr>
      <w:r w:rsidRPr="0064765B">
        <w:rPr>
          <w:rFonts w:cs="Times New Roman"/>
          <w:noProof/>
        </w:rPr>
        <w:t>3.8 Traffic Engineering:</w:t>
      </w:r>
      <w:r>
        <w:rPr>
          <w:noProof/>
        </w:rPr>
        <w:tab/>
      </w:r>
      <w:r>
        <w:rPr>
          <w:noProof/>
        </w:rPr>
        <w:fldChar w:fldCharType="begin"/>
      </w:r>
      <w:r>
        <w:rPr>
          <w:noProof/>
        </w:rPr>
        <w:instrText xml:space="preserve"> PAGEREF _Toc23504308 \h </w:instrText>
      </w:r>
      <w:r>
        <w:rPr>
          <w:noProof/>
        </w:rPr>
      </w:r>
      <w:r>
        <w:rPr>
          <w:noProof/>
        </w:rPr>
        <w:fldChar w:fldCharType="separate"/>
      </w:r>
      <w:r w:rsidR="003E30FE">
        <w:rPr>
          <w:noProof/>
        </w:rPr>
        <w:t>18</w:t>
      </w:r>
      <w:r>
        <w:rPr>
          <w:noProof/>
        </w:rPr>
        <w:fldChar w:fldCharType="end"/>
      </w:r>
    </w:p>
    <w:p w14:paraId="795F522D" w14:textId="328F1979" w:rsidR="004D106E" w:rsidRDefault="004D106E">
      <w:pPr>
        <w:pStyle w:val="TOC2"/>
        <w:rPr>
          <w:smallCaps w:val="0"/>
          <w:noProof/>
          <w:sz w:val="22"/>
          <w:szCs w:val="22"/>
        </w:rPr>
      </w:pPr>
      <w:r>
        <w:rPr>
          <w:noProof/>
        </w:rPr>
        <w:t>3.9 Building Demolition:</w:t>
      </w:r>
      <w:r>
        <w:rPr>
          <w:noProof/>
        </w:rPr>
        <w:tab/>
      </w:r>
      <w:r>
        <w:rPr>
          <w:noProof/>
        </w:rPr>
        <w:fldChar w:fldCharType="begin"/>
      </w:r>
      <w:r>
        <w:rPr>
          <w:noProof/>
        </w:rPr>
        <w:instrText xml:space="preserve"> PAGEREF _Toc23504309 \h </w:instrText>
      </w:r>
      <w:r>
        <w:rPr>
          <w:noProof/>
        </w:rPr>
      </w:r>
      <w:r>
        <w:rPr>
          <w:noProof/>
        </w:rPr>
        <w:fldChar w:fldCharType="separate"/>
      </w:r>
      <w:r w:rsidR="003E30FE">
        <w:rPr>
          <w:noProof/>
        </w:rPr>
        <w:t>18</w:t>
      </w:r>
      <w:r>
        <w:rPr>
          <w:noProof/>
        </w:rPr>
        <w:fldChar w:fldCharType="end"/>
      </w:r>
    </w:p>
    <w:p w14:paraId="58E07212" w14:textId="0DFF8DF7" w:rsidR="004D106E" w:rsidRDefault="004D106E">
      <w:pPr>
        <w:pStyle w:val="TOC1"/>
        <w:rPr>
          <w:rFonts w:cstheme="minorBidi"/>
          <w:bCs w:val="0"/>
          <w:caps w:val="0"/>
          <w:sz w:val="22"/>
          <w:szCs w:val="22"/>
        </w:rPr>
      </w:pPr>
      <w:r>
        <w:t>4. ARCHITECTURAL:</w:t>
      </w:r>
      <w:r>
        <w:tab/>
      </w:r>
      <w:r>
        <w:fldChar w:fldCharType="begin"/>
      </w:r>
      <w:r>
        <w:instrText xml:space="preserve"> PAGEREF _Toc23504310 \h </w:instrText>
      </w:r>
      <w:r>
        <w:fldChar w:fldCharType="separate"/>
      </w:r>
      <w:r w:rsidR="003E30FE">
        <w:t>20</w:t>
      </w:r>
      <w:r>
        <w:fldChar w:fldCharType="end"/>
      </w:r>
    </w:p>
    <w:p w14:paraId="358501C5" w14:textId="39F008B6" w:rsidR="004D106E" w:rsidRDefault="004D106E">
      <w:pPr>
        <w:pStyle w:val="TOC2"/>
        <w:rPr>
          <w:smallCaps w:val="0"/>
          <w:noProof/>
          <w:sz w:val="22"/>
          <w:szCs w:val="22"/>
        </w:rPr>
      </w:pPr>
      <w:r w:rsidRPr="0064765B">
        <w:rPr>
          <w:rFonts w:cs="Times New Roman"/>
          <w:noProof/>
        </w:rPr>
        <w:t>4.1 Architectural Compatibility:</w:t>
      </w:r>
      <w:r>
        <w:rPr>
          <w:noProof/>
        </w:rPr>
        <w:tab/>
      </w:r>
      <w:r>
        <w:rPr>
          <w:noProof/>
        </w:rPr>
        <w:fldChar w:fldCharType="begin"/>
      </w:r>
      <w:r>
        <w:rPr>
          <w:noProof/>
        </w:rPr>
        <w:instrText xml:space="preserve"> PAGEREF _Toc23504311 \h </w:instrText>
      </w:r>
      <w:r>
        <w:rPr>
          <w:noProof/>
        </w:rPr>
      </w:r>
      <w:r>
        <w:rPr>
          <w:noProof/>
        </w:rPr>
        <w:fldChar w:fldCharType="separate"/>
      </w:r>
      <w:r w:rsidR="003E30FE">
        <w:rPr>
          <w:noProof/>
        </w:rPr>
        <w:t>20</w:t>
      </w:r>
      <w:r>
        <w:rPr>
          <w:noProof/>
        </w:rPr>
        <w:fldChar w:fldCharType="end"/>
      </w:r>
    </w:p>
    <w:p w14:paraId="4AA1A541" w14:textId="15E014A8" w:rsidR="004D106E" w:rsidRDefault="004D106E">
      <w:pPr>
        <w:pStyle w:val="TOC2"/>
        <w:rPr>
          <w:smallCaps w:val="0"/>
          <w:noProof/>
          <w:sz w:val="22"/>
          <w:szCs w:val="22"/>
        </w:rPr>
      </w:pPr>
      <w:r w:rsidRPr="0064765B">
        <w:rPr>
          <w:rFonts w:cs="Times New Roman"/>
          <w:noProof/>
        </w:rPr>
        <w:t>4.2 Interior Design:</w:t>
      </w:r>
      <w:r>
        <w:rPr>
          <w:noProof/>
        </w:rPr>
        <w:tab/>
      </w:r>
      <w:r>
        <w:rPr>
          <w:noProof/>
        </w:rPr>
        <w:fldChar w:fldCharType="begin"/>
      </w:r>
      <w:r>
        <w:rPr>
          <w:noProof/>
        </w:rPr>
        <w:instrText xml:space="preserve"> PAGEREF _Toc23504312 \h </w:instrText>
      </w:r>
      <w:r>
        <w:rPr>
          <w:noProof/>
        </w:rPr>
      </w:r>
      <w:r>
        <w:rPr>
          <w:noProof/>
        </w:rPr>
        <w:fldChar w:fldCharType="separate"/>
      </w:r>
      <w:r w:rsidR="003E30FE">
        <w:rPr>
          <w:noProof/>
        </w:rPr>
        <w:t>20</w:t>
      </w:r>
      <w:r>
        <w:rPr>
          <w:noProof/>
        </w:rPr>
        <w:fldChar w:fldCharType="end"/>
      </w:r>
    </w:p>
    <w:p w14:paraId="364D7B6A" w14:textId="2106E7AF" w:rsidR="004D106E" w:rsidRDefault="004D106E">
      <w:pPr>
        <w:pStyle w:val="TOC2"/>
        <w:rPr>
          <w:smallCaps w:val="0"/>
          <w:noProof/>
          <w:sz w:val="22"/>
          <w:szCs w:val="22"/>
        </w:rPr>
      </w:pPr>
      <w:r w:rsidRPr="0064765B">
        <w:rPr>
          <w:rFonts w:cs="Times New Roman"/>
          <w:noProof/>
        </w:rPr>
        <w:t>4.3 Accessibility design:</w:t>
      </w:r>
      <w:r>
        <w:rPr>
          <w:noProof/>
        </w:rPr>
        <w:tab/>
      </w:r>
      <w:r>
        <w:rPr>
          <w:noProof/>
        </w:rPr>
        <w:fldChar w:fldCharType="begin"/>
      </w:r>
      <w:r>
        <w:rPr>
          <w:noProof/>
        </w:rPr>
        <w:instrText xml:space="preserve"> PAGEREF _Toc23504313 \h </w:instrText>
      </w:r>
      <w:r>
        <w:rPr>
          <w:noProof/>
        </w:rPr>
      </w:r>
      <w:r>
        <w:rPr>
          <w:noProof/>
        </w:rPr>
        <w:fldChar w:fldCharType="separate"/>
      </w:r>
      <w:r w:rsidR="003E30FE">
        <w:rPr>
          <w:noProof/>
        </w:rPr>
        <w:t>21</w:t>
      </w:r>
      <w:r>
        <w:rPr>
          <w:noProof/>
        </w:rPr>
        <w:fldChar w:fldCharType="end"/>
      </w:r>
    </w:p>
    <w:p w14:paraId="55847250" w14:textId="1F9399AE" w:rsidR="004D106E" w:rsidRDefault="004D106E">
      <w:pPr>
        <w:pStyle w:val="TOC2"/>
        <w:rPr>
          <w:smallCaps w:val="0"/>
          <w:noProof/>
          <w:sz w:val="22"/>
          <w:szCs w:val="22"/>
        </w:rPr>
      </w:pPr>
      <w:r w:rsidRPr="0064765B">
        <w:rPr>
          <w:rFonts w:cs="Times New Roman"/>
          <w:noProof/>
        </w:rPr>
        <w:t>4.4 Keying and Hardware:</w:t>
      </w:r>
      <w:r>
        <w:rPr>
          <w:noProof/>
        </w:rPr>
        <w:tab/>
      </w:r>
      <w:r>
        <w:rPr>
          <w:noProof/>
        </w:rPr>
        <w:fldChar w:fldCharType="begin"/>
      </w:r>
      <w:r>
        <w:rPr>
          <w:noProof/>
        </w:rPr>
        <w:instrText xml:space="preserve"> PAGEREF _Toc23504314 \h </w:instrText>
      </w:r>
      <w:r>
        <w:rPr>
          <w:noProof/>
        </w:rPr>
      </w:r>
      <w:r>
        <w:rPr>
          <w:noProof/>
        </w:rPr>
        <w:fldChar w:fldCharType="separate"/>
      </w:r>
      <w:r w:rsidR="003E30FE">
        <w:rPr>
          <w:noProof/>
        </w:rPr>
        <w:t>21</w:t>
      </w:r>
      <w:r>
        <w:rPr>
          <w:noProof/>
        </w:rPr>
        <w:fldChar w:fldCharType="end"/>
      </w:r>
    </w:p>
    <w:p w14:paraId="55225AFA" w14:textId="27AF301D" w:rsidR="004D106E" w:rsidRDefault="004D106E">
      <w:pPr>
        <w:pStyle w:val="TOC2"/>
        <w:rPr>
          <w:smallCaps w:val="0"/>
          <w:noProof/>
          <w:sz w:val="22"/>
          <w:szCs w:val="22"/>
        </w:rPr>
      </w:pPr>
      <w:r w:rsidRPr="0064765B">
        <w:rPr>
          <w:rFonts w:cs="Times New Roman"/>
          <w:noProof/>
        </w:rPr>
        <w:t>4.5 Sign Policy:</w:t>
      </w:r>
      <w:r>
        <w:rPr>
          <w:noProof/>
        </w:rPr>
        <w:tab/>
      </w:r>
      <w:r>
        <w:rPr>
          <w:noProof/>
        </w:rPr>
        <w:fldChar w:fldCharType="begin"/>
      </w:r>
      <w:r>
        <w:rPr>
          <w:noProof/>
        </w:rPr>
        <w:instrText xml:space="preserve"> PAGEREF _Toc23504315 \h </w:instrText>
      </w:r>
      <w:r>
        <w:rPr>
          <w:noProof/>
        </w:rPr>
      </w:r>
      <w:r>
        <w:rPr>
          <w:noProof/>
        </w:rPr>
        <w:fldChar w:fldCharType="separate"/>
      </w:r>
      <w:r w:rsidR="003E30FE">
        <w:rPr>
          <w:noProof/>
        </w:rPr>
        <w:t>22</w:t>
      </w:r>
      <w:r>
        <w:rPr>
          <w:noProof/>
        </w:rPr>
        <w:fldChar w:fldCharType="end"/>
      </w:r>
    </w:p>
    <w:p w14:paraId="22090296" w14:textId="4B13E1F2" w:rsidR="004D106E" w:rsidRDefault="004D106E">
      <w:pPr>
        <w:pStyle w:val="TOC2"/>
        <w:rPr>
          <w:smallCaps w:val="0"/>
          <w:noProof/>
          <w:sz w:val="22"/>
          <w:szCs w:val="22"/>
        </w:rPr>
      </w:pPr>
      <w:r w:rsidRPr="0064765B">
        <w:rPr>
          <w:rFonts w:cs="Times New Roman"/>
          <w:noProof/>
        </w:rPr>
        <w:t>4.6 Insulation:</w:t>
      </w:r>
      <w:r>
        <w:rPr>
          <w:noProof/>
        </w:rPr>
        <w:tab/>
      </w:r>
      <w:r>
        <w:rPr>
          <w:noProof/>
        </w:rPr>
        <w:fldChar w:fldCharType="begin"/>
      </w:r>
      <w:r>
        <w:rPr>
          <w:noProof/>
        </w:rPr>
        <w:instrText xml:space="preserve"> PAGEREF _Toc23504316 \h </w:instrText>
      </w:r>
      <w:r>
        <w:rPr>
          <w:noProof/>
        </w:rPr>
      </w:r>
      <w:r>
        <w:rPr>
          <w:noProof/>
        </w:rPr>
        <w:fldChar w:fldCharType="separate"/>
      </w:r>
      <w:r w:rsidR="003E30FE">
        <w:rPr>
          <w:noProof/>
        </w:rPr>
        <w:t>22</w:t>
      </w:r>
      <w:r>
        <w:rPr>
          <w:noProof/>
        </w:rPr>
        <w:fldChar w:fldCharType="end"/>
      </w:r>
    </w:p>
    <w:p w14:paraId="4EB4FF32" w14:textId="459D690F" w:rsidR="004D106E" w:rsidRDefault="004D106E">
      <w:pPr>
        <w:pStyle w:val="TOC2"/>
        <w:rPr>
          <w:smallCaps w:val="0"/>
          <w:noProof/>
          <w:sz w:val="22"/>
          <w:szCs w:val="22"/>
        </w:rPr>
      </w:pPr>
      <w:r w:rsidRPr="0064765B">
        <w:rPr>
          <w:rFonts w:cs="Times New Roman"/>
          <w:noProof/>
        </w:rPr>
        <w:t>4.7 Painting:</w:t>
      </w:r>
      <w:r>
        <w:rPr>
          <w:noProof/>
        </w:rPr>
        <w:tab/>
      </w:r>
      <w:r>
        <w:rPr>
          <w:noProof/>
        </w:rPr>
        <w:fldChar w:fldCharType="begin"/>
      </w:r>
      <w:r>
        <w:rPr>
          <w:noProof/>
        </w:rPr>
        <w:instrText xml:space="preserve"> PAGEREF _Toc23504317 \h </w:instrText>
      </w:r>
      <w:r>
        <w:rPr>
          <w:noProof/>
        </w:rPr>
      </w:r>
      <w:r>
        <w:rPr>
          <w:noProof/>
        </w:rPr>
        <w:fldChar w:fldCharType="separate"/>
      </w:r>
      <w:r w:rsidR="003E30FE">
        <w:rPr>
          <w:noProof/>
        </w:rPr>
        <w:t>22</w:t>
      </w:r>
      <w:r>
        <w:rPr>
          <w:noProof/>
        </w:rPr>
        <w:fldChar w:fldCharType="end"/>
      </w:r>
    </w:p>
    <w:p w14:paraId="10AEFEAE" w14:textId="65B693E9" w:rsidR="004D106E" w:rsidRDefault="004D106E">
      <w:pPr>
        <w:pStyle w:val="TOC2"/>
        <w:rPr>
          <w:smallCaps w:val="0"/>
          <w:noProof/>
          <w:sz w:val="22"/>
          <w:szCs w:val="22"/>
        </w:rPr>
      </w:pPr>
      <w:r w:rsidRPr="0064765B">
        <w:rPr>
          <w:rFonts w:cs="Times New Roman"/>
          <w:noProof/>
        </w:rPr>
        <w:t>4.8 Canopies:</w:t>
      </w:r>
      <w:r>
        <w:rPr>
          <w:noProof/>
        </w:rPr>
        <w:tab/>
      </w:r>
      <w:r>
        <w:rPr>
          <w:noProof/>
        </w:rPr>
        <w:fldChar w:fldCharType="begin"/>
      </w:r>
      <w:r>
        <w:rPr>
          <w:noProof/>
        </w:rPr>
        <w:instrText xml:space="preserve"> PAGEREF _Toc23504318 \h </w:instrText>
      </w:r>
      <w:r>
        <w:rPr>
          <w:noProof/>
        </w:rPr>
      </w:r>
      <w:r>
        <w:rPr>
          <w:noProof/>
        </w:rPr>
        <w:fldChar w:fldCharType="separate"/>
      </w:r>
      <w:r w:rsidR="003E30FE">
        <w:rPr>
          <w:noProof/>
        </w:rPr>
        <w:t>23</w:t>
      </w:r>
      <w:r>
        <w:rPr>
          <w:noProof/>
        </w:rPr>
        <w:fldChar w:fldCharType="end"/>
      </w:r>
    </w:p>
    <w:p w14:paraId="246D00B3" w14:textId="6B62CCD0" w:rsidR="004D106E" w:rsidRDefault="004D106E">
      <w:pPr>
        <w:pStyle w:val="TOC2"/>
        <w:rPr>
          <w:smallCaps w:val="0"/>
          <w:noProof/>
          <w:sz w:val="22"/>
          <w:szCs w:val="22"/>
        </w:rPr>
      </w:pPr>
      <w:r>
        <w:rPr>
          <w:noProof/>
        </w:rPr>
        <w:lastRenderedPageBreak/>
        <w:t>4.9 Doors:</w:t>
      </w:r>
      <w:r>
        <w:rPr>
          <w:noProof/>
        </w:rPr>
        <w:tab/>
      </w:r>
      <w:r>
        <w:rPr>
          <w:noProof/>
        </w:rPr>
        <w:fldChar w:fldCharType="begin"/>
      </w:r>
      <w:r>
        <w:rPr>
          <w:noProof/>
        </w:rPr>
        <w:instrText xml:space="preserve"> PAGEREF _Toc23504319 \h </w:instrText>
      </w:r>
      <w:r>
        <w:rPr>
          <w:noProof/>
        </w:rPr>
      </w:r>
      <w:r>
        <w:rPr>
          <w:noProof/>
        </w:rPr>
        <w:fldChar w:fldCharType="separate"/>
      </w:r>
      <w:r w:rsidR="003E30FE">
        <w:rPr>
          <w:noProof/>
        </w:rPr>
        <w:t>23</w:t>
      </w:r>
      <w:r>
        <w:rPr>
          <w:noProof/>
        </w:rPr>
        <w:fldChar w:fldCharType="end"/>
      </w:r>
    </w:p>
    <w:p w14:paraId="04C0A24E" w14:textId="7C2DCE50" w:rsidR="004D106E" w:rsidRDefault="004D106E">
      <w:pPr>
        <w:pStyle w:val="TOC2"/>
        <w:rPr>
          <w:smallCaps w:val="0"/>
          <w:noProof/>
          <w:sz w:val="22"/>
          <w:szCs w:val="22"/>
        </w:rPr>
      </w:pPr>
      <w:r w:rsidRPr="0064765B">
        <w:rPr>
          <w:rFonts w:cs="Times New Roman"/>
          <w:noProof/>
        </w:rPr>
        <w:t>4.10 Wi</w:t>
      </w:r>
      <w:r w:rsidRPr="0064765B">
        <w:rPr>
          <w:rFonts w:cs="Times New Roman"/>
          <w:noProof/>
          <w:color w:val="4F81BD"/>
        </w:rPr>
        <w:t>n</w:t>
      </w:r>
      <w:r w:rsidRPr="0064765B">
        <w:rPr>
          <w:rFonts w:cs="Times New Roman"/>
          <w:noProof/>
        </w:rPr>
        <w:t>dows:</w:t>
      </w:r>
      <w:r>
        <w:rPr>
          <w:noProof/>
        </w:rPr>
        <w:tab/>
      </w:r>
      <w:r>
        <w:rPr>
          <w:noProof/>
        </w:rPr>
        <w:fldChar w:fldCharType="begin"/>
      </w:r>
      <w:r>
        <w:rPr>
          <w:noProof/>
        </w:rPr>
        <w:instrText xml:space="preserve"> PAGEREF _Toc23504320 \h </w:instrText>
      </w:r>
      <w:r>
        <w:rPr>
          <w:noProof/>
        </w:rPr>
      </w:r>
      <w:r>
        <w:rPr>
          <w:noProof/>
        </w:rPr>
        <w:fldChar w:fldCharType="separate"/>
      </w:r>
      <w:r w:rsidR="003E30FE">
        <w:rPr>
          <w:noProof/>
        </w:rPr>
        <w:t>23</w:t>
      </w:r>
      <w:r>
        <w:rPr>
          <w:noProof/>
        </w:rPr>
        <w:fldChar w:fldCharType="end"/>
      </w:r>
    </w:p>
    <w:p w14:paraId="6D1F448E" w14:textId="2875AF87" w:rsidR="004D106E" w:rsidRDefault="004D106E">
      <w:pPr>
        <w:pStyle w:val="TOC2"/>
        <w:rPr>
          <w:smallCaps w:val="0"/>
          <w:noProof/>
          <w:sz w:val="22"/>
          <w:szCs w:val="22"/>
        </w:rPr>
      </w:pPr>
      <w:r w:rsidRPr="0064765B">
        <w:rPr>
          <w:rFonts w:cs="Times New Roman"/>
          <w:noProof/>
        </w:rPr>
        <w:t>4.11 Dormitories and Billeting Facilities:</w:t>
      </w:r>
      <w:r>
        <w:rPr>
          <w:noProof/>
        </w:rPr>
        <w:tab/>
      </w:r>
      <w:r>
        <w:rPr>
          <w:noProof/>
        </w:rPr>
        <w:fldChar w:fldCharType="begin"/>
      </w:r>
      <w:r>
        <w:rPr>
          <w:noProof/>
        </w:rPr>
        <w:instrText xml:space="preserve"> PAGEREF _Toc23504321 \h </w:instrText>
      </w:r>
      <w:r>
        <w:rPr>
          <w:noProof/>
        </w:rPr>
      </w:r>
      <w:r>
        <w:rPr>
          <w:noProof/>
        </w:rPr>
        <w:fldChar w:fldCharType="separate"/>
      </w:r>
      <w:r w:rsidR="003E30FE">
        <w:rPr>
          <w:noProof/>
        </w:rPr>
        <w:t>24</w:t>
      </w:r>
      <w:r>
        <w:rPr>
          <w:noProof/>
        </w:rPr>
        <w:fldChar w:fldCharType="end"/>
      </w:r>
    </w:p>
    <w:p w14:paraId="6395DA98" w14:textId="14EA101D" w:rsidR="004D106E" w:rsidRDefault="004D106E">
      <w:pPr>
        <w:pStyle w:val="TOC2"/>
        <w:rPr>
          <w:smallCaps w:val="0"/>
          <w:noProof/>
          <w:sz w:val="22"/>
          <w:szCs w:val="22"/>
        </w:rPr>
      </w:pPr>
      <w:r w:rsidRPr="0064765B">
        <w:rPr>
          <w:rFonts w:cs="Times New Roman"/>
          <w:noProof/>
        </w:rPr>
        <w:t>4.11 Roof Drainage:</w:t>
      </w:r>
      <w:r>
        <w:rPr>
          <w:noProof/>
        </w:rPr>
        <w:tab/>
      </w:r>
      <w:r>
        <w:rPr>
          <w:noProof/>
        </w:rPr>
        <w:fldChar w:fldCharType="begin"/>
      </w:r>
      <w:r>
        <w:rPr>
          <w:noProof/>
        </w:rPr>
        <w:instrText xml:space="preserve"> PAGEREF _Toc23504322 \h </w:instrText>
      </w:r>
      <w:r>
        <w:rPr>
          <w:noProof/>
        </w:rPr>
      </w:r>
      <w:r>
        <w:rPr>
          <w:noProof/>
        </w:rPr>
        <w:fldChar w:fldCharType="separate"/>
      </w:r>
      <w:r w:rsidR="003E30FE">
        <w:rPr>
          <w:noProof/>
        </w:rPr>
        <w:t>24</w:t>
      </w:r>
      <w:r>
        <w:rPr>
          <w:noProof/>
        </w:rPr>
        <w:fldChar w:fldCharType="end"/>
      </w:r>
    </w:p>
    <w:p w14:paraId="06EFDF5A" w14:textId="25B6618F" w:rsidR="004D106E" w:rsidRDefault="004D106E">
      <w:pPr>
        <w:pStyle w:val="TOC2"/>
        <w:rPr>
          <w:smallCaps w:val="0"/>
          <w:noProof/>
          <w:sz w:val="22"/>
          <w:szCs w:val="22"/>
        </w:rPr>
      </w:pPr>
      <w:r w:rsidRPr="0064765B">
        <w:rPr>
          <w:rFonts w:cs="Times New Roman"/>
          <w:noProof/>
        </w:rPr>
        <w:t>4.13 Roofs:</w:t>
      </w:r>
      <w:r>
        <w:rPr>
          <w:noProof/>
        </w:rPr>
        <w:tab/>
      </w:r>
      <w:r>
        <w:rPr>
          <w:noProof/>
        </w:rPr>
        <w:fldChar w:fldCharType="begin"/>
      </w:r>
      <w:r>
        <w:rPr>
          <w:noProof/>
        </w:rPr>
        <w:instrText xml:space="preserve"> PAGEREF _Toc23504323 \h </w:instrText>
      </w:r>
      <w:r>
        <w:rPr>
          <w:noProof/>
        </w:rPr>
      </w:r>
      <w:r>
        <w:rPr>
          <w:noProof/>
        </w:rPr>
        <w:fldChar w:fldCharType="separate"/>
      </w:r>
      <w:r w:rsidR="003E30FE">
        <w:rPr>
          <w:noProof/>
        </w:rPr>
        <w:t>24</w:t>
      </w:r>
      <w:r>
        <w:rPr>
          <w:noProof/>
        </w:rPr>
        <w:fldChar w:fldCharType="end"/>
      </w:r>
    </w:p>
    <w:p w14:paraId="3B5822EA" w14:textId="2CB6198A" w:rsidR="004D106E" w:rsidRDefault="004D106E">
      <w:pPr>
        <w:pStyle w:val="TOC2"/>
        <w:rPr>
          <w:smallCaps w:val="0"/>
          <w:noProof/>
          <w:sz w:val="22"/>
          <w:szCs w:val="22"/>
        </w:rPr>
      </w:pPr>
      <w:r w:rsidRPr="0064765B">
        <w:rPr>
          <w:rFonts w:cs="Times New Roman"/>
          <w:noProof/>
        </w:rPr>
        <w:t>4.14 Landscaping:</w:t>
      </w:r>
      <w:r>
        <w:rPr>
          <w:noProof/>
        </w:rPr>
        <w:tab/>
      </w:r>
      <w:r>
        <w:rPr>
          <w:noProof/>
        </w:rPr>
        <w:fldChar w:fldCharType="begin"/>
      </w:r>
      <w:r>
        <w:rPr>
          <w:noProof/>
        </w:rPr>
        <w:instrText xml:space="preserve"> PAGEREF _Toc23504324 \h </w:instrText>
      </w:r>
      <w:r>
        <w:rPr>
          <w:noProof/>
        </w:rPr>
      </w:r>
      <w:r>
        <w:rPr>
          <w:noProof/>
        </w:rPr>
        <w:fldChar w:fldCharType="separate"/>
      </w:r>
      <w:r w:rsidR="003E30FE">
        <w:rPr>
          <w:noProof/>
        </w:rPr>
        <w:t>25</w:t>
      </w:r>
      <w:r>
        <w:rPr>
          <w:noProof/>
        </w:rPr>
        <w:fldChar w:fldCharType="end"/>
      </w:r>
    </w:p>
    <w:p w14:paraId="3F402CB8" w14:textId="22F58CD6" w:rsidR="004D106E" w:rsidRDefault="004D106E">
      <w:pPr>
        <w:pStyle w:val="TOC1"/>
        <w:rPr>
          <w:rFonts w:cstheme="minorBidi"/>
          <w:bCs w:val="0"/>
          <w:caps w:val="0"/>
          <w:sz w:val="22"/>
          <w:szCs w:val="22"/>
        </w:rPr>
      </w:pPr>
      <w:r>
        <w:t>5. SUSTAINABLE DESIGN AND DEVELOPMENT.</w:t>
      </w:r>
      <w:r>
        <w:tab/>
      </w:r>
      <w:r>
        <w:fldChar w:fldCharType="begin"/>
      </w:r>
      <w:r>
        <w:instrText xml:space="preserve"> PAGEREF _Toc23504325 \h </w:instrText>
      </w:r>
      <w:r>
        <w:fldChar w:fldCharType="separate"/>
      </w:r>
      <w:r w:rsidR="003E30FE">
        <w:t>27</w:t>
      </w:r>
      <w:r>
        <w:fldChar w:fldCharType="end"/>
      </w:r>
    </w:p>
    <w:p w14:paraId="1C007426" w14:textId="53FEF67D" w:rsidR="004D106E" w:rsidRDefault="004D106E">
      <w:pPr>
        <w:pStyle w:val="TOC2"/>
        <w:rPr>
          <w:smallCaps w:val="0"/>
          <w:noProof/>
          <w:sz w:val="22"/>
          <w:szCs w:val="22"/>
        </w:rPr>
      </w:pPr>
      <w:r>
        <w:rPr>
          <w:noProof/>
        </w:rPr>
        <w:t>5.1 Policy:</w:t>
      </w:r>
      <w:r>
        <w:rPr>
          <w:noProof/>
        </w:rPr>
        <w:tab/>
      </w:r>
      <w:r>
        <w:rPr>
          <w:noProof/>
        </w:rPr>
        <w:fldChar w:fldCharType="begin"/>
      </w:r>
      <w:r>
        <w:rPr>
          <w:noProof/>
        </w:rPr>
        <w:instrText xml:space="preserve"> PAGEREF _Toc23504326 \h </w:instrText>
      </w:r>
      <w:r>
        <w:rPr>
          <w:noProof/>
        </w:rPr>
      </w:r>
      <w:r>
        <w:rPr>
          <w:noProof/>
        </w:rPr>
        <w:fldChar w:fldCharType="separate"/>
      </w:r>
      <w:r w:rsidR="003E30FE">
        <w:rPr>
          <w:noProof/>
        </w:rPr>
        <w:t>27</w:t>
      </w:r>
      <w:r>
        <w:rPr>
          <w:noProof/>
        </w:rPr>
        <w:fldChar w:fldCharType="end"/>
      </w:r>
    </w:p>
    <w:p w14:paraId="58749F75" w14:textId="6296C096" w:rsidR="004D106E" w:rsidRDefault="004D106E">
      <w:pPr>
        <w:pStyle w:val="TOC2"/>
        <w:rPr>
          <w:smallCaps w:val="0"/>
          <w:noProof/>
          <w:sz w:val="22"/>
          <w:szCs w:val="22"/>
        </w:rPr>
      </w:pPr>
      <w:r>
        <w:rPr>
          <w:noProof/>
        </w:rPr>
        <w:t>5.2 Sustainable Design.</w:t>
      </w:r>
      <w:r>
        <w:rPr>
          <w:noProof/>
        </w:rPr>
        <w:tab/>
      </w:r>
      <w:r>
        <w:rPr>
          <w:noProof/>
        </w:rPr>
        <w:fldChar w:fldCharType="begin"/>
      </w:r>
      <w:r>
        <w:rPr>
          <w:noProof/>
        </w:rPr>
        <w:instrText xml:space="preserve"> PAGEREF _Toc23504327 \h </w:instrText>
      </w:r>
      <w:r>
        <w:rPr>
          <w:noProof/>
        </w:rPr>
      </w:r>
      <w:r>
        <w:rPr>
          <w:noProof/>
        </w:rPr>
        <w:fldChar w:fldCharType="separate"/>
      </w:r>
      <w:r w:rsidR="003E30FE">
        <w:rPr>
          <w:noProof/>
        </w:rPr>
        <w:t>27</w:t>
      </w:r>
      <w:r>
        <w:rPr>
          <w:noProof/>
        </w:rPr>
        <w:fldChar w:fldCharType="end"/>
      </w:r>
    </w:p>
    <w:p w14:paraId="0D163A8D" w14:textId="2D60A610" w:rsidR="004D106E" w:rsidRDefault="004D106E">
      <w:pPr>
        <w:pStyle w:val="TOC2"/>
        <w:rPr>
          <w:smallCaps w:val="0"/>
          <w:noProof/>
          <w:sz w:val="22"/>
          <w:szCs w:val="22"/>
        </w:rPr>
      </w:pPr>
      <w:r>
        <w:rPr>
          <w:noProof/>
        </w:rPr>
        <w:t>5.3 Sustainable Applicability.</w:t>
      </w:r>
      <w:r>
        <w:rPr>
          <w:noProof/>
        </w:rPr>
        <w:tab/>
      </w:r>
      <w:r>
        <w:rPr>
          <w:noProof/>
        </w:rPr>
        <w:fldChar w:fldCharType="begin"/>
      </w:r>
      <w:r>
        <w:rPr>
          <w:noProof/>
        </w:rPr>
        <w:instrText xml:space="preserve"> PAGEREF _Toc23504328 \h </w:instrText>
      </w:r>
      <w:r>
        <w:rPr>
          <w:noProof/>
        </w:rPr>
      </w:r>
      <w:r>
        <w:rPr>
          <w:noProof/>
        </w:rPr>
        <w:fldChar w:fldCharType="separate"/>
      </w:r>
      <w:r w:rsidR="003E30FE">
        <w:rPr>
          <w:noProof/>
        </w:rPr>
        <w:t>27</w:t>
      </w:r>
      <w:r>
        <w:rPr>
          <w:noProof/>
        </w:rPr>
        <w:fldChar w:fldCharType="end"/>
      </w:r>
    </w:p>
    <w:p w14:paraId="28D0EE0B" w14:textId="08ADCF04" w:rsidR="004D106E" w:rsidRDefault="004D106E">
      <w:pPr>
        <w:pStyle w:val="TOC2"/>
        <w:rPr>
          <w:smallCaps w:val="0"/>
          <w:noProof/>
          <w:sz w:val="22"/>
          <w:szCs w:val="22"/>
        </w:rPr>
      </w:pPr>
      <w:r>
        <w:rPr>
          <w:noProof/>
        </w:rPr>
        <w:t>5.4 US EPA Recovery Materials Advisory Notice.</w:t>
      </w:r>
      <w:r>
        <w:rPr>
          <w:noProof/>
        </w:rPr>
        <w:tab/>
      </w:r>
      <w:r>
        <w:rPr>
          <w:noProof/>
        </w:rPr>
        <w:fldChar w:fldCharType="begin"/>
      </w:r>
      <w:r>
        <w:rPr>
          <w:noProof/>
        </w:rPr>
        <w:instrText xml:space="preserve"> PAGEREF _Toc23504329 \h </w:instrText>
      </w:r>
      <w:r>
        <w:rPr>
          <w:noProof/>
        </w:rPr>
      </w:r>
      <w:r>
        <w:rPr>
          <w:noProof/>
        </w:rPr>
        <w:fldChar w:fldCharType="separate"/>
      </w:r>
      <w:r w:rsidR="003E30FE">
        <w:rPr>
          <w:noProof/>
        </w:rPr>
        <w:t>28</w:t>
      </w:r>
      <w:r>
        <w:rPr>
          <w:noProof/>
        </w:rPr>
        <w:fldChar w:fldCharType="end"/>
      </w:r>
    </w:p>
    <w:p w14:paraId="7248E606" w14:textId="7BE81B82" w:rsidR="004D106E" w:rsidRDefault="004D106E">
      <w:pPr>
        <w:pStyle w:val="TOC2"/>
        <w:rPr>
          <w:smallCaps w:val="0"/>
          <w:noProof/>
          <w:sz w:val="22"/>
          <w:szCs w:val="22"/>
        </w:rPr>
      </w:pPr>
      <w:r>
        <w:rPr>
          <w:noProof/>
        </w:rPr>
        <w:t>5.5 Construction and Demolition Waste Diversion.</w:t>
      </w:r>
      <w:r>
        <w:rPr>
          <w:noProof/>
        </w:rPr>
        <w:tab/>
      </w:r>
      <w:r>
        <w:rPr>
          <w:noProof/>
        </w:rPr>
        <w:fldChar w:fldCharType="begin"/>
      </w:r>
      <w:r>
        <w:rPr>
          <w:noProof/>
        </w:rPr>
        <w:instrText xml:space="preserve"> PAGEREF _Toc23504330 \h </w:instrText>
      </w:r>
      <w:r>
        <w:rPr>
          <w:noProof/>
        </w:rPr>
      </w:r>
      <w:r>
        <w:rPr>
          <w:noProof/>
        </w:rPr>
        <w:fldChar w:fldCharType="separate"/>
      </w:r>
      <w:r w:rsidR="003E30FE">
        <w:rPr>
          <w:noProof/>
        </w:rPr>
        <w:t>28</w:t>
      </w:r>
      <w:r>
        <w:rPr>
          <w:noProof/>
        </w:rPr>
        <w:fldChar w:fldCharType="end"/>
      </w:r>
    </w:p>
    <w:p w14:paraId="71AD5FB3" w14:textId="123B7101" w:rsidR="004D106E" w:rsidRDefault="004D106E">
      <w:pPr>
        <w:pStyle w:val="TOC1"/>
        <w:rPr>
          <w:rFonts w:cstheme="minorBidi"/>
          <w:bCs w:val="0"/>
          <w:caps w:val="0"/>
          <w:sz w:val="22"/>
          <w:szCs w:val="22"/>
        </w:rPr>
      </w:pPr>
      <w:r>
        <w:t>6. ENERGY AND WATER CONSERVATION REQUIREMENTS.</w:t>
      </w:r>
      <w:r>
        <w:tab/>
      </w:r>
      <w:r>
        <w:fldChar w:fldCharType="begin"/>
      </w:r>
      <w:r>
        <w:instrText xml:space="preserve"> PAGEREF _Toc23504331 \h </w:instrText>
      </w:r>
      <w:r>
        <w:fldChar w:fldCharType="separate"/>
      </w:r>
      <w:r w:rsidR="003E30FE">
        <w:t>29</w:t>
      </w:r>
      <w:r>
        <w:fldChar w:fldCharType="end"/>
      </w:r>
    </w:p>
    <w:p w14:paraId="233D490B" w14:textId="5A8DE79C" w:rsidR="004D106E" w:rsidRDefault="004D106E">
      <w:pPr>
        <w:pStyle w:val="TOC2"/>
        <w:rPr>
          <w:smallCaps w:val="0"/>
          <w:noProof/>
          <w:sz w:val="22"/>
          <w:szCs w:val="22"/>
        </w:rPr>
      </w:pPr>
      <w:r w:rsidRPr="0064765B">
        <w:rPr>
          <w:rFonts w:cs="Times New Roman"/>
          <w:noProof/>
        </w:rPr>
        <w:t>6.1 Facility Energy Policy:</w:t>
      </w:r>
      <w:r>
        <w:rPr>
          <w:noProof/>
        </w:rPr>
        <w:tab/>
      </w:r>
      <w:r>
        <w:rPr>
          <w:noProof/>
        </w:rPr>
        <w:fldChar w:fldCharType="begin"/>
      </w:r>
      <w:r>
        <w:rPr>
          <w:noProof/>
        </w:rPr>
        <w:instrText xml:space="preserve"> PAGEREF _Toc23504332 \h </w:instrText>
      </w:r>
      <w:r>
        <w:rPr>
          <w:noProof/>
        </w:rPr>
      </w:r>
      <w:r>
        <w:rPr>
          <w:noProof/>
        </w:rPr>
        <w:fldChar w:fldCharType="separate"/>
      </w:r>
      <w:r w:rsidR="003E30FE">
        <w:rPr>
          <w:noProof/>
        </w:rPr>
        <w:t>29</w:t>
      </w:r>
      <w:r>
        <w:rPr>
          <w:noProof/>
        </w:rPr>
        <w:fldChar w:fldCharType="end"/>
      </w:r>
    </w:p>
    <w:p w14:paraId="0127FDF2" w14:textId="1113DF26" w:rsidR="004D106E" w:rsidRDefault="004D106E">
      <w:pPr>
        <w:pStyle w:val="TOC2"/>
        <w:rPr>
          <w:smallCaps w:val="0"/>
          <w:noProof/>
          <w:sz w:val="22"/>
          <w:szCs w:val="22"/>
        </w:rPr>
      </w:pPr>
      <w:r w:rsidRPr="0064765B">
        <w:rPr>
          <w:rFonts w:cs="Times New Roman"/>
          <w:noProof/>
        </w:rPr>
        <w:t>6.2 Energy Code Compliance Documentation:</w:t>
      </w:r>
      <w:r>
        <w:rPr>
          <w:noProof/>
        </w:rPr>
        <w:tab/>
      </w:r>
      <w:r>
        <w:rPr>
          <w:noProof/>
        </w:rPr>
        <w:fldChar w:fldCharType="begin"/>
      </w:r>
      <w:r>
        <w:rPr>
          <w:noProof/>
        </w:rPr>
        <w:instrText xml:space="preserve"> PAGEREF _Toc23504333 \h </w:instrText>
      </w:r>
      <w:r>
        <w:rPr>
          <w:noProof/>
        </w:rPr>
      </w:r>
      <w:r>
        <w:rPr>
          <w:noProof/>
        </w:rPr>
        <w:fldChar w:fldCharType="separate"/>
      </w:r>
      <w:r w:rsidR="003E30FE">
        <w:rPr>
          <w:noProof/>
        </w:rPr>
        <w:t>33</w:t>
      </w:r>
      <w:r>
        <w:rPr>
          <w:noProof/>
        </w:rPr>
        <w:fldChar w:fldCharType="end"/>
      </w:r>
    </w:p>
    <w:p w14:paraId="7645E34F" w14:textId="21EA395B" w:rsidR="004D106E" w:rsidRDefault="004D106E">
      <w:pPr>
        <w:pStyle w:val="TOC2"/>
        <w:rPr>
          <w:smallCaps w:val="0"/>
          <w:noProof/>
          <w:sz w:val="22"/>
          <w:szCs w:val="22"/>
        </w:rPr>
      </w:pPr>
      <w:r w:rsidRPr="0064765B">
        <w:rPr>
          <w:rFonts w:cs="Times New Roman"/>
          <w:noProof/>
        </w:rPr>
        <w:t>6.3 Energy Requirements for Building Renovations:</w:t>
      </w:r>
      <w:r>
        <w:rPr>
          <w:noProof/>
        </w:rPr>
        <w:tab/>
      </w:r>
      <w:r>
        <w:rPr>
          <w:noProof/>
        </w:rPr>
        <w:fldChar w:fldCharType="begin"/>
      </w:r>
      <w:r>
        <w:rPr>
          <w:noProof/>
        </w:rPr>
        <w:instrText xml:space="preserve"> PAGEREF _Toc23504334 \h </w:instrText>
      </w:r>
      <w:r>
        <w:rPr>
          <w:noProof/>
        </w:rPr>
      </w:r>
      <w:r>
        <w:rPr>
          <w:noProof/>
        </w:rPr>
        <w:fldChar w:fldCharType="separate"/>
      </w:r>
      <w:r w:rsidR="003E30FE">
        <w:rPr>
          <w:noProof/>
        </w:rPr>
        <w:t>33</w:t>
      </w:r>
      <w:r>
        <w:rPr>
          <w:noProof/>
        </w:rPr>
        <w:fldChar w:fldCharType="end"/>
      </w:r>
    </w:p>
    <w:p w14:paraId="722E48F4" w14:textId="7218E56E" w:rsidR="004D106E" w:rsidRDefault="004D106E">
      <w:pPr>
        <w:pStyle w:val="TOC2"/>
        <w:rPr>
          <w:smallCaps w:val="0"/>
          <w:noProof/>
          <w:sz w:val="22"/>
          <w:szCs w:val="22"/>
        </w:rPr>
      </w:pPr>
      <w:r w:rsidRPr="0064765B">
        <w:rPr>
          <w:rFonts w:cs="Times New Roman"/>
          <w:noProof/>
        </w:rPr>
        <w:t>6.4 Economic Analysis:</w:t>
      </w:r>
      <w:r>
        <w:rPr>
          <w:noProof/>
        </w:rPr>
        <w:tab/>
      </w:r>
      <w:r>
        <w:rPr>
          <w:noProof/>
        </w:rPr>
        <w:fldChar w:fldCharType="begin"/>
      </w:r>
      <w:r>
        <w:rPr>
          <w:noProof/>
        </w:rPr>
        <w:instrText xml:space="preserve"> PAGEREF _Toc23504335 \h </w:instrText>
      </w:r>
      <w:r>
        <w:rPr>
          <w:noProof/>
        </w:rPr>
      </w:r>
      <w:r>
        <w:rPr>
          <w:noProof/>
        </w:rPr>
        <w:fldChar w:fldCharType="separate"/>
      </w:r>
      <w:r w:rsidR="003E30FE">
        <w:rPr>
          <w:noProof/>
        </w:rPr>
        <w:t>34</w:t>
      </w:r>
      <w:r>
        <w:rPr>
          <w:noProof/>
        </w:rPr>
        <w:fldChar w:fldCharType="end"/>
      </w:r>
    </w:p>
    <w:p w14:paraId="74B1BCBC" w14:textId="22308B16" w:rsidR="004D106E" w:rsidRDefault="004D106E">
      <w:pPr>
        <w:pStyle w:val="TOC2"/>
        <w:rPr>
          <w:smallCaps w:val="0"/>
          <w:noProof/>
          <w:sz w:val="22"/>
          <w:szCs w:val="22"/>
        </w:rPr>
      </w:pPr>
      <w:r w:rsidRPr="0064765B">
        <w:rPr>
          <w:rFonts w:cs="Times New Roman"/>
          <w:noProof/>
        </w:rPr>
        <w:t>6.5 Meters:</w:t>
      </w:r>
      <w:r>
        <w:rPr>
          <w:noProof/>
        </w:rPr>
        <w:tab/>
      </w:r>
      <w:r>
        <w:rPr>
          <w:noProof/>
        </w:rPr>
        <w:fldChar w:fldCharType="begin"/>
      </w:r>
      <w:r>
        <w:rPr>
          <w:noProof/>
        </w:rPr>
        <w:instrText xml:space="preserve"> PAGEREF _Toc23504336 \h </w:instrText>
      </w:r>
      <w:r>
        <w:rPr>
          <w:noProof/>
        </w:rPr>
      </w:r>
      <w:r>
        <w:rPr>
          <w:noProof/>
        </w:rPr>
        <w:fldChar w:fldCharType="separate"/>
      </w:r>
      <w:r w:rsidR="003E30FE">
        <w:rPr>
          <w:noProof/>
        </w:rPr>
        <w:t>34</w:t>
      </w:r>
      <w:r>
        <w:rPr>
          <w:noProof/>
        </w:rPr>
        <w:fldChar w:fldCharType="end"/>
      </w:r>
    </w:p>
    <w:p w14:paraId="61A2817D" w14:textId="3450AA16" w:rsidR="004D106E" w:rsidRDefault="004D106E">
      <w:pPr>
        <w:pStyle w:val="TOC2"/>
        <w:rPr>
          <w:smallCaps w:val="0"/>
          <w:noProof/>
          <w:sz w:val="22"/>
          <w:szCs w:val="22"/>
        </w:rPr>
      </w:pPr>
      <w:r>
        <w:rPr>
          <w:noProof/>
        </w:rPr>
        <w:t>6.6 Water Conservation.</w:t>
      </w:r>
      <w:r>
        <w:rPr>
          <w:noProof/>
        </w:rPr>
        <w:tab/>
      </w:r>
      <w:r>
        <w:rPr>
          <w:noProof/>
        </w:rPr>
        <w:fldChar w:fldCharType="begin"/>
      </w:r>
      <w:r>
        <w:rPr>
          <w:noProof/>
        </w:rPr>
        <w:instrText xml:space="preserve"> PAGEREF _Toc23504337 \h </w:instrText>
      </w:r>
      <w:r>
        <w:rPr>
          <w:noProof/>
        </w:rPr>
      </w:r>
      <w:r>
        <w:rPr>
          <w:noProof/>
        </w:rPr>
        <w:fldChar w:fldCharType="separate"/>
      </w:r>
      <w:r w:rsidR="003E30FE">
        <w:rPr>
          <w:noProof/>
        </w:rPr>
        <w:t>35</w:t>
      </w:r>
      <w:r>
        <w:rPr>
          <w:noProof/>
        </w:rPr>
        <w:fldChar w:fldCharType="end"/>
      </w:r>
    </w:p>
    <w:p w14:paraId="324E88BB" w14:textId="48B3B257" w:rsidR="004D106E" w:rsidRDefault="004D106E">
      <w:pPr>
        <w:pStyle w:val="TOC1"/>
        <w:rPr>
          <w:rFonts w:cstheme="minorBidi"/>
          <w:bCs w:val="0"/>
          <w:caps w:val="0"/>
          <w:sz w:val="22"/>
          <w:szCs w:val="22"/>
        </w:rPr>
      </w:pPr>
      <w:r>
        <w:t>7. MECHANICAL SYSTEMS DESIGN REQUIREMENTS.</w:t>
      </w:r>
      <w:r>
        <w:tab/>
      </w:r>
      <w:r>
        <w:fldChar w:fldCharType="begin"/>
      </w:r>
      <w:r>
        <w:instrText xml:space="preserve"> PAGEREF _Toc23504338 \h </w:instrText>
      </w:r>
      <w:r>
        <w:fldChar w:fldCharType="separate"/>
      </w:r>
      <w:r w:rsidR="003E30FE">
        <w:t>37</w:t>
      </w:r>
      <w:r>
        <w:fldChar w:fldCharType="end"/>
      </w:r>
    </w:p>
    <w:p w14:paraId="09E02C21" w14:textId="5961B874" w:rsidR="004D106E" w:rsidRDefault="004D106E">
      <w:pPr>
        <w:pStyle w:val="TOC2"/>
        <w:rPr>
          <w:smallCaps w:val="0"/>
          <w:noProof/>
          <w:sz w:val="22"/>
          <w:szCs w:val="22"/>
        </w:rPr>
      </w:pPr>
      <w:r w:rsidRPr="0064765B">
        <w:rPr>
          <w:rFonts w:cs="Times New Roman"/>
          <w:noProof/>
        </w:rPr>
        <w:t>7.1 Purpose and Scope:</w:t>
      </w:r>
      <w:r>
        <w:rPr>
          <w:noProof/>
        </w:rPr>
        <w:tab/>
      </w:r>
      <w:r>
        <w:rPr>
          <w:noProof/>
        </w:rPr>
        <w:fldChar w:fldCharType="begin"/>
      </w:r>
      <w:r>
        <w:rPr>
          <w:noProof/>
        </w:rPr>
        <w:instrText xml:space="preserve"> PAGEREF _Toc23504339 \h </w:instrText>
      </w:r>
      <w:r>
        <w:rPr>
          <w:noProof/>
        </w:rPr>
      </w:r>
      <w:r>
        <w:rPr>
          <w:noProof/>
        </w:rPr>
        <w:fldChar w:fldCharType="separate"/>
      </w:r>
      <w:r w:rsidR="003E30FE">
        <w:rPr>
          <w:noProof/>
        </w:rPr>
        <w:t>37</w:t>
      </w:r>
      <w:r>
        <w:rPr>
          <w:noProof/>
        </w:rPr>
        <w:fldChar w:fldCharType="end"/>
      </w:r>
    </w:p>
    <w:p w14:paraId="78099852" w14:textId="103E8ACB" w:rsidR="004D106E" w:rsidRDefault="004D106E">
      <w:pPr>
        <w:pStyle w:val="TOC2"/>
        <w:rPr>
          <w:smallCaps w:val="0"/>
          <w:noProof/>
          <w:sz w:val="22"/>
          <w:szCs w:val="22"/>
        </w:rPr>
      </w:pPr>
      <w:r w:rsidRPr="0064765B">
        <w:rPr>
          <w:rFonts w:cs="Times New Roman"/>
          <w:noProof/>
        </w:rPr>
        <w:t>7.2 Energy Supply</w:t>
      </w:r>
      <w:r>
        <w:rPr>
          <w:noProof/>
        </w:rPr>
        <w:tab/>
      </w:r>
      <w:r>
        <w:rPr>
          <w:noProof/>
        </w:rPr>
        <w:fldChar w:fldCharType="begin"/>
      </w:r>
      <w:r>
        <w:rPr>
          <w:noProof/>
        </w:rPr>
        <w:instrText xml:space="preserve"> PAGEREF _Toc23504340 \h </w:instrText>
      </w:r>
      <w:r>
        <w:rPr>
          <w:noProof/>
        </w:rPr>
      </w:r>
      <w:r>
        <w:rPr>
          <w:noProof/>
        </w:rPr>
        <w:fldChar w:fldCharType="separate"/>
      </w:r>
      <w:r w:rsidR="003E30FE">
        <w:rPr>
          <w:noProof/>
        </w:rPr>
        <w:t>37</w:t>
      </w:r>
      <w:r>
        <w:rPr>
          <w:noProof/>
        </w:rPr>
        <w:fldChar w:fldCharType="end"/>
      </w:r>
    </w:p>
    <w:p w14:paraId="232573AF" w14:textId="44950B06" w:rsidR="004D106E" w:rsidRDefault="004D106E">
      <w:pPr>
        <w:pStyle w:val="TOC2"/>
        <w:rPr>
          <w:smallCaps w:val="0"/>
          <w:noProof/>
          <w:sz w:val="22"/>
          <w:szCs w:val="22"/>
        </w:rPr>
      </w:pPr>
      <w:r w:rsidRPr="0064765B">
        <w:rPr>
          <w:rFonts w:cs="Times New Roman"/>
          <w:noProof/>
        </w:rPr>
        <w:t>7.3 Heat Generating Systems:</w:t>
      </w:r>
      <w:r>
        <w:rPr>
          <w:noProof/>
        </w:rPr>
        <w:tab/>
      </w:r>
      <w:r>
        <w:rPr>
          <w:noProof/>
        </w:rPr>
        <w:fldChar w:fldCharType="begin"/>
      </w:r>
      <w:r>
        <w:rPr>
          <w:noProof/>
        </w:rPr>
        <w:instrText xml:space="preserve"> PAGEREF _Toc23504341 \h </w:instrText>
      </w:r>
      <w:r>
        <w:rPr>
          <w:noProof/>
        </w:rPr>
      </w:r>
      <w:r>
        <w:rPr>
          <w:noProof/>
        </w:rPr>
        <w:fldChar w:fldCharType="separate"/>
      </w:r>
      <w:r w:rsidR="003E30FE">
        <w:rPr>
          <w:noProof/>
        </w:rPr>
        <w:t>38</w:t>
      </w:r>
      <w:r>
        <w:rPr>
          <w:noProof/>
        </w:rPr>
        <w:fldChar w:fldCharType="end"/>
      </w:r>
    </w:p>
    <w:p w14:paraId="6ED3B7A5" w14:textId="110FD039" w:rsidR="004D106E" w:rsidRDefault="004D106E">
      <w:pPr>
        <w:pStyle w:val="TOC2"/>
        <w:rPr>
          <w:smallCaps w:val="0"/>
          <w:noProof/>
          <w:sz w:val="22"/>
          <w:szCs w:val="22"/>
        </w:rPr>
      </w:pPr>
      <w:r w:rsidRPr="0064765B">
        <w:rPr>
          <w:rFonts w:cs="Times New Roman"/>
          <w:noProof/>
        </w:rPr>
        <w:t>7.4 Cooling Generating Systems:</w:t>
      </w:r>
      <w:r>
        <w:rPr>
          <w:noProof/>
        </w:rPr>
        <w:tab/>
      </w:r>
      <w:r>
        <w:rPr>
          <w:noProof/>
        </w:rPr>
        <w:fldChar w:fldCharType="begin"/>
      </w:r>
      <w:r>
        <w:rPr>
          <w:noProof/>
        </w:rPr>
        <w:instrText xml:space="preserve"> PAGEREF _Toc23504342 \h </w:instrText>
      </w:r>
      <w:r>
        <w:rPr>
          <w:noProof/>
        </w:rPr>
      </w:r>
      <w:r>
        <w:rPr>
          <w:noProof/>
        </w:rPr>
        <w:fldChar w:fldCharType="separate"/>
      </w:r>
      <w:r w:rsidR="003E30FE">
        <w:rPr>
          <w:noProof/>
        </w:rPr>
        <w:t>39</w:t>
      </w:r>
      <w:r>
        <w:rPr>
          <w:noProof/>
        </w:rPr>
        <w:fldChar w:fldCharType="end"/>
      </w:r>
    </w:p>
    <w:p w14:paraId="4B392230" w14:textId="5D863563" w:rsidR="004D106E" w:rsidRDefault="004D106E">
      <w:pPr>
        <w:pStyle w:val="TOC2"/>
        <w:rPr>
          <w:smallCaps w:val="0"/>
          <w:noProof/>
          <w:sz w:val="22"/>
          <w:szCs w:val="22"/>
        </w:rPr>
      </w:pPr>
      <w:r w:rsidRPr="0064765B">
        <w:rPr>
          <w:rFonts w:cs="Times New Roman"/>
          <w:noProof/>
        </w:rPr>
        <w:t>7.5 Distribution Systems:</w:t>
      </w:r>
      <w:r>
        <w:rPr>
          <w:noProof/>
        </w:rPr>
        <w:tab/>
      </w:r>
      <w:r>
        <w:rPr>
          <w:noProof/>
        </w:rPr>
        <w:fldChar w:fldCharType="begin"/>
      </w:r>
      <w:r>
        <w:rPr>
          <w:noProof/>
        </w:rPr>
        <w:instrText xml:space="preserve"> PAGEREF _Toc23504343 \h </w:instrText>
      </w:r>
      <w:r>
        <w:rPr>
          <w:noProof/>
        </w:rPr>
      </w:r>
      <w:r>
        <w:rPr>
          <w:noProof/>
        </w:rPr>
        <w:fldChar w:fldCharType="separate"/>
      </w:r>
      <w:r w:rsidR="003E30FE">
        <w:rPr>
          <w:noProof/>
        </w:rPr>
        <w:t>41</w:t>
      </w:r>
      <w:r>
        <w:rPr>
          <w:noProof/>
        </w:rPr>
        <w:fldChar w:fldCharType="end"/>
      </w:r>
    </w:p>
    <w:p w14:paraId="69E15EFB" w14:textId="222D188C" w:rsidR="004D106E" w:rsidRDefault="004D106E">
      <w:pPr>
        <w:pStyle w:val="TOC2"/>
        <w:rPr>
          <w:smallCaps w:val="0"/>
          <w:noProof/>
          <w:sz w:val="22"/>
          <w:szCs w:val="22"/>
        </w:rPr>
      </w:pPr>
      <w:r w:rsidRPr="0064765B">
        <w:rPr>
          <w:rFonts w:cs="Times New Roman"/>
          <w:noProof/>
        </w:rPr>
        <w:t>7.6 Kitchen HVAC Systems:</w:t>
      </w:r>
      <w:r>
        <w:rPr>
          <w:noProof/>
        </w:rPr>
        <w:tab/>
      </w:r>
      <w:r>
        <w:rPr>
          <w:noProof/>
        </w:rPr>
        <w:fldChar w:fldCharType="begin"/>
      </w:r>
      <w:r>
        <w:rPr>
          <w:noProof/>
        </w:rPr>
        <w:instrText xml:space="preserve"> PAGEREF _Toc23504344 \h </w:instrText>
      </w:r>
      <w:r>
        <w:rPr>
          <w:noProof/>
        </w:rPr>
      </w:r>
      <w:r>
        <w:rPr>
          <w:noProof/>
        </w:rPr>
        <w:fldChar w:fldCharType="separate"/>
      </w:r>
      <w:r w:rsidR="003E30FE">
        <w:rPr>
          <w:noProof/>
        </w:rPr>
        <w:t>46</w:t>
      </w:r>
      <w:r>
        <w:rPr>
          <w:noProof/>
        </w:rPr>
        <w:fldChar w:fldCharType="end"/>
      </w:r>
    </w:p>
    <w:p w14:paraId="0605B155" w14:textId="02DBB9C9" w:rsidR="004D106E" w:rsidRDefault="004D106E">
      <w:pPr>
        <w:pStyle w:val="TOC2"/>
        <w:rPr>
          <w:smallCaps w:val="0"/>
          <w:noProof/>
          <w:sz w:val="22"/>
          <w:szCs w:val="22"/>
        </w:rPr>
      </w:pPr>
      <w:r w:rsidRPr="0064765B">
        <w:rPr>
          <w:rFonts w:cs="Times New Roman"/>
          <w:noProof/>
        </w:rPr>
        <w:t>7.7 Industrial Ventilation:</w:t>
      </w:r>
      <w:r>
        <w:rPr>
          <w:noProof/>
        </w:rPr>
        <w:tab/>
      </w:r>
      <w:r>
        <w:rPr>
          <w:noProof/>
        </w:rPr>
        <w:fldChar w:fldCharType="begin"/>
      </w:r>
      <w:r>
        <w:rPr>
          <w:noProof/>
        </w:rPr>
        <w:instrText xml:space="preserve"> PAGEREF _Toc23504345 \h </w:instrText>
      </w:r>
      <w:r>
        <w:rPr>
          <w:noProof/>
        </w:rPr>
      </w:r>
      <w:r>
        <w:rPr>
          <w:noProof/>
        </w:rPr>
        <w:fldChar w:fldCharType="separate"/>
      </w:r>
      <w:r w:rsidR="003E30FE">
        <w:rPr>
          <w:noProof/>
        </w:rPr>
        <w:t>47</w:t>
      </w:r>
      <w:r>
        <w:rPr>
          <w:noProof/>
        </w:rPr>
        <w:fldChar w:fldCharType="end"/>
      </w:r>
    </w:p>
    <w:p w14:paraId="2370BDCE" w14:textId="4FF0DBF6" w:rsidR="004D106E" w:rsidRDefault="004D106E">
      <w:pPr>
        <w:pStyle w:val="TOC2"/>
        <w:rPr>
          <w:smallCaps w:val="0"/>
          <w:noProof/>
          <w:sz w:val="22"/>
          <w:szCs w:val="22"/>
        </w:rPr>
      </w:pPr>
      <w:r>
        <w:rPr>
          <w:noProof/>
        </w:rPr>
        <w:t>7.8 Indoor Air Quality Standards:</w:t>
      </w:r>
      <w:r>
        <w:rPr>
          <w:noProof/>
        </w:rPr>
        <w:tab/>
      </w:r>
      <w:r>
        <w:rPr>
          <w:noProof/>
        </w:rPr>
        <w:fldChar w:fldCharType="begin"/>
      </w:r>
      <w:r>
        <w:rPr>
          <w:noProof/>
        </w:rPr>
        <w:instrText xml:space="preserve"> PAGEREF _Toc23504346 \h </w:instrText>
      </w:r>
      <w:r>
        <w:rPr>
          <w:noProof/>
        </w:rPr>
      </w:r>
      <w:r>
        <w:rPr>
          <w:noProof/>
        </w:rPr>
        <w:fldChar w:fldCharType="separate"/>
      </w:r>
      <w:r w:rsidR="003E30FE">
        <w:rPr>
          <w:noProof/>
        </w:rPr>
        <w:t>47</w:t>
      </w:r>
      <w:r>
        <w:rPr>
          <w:noProof/>
        </w:rPr>
        <w:fldChar w:fldCharType="end"/>
      </w:r>
    </w:p>
    <w:p w14:paraId="372E5CF5" w14:textId="570AFD15" w:rsidR="004D106E" w:rsidRDefault="004D106E">
      <w:pPr>
        <w:pStyle w:val="TOC2"/>
        <w:rPr>
          <w:smallCaps w:val="0"/>
          <w:noProof/>
          <w:sz w:val="22"/>
          <w:szCs w:val="22"/>
        </w:rPr>
      </w:pPr>
      <w:r>
        <w:rPr>
          <w:noProof/>
        </w:rPr>
        <w:t>7.9 Controls and Instrumentation:</w:t>
      </w:r>
      <w:r>
        <w:rPr>
          <w:noProof/>
        </w:rPr>
        <w:tab/>
      </w:r>
      <w:r>
        <w:rPr>
          <w:noProof/>
        </w:rPr>
        <w:fldChar w:fldCharType="begin"/>
      </w:r>
      <w:r>
        <w:rPr>
          <w:noProof/>
        </w:rPr>
        <w:instrText xml:space="preserve"> PAGEREF _Toc23504347 \h </w:instrText>
      </w:r>
      <w:r>
        <w:rPr>
          <w:noProof/>
        </w:rPr>
      </w:r>
      <w:r>
        <w:rPr>
          <w:noProof/>
        </w:rPr>
        <w:fldChar w:fldCharType="separate"/>
      </w:r>
      <w:r w:rsidR="003E30FE">
        <w:rPr>
          <w:noProof/>
        </w:rPr>
        <w:t>48</w:t>
      </w:r>
      <w:r>
        <w:rPr>
          <w:noProof/>
        </w:rPr>
        <w:fldChar w:fldCharType="end"/>
      </w:r>
    </w:p>
    <w:p w14:paraId="08B0E3AC" w14:textId="07B08F94" w:rsidR="004D106E" w:rsidRDefault="004D106E">
      <w:pPr>
        <w:pStyle w:val="TOC2"/>
        <w:rPr>
          <w:smallCaps w:val="0"/>
          <w:noProof/>
          <w:sz w:val="22"/>
          <w:szCs w:val="22"/>
        </w:rPr>
      </w:pPr>
      <w:r w:rsidRPr="0064765B">
        <w:rPr>
          <w:rFonts w:cs="Times New Roman"/>
          <w:noProof/>
        </w:rPr>
        <w:t>7.10 Systems Testing and Balancing:</w:t>
      </w:r>
      <w:r>
        <w:rPr>
          <w:noProof/>
        </w:rPr>
        <w:tab/>
      </w:r>
      <w:r>
        <w:rPr>
          <w:noProof/>
        </w:rPr>
        <w:fldChar w:fldCharType="begin"/>
      </w:r>
      <w:r>
        <w:rPr>
          <w:noProof/>
        </w:rPr>
        <w:instrText xml:space="preserve"> PAGEREF _Toc23504348 \h </w:instrText>
      </w:r>
      <w:r>
        <w:rPr>
          <w:noProof/>
        </w:rPr>
      </w:r>
      <w:r>
        <w:rPr>
          <w:noProof/>
        </w:rPr>
        <w:fldChar w:fldCharType="separate"/>
      </w:r>
      <w:r w:rsidR="003E30FE">
        <w:rPr>
          <w:noProof/>
        </w:rPr>
        <w:t>61</w:t>
      </w:r>
      <w:r>
        <w:rPr>
          <w:noProof/>
        </w:rPr>
        <w:fldChar w:fldCharType="end"/>
      </w:r>
    </w:p>
    <w:p w14:paraId="051AE799" w14:textId="39DC4EDE" w:rsidR="004D106E" w:rsidRDefault="004D106E">
      <w:pPr>
        <w:pStyle w:val="TOC2"/>
        <w:rPr>
          <w:smallCaps w:val="0"/>
          <w:noProof/>
          <w:sz w:val="22"/>
          <w:szCs w:val="22"/>
        </w:rPr>
      </w:pPr>
      <w:r w:rsidRPr="0064765B">
        <w:rPr>
          <w:rFonts w:cs="Times New Roman"/>
          <w:noProof/>
        </w:rPr>
        <w:t>7.11 Other HVAC Systems and Equipment:</w:t>
      </w:r>
      <w:r>
        <w:rPr>
          <w:noProof/>
        </w:rPr>
        <w:tab/>
      </w:r>
      <w:r>
        <w:rPr>
          <w:noProof/>
        </w:rPr>
        <w:fldChar w:fldCharType="begin"/>
      </w:r>
      <w:r>
        <w:rPr>
          <w:noProof/>
        </w:rPr>
        <w:instrText xml:space="preserve"> PAGEREF _Toc23504349 \h </w:instrText>
      </w:r>
      <w:r>
        <w:rPr>
          <w:noProof/>
        </w:rPr>
      </w:r>
      <w:r>
        <w:rPr>
          <w:noProof/>
        </w:rPr>
        <w:fldChar w:fldCharType="separate"/>
      </w:r>
      <w:r w:rsidR="003E30FE">
        <w:rPr>
          <w:noProof/>
        </w:rPr>
        <w:t>62</w:t>
      </w:r>
      <w:r>
        <w:rPr>
          <w:noProof/>
        </w:rPr>
        <w:fldChar w:fldCharType="end"/>
      </w:r>
    </w:p>
    <w:p w14:paraId="74338F34" w14:textId="168DCBFC" w:rsidR="004D106E" w:rsidRDefault="004D106E">
      <w:pPr>
        <w:pStyle w:val="TOC2"/>
        <w:rPr>
          <w:smallCaps w:val="0"/>
          <w:noProof/>
          <w:sz w:val="22"/>
          <w:szCs w:val="22"/>
        </w:rPr>
      </w:pPr>
      <w:r w:rsidRPr="0064765B">
        <w:rPr>
          <w:rFonts w:cs="Times New Roman"/>
          <w:noProof/>
        </w:rPr>
        <w:t>7.12 Design Analysis and Design Documentation:</w:t>
      </w:r>
      <w:r>
        <w:rPr>
          <w:noProof/>
        </w:rPr>
        <w:tab/>
      </w:r>
      <w:r>
        <w:rPr>
          <w:noProof/>
        </w:rPr>
        <w:fldChar w:fldCharType="begin"/>
      </w:r>
      <w:r>
        <w:rPr>
          <w:noProof/>
        </w:rPr>
        <w:instrText xml:space="preserve"> PAGEREF _Toc23504350 \h </w:instrText>
      </w:r>
      <w:r>
        <w:rPr>
          <w:noProof/>
        </w:rPr>
      </w:r>
      <w:r>
        <w:rPr>
          <w:noProof/>
        </w:rPr>
        <w:fldChar w:fldCharType="separate"/>
      </w:r>
      <w:r w:rsidR="003E30FE">
        <w:rPr>
          <w:noProof/>
        </w:rPr>
        <w:t>62</w:t>
      </w:r>
      <w:r>
        <w:rPr>
          <w:noProof/>
        </w:rPr>
        <w:fldChar w:fldCharType="end"/>
      </w:r>
    </w:p>
    <w:p w14:paraId="7909A7B0" w14:textId="5528FFDD" w:rsidR="004D106E" w:rsidRDefault="004D106E">
      <w:pPr>
        <w:pStyle w:val="TOC2"/>
        <w:rPr>
          <w:smallCaps w:val="0"/>
          <w:noProof/>
          <w:sz w:val="22"/>
          <w:szCs w:val="22"/>
        </w:rPr>
      </w:pPr>
      <w:r w:rsidRPr="0064765B">
        <w:rPr>
          <w:rFonts w:cs="Times New Roman"/>
          <w:noProof/>
        </w:rPr>
        <w:t>7.13 Design Conditions:</w:t>
      </w:r>
      <w:r>
        <w:rPr>
          <w:noProof/>
        </w:rPr>
        <w:tab/>
      </w:r>
      <w:r>
        <w:rPr>
          <w:noProof/>
        </w:rPr>
        <w:fldChar w:fldCharType="begin"/>
      </w:r>
      <w:r>
        <w:rPr>
          <w:noProof/>
        </w:rPr>
        <w:instrText xml:space="preserve"> PAGEREF _Toc23504351 \h </w:instrText>
      </w:r>
      <w:r>
        <w:rPr>
          <w:noProof/>
        </w:rPr>
      </w:r>
      <w:r>
        <w:rPr>
          <w:noProof/>
        </w:rPr>
        <w:fldChar w:fldCharType="separate"/>
      </w:r>
      <w:r w:rsidR="003E30FE">
        <w:rPr>
          <w:noProof/>
        </w:rPr>
        <w:t>63</w:t>
      </w:r>
      <w:r>
        <w:rPr>
          <w:noProof/>
        </w:rPr>
        <w:fldChar w:fldCharType="end"/>
      </w:r>
    </w:p>
    <w:p w14:paraId="0272F710" w14:textId="34353C30" w:rsidR="004D106E" w:rsidRDefault="004D106E">
      <w:pPr>
        <w:pStyle w:val="TOC2"/>
        <w:rPr>
          <w:smallCaps w:val="0"/>
          <w:noProof/>
          <w:sz w:val="22"/>
          <w:szCs w:val="22"/>
        </w:rPr>
      </w:pPr>
      <w:r w:rsidRPr="0064765B">
        <w:rPr>
          <w:rFonts w:cs="Times New Roman"/>
          <w:noProof/>
        </w:rPr>
        <w:t>7.14 Basis of Design:</w:t>
      </w:r>
      <w:r>
        <w:rPr>
          <w:noProof/>
        </w:rPr>
        <w:tab/>
      </w:r>
      <w:r>
        <w:rPr>
          <w:noProof/>
        </w:rPr>
        <w:fldChar w:fldCharType="begin"/>
      </w:r>
      <w:r>
        <w:rPr>
          <w:noProof/>
        </w:rPr>
        <w:instrText xml:space="preserve"> PAGEREF _Toc23504352 \h </w:instrText>
      </w:r>
      <w:r>
        <w:rPr>
          <w:noProof/>
        </w:rPr>
      </w:r>
      <w:r>
        <w:rPr>
          <w:noProof/>
        </w:rPr>
        <w:fldChar w:fldCharType="separate"/>
      </w:r>
      <w:r w:rsidR="003E30FE">
        <w:rPr>
          <w:noProof/>
        </w:rPr>
        <w:t>64</w:t>
      </w:r>
      <w:r>
        <w:rPr>
          <w:noProof/>
        </w:rPr>
        <w:fldChar w:fldCharType="end"/>
      </w:r>
    </w:p>
    <w:p w14:paraId="0F7CD87D" w14:textId="7A41CEA7" w:rsidR="004D106E" w:rsidRDefault="004D106E">
      <w:pPr>
        <w:pStyle w:val="TOC2"/>
        <w:rPr>
          <w:smallCaps w:val="0"/>
          <w:noProof/>
          <w:sz w:val="22"/>
          <w:szCs w:val="22"/>
        </w:rPr>
      </w:pPr>
      <w:r w:rsidRPr="0064765B">
        <w:rPr>
          <w:rFonts w:cs="Times New Roman"/>
          <w:noProof/>
        </w:rPr>
        <w:t>7.15 Mechanical Calculations:</w:t>
      </w:r>
      <w:r>
        <w:rPr>
          <w:noProof/>
        </w:rPr>
        <w:tab/>
      </w:r>
      <w:r>
        <w:rPr>
          <w:noProof/>
        </w:rPr>
        <w:fldChar w:fldCharType="begin"/>
      </w:r>
      <w:r>
        <w:rPr>
          <w:noProof/>
        </w:rPr>
        <w:instrText xml:space="preserve"> PAGEREF _Toc23504353 \h </w:instrText>
      </w:r>
      <w:r>
        <w:rPr>
          <w:noProof/>
        </w:rPr>
      </w:r>
      <w:r>
        <w:rPr>
          <w:noProof/>
        </w:rPr>
        <w:fldChar w:fldCharType="separate"/>
      </w:r>
      <w:r w:rsidR="003E30FE">
        <w:rPr>
          <w:noProof/>
        </w:rPr>
        <w:t>65</w:t>
      </w:r>
      <w:r>
        <w:rPr>
          <w:noProof/>
        </w:rPr>
        <w:fldChar w:fldCharType="end"/>
      </w:r>
    </w:p>
    <w:p w14:paraId="4389E551" w14:textId="5EAC4AE6" w:rsidR="004D106E" w:rsidRDefault="004D106E">
      <w:pPr>
        <w:pStyle w:val="TOC2"/>
        <w:rPr>
          <w:smallCaps w:val="0"/>
          <w:noProof/>
          <w:sz w:val="22"/>
          <w:szCs w:val="22"/>
        </w:rPr>
      </w:pPr>
      <w:r w:rsidRPr="0064765B">
        <w:rPr>
          <w:rFonts w:cs="Times New Roman"/>
          <w:noProof/>
        </w:rPr>
        <w:t>7.16 Mechanical Drawings:</w:t>
      </w:r>
      <w:r>
        <w:rPr>
          <w:noProof/>
        </w:rPr>
        <w:tab/>
      </w:r>
      <w:r>
        <w:rPr>
          <w:noProof/>
        </w:rPr>
        <w:fldChar w:fldCharType="begin"/>
      </w:r>
      <w:r>
        <w:rPr>
          <w:noProof/>
        </w:rPr>
        <w:instrText xml:space="preserve"> PAGEREF _Toc23504354 \h </w:instrText>
      </w:r>
      <w:r>
        <w:rPr>
          <w:noProof/>
        </w:rPr>
      </w:r>
      <w:r>
        <w:rPr>
          <w:noProof/>
        </w:rPr>
        <w:fldChar w:fldCharType="separate"/>
      </w:r>
      <w:r w:rsidR="003E30FE">
        <w:rPr>
          <w:noProof/>
        </w:rPr>
        <w:t>66</w:t>
      </w:r>
      <w:r>
        <w:rPr>
          <w:noProof/>
        </w:rPr>
        <w:fldChar w:fldCharType="end"/>
      </w:r>
    </w:p>
    <w:p w14:paraId="1C2F1DDC" w14:textId="42457851" w:rsidR="004D106E" w:rsidRDefault="004D106E">
      <w:pPr>
        <w:pStyle w:val="TOC1"/>
        <w:rPr>
          <w:rFonts w:cstheme="minorBidi"/>
          <w:bCs w:val="0"/>
          <w:caps w:val="0"/>
          <w:sz w:val="22"/>
          <w:szCs w:val="22"/>
        </w:rPr>
      </w:pPr>
      <w:r>
        <w:t>8. PLUMBING:</w:t>
      </w:r>
      <w:r>
        <w:tab/>
      </w:r>
      <w:r>
        <w:fldChar w:fldCharType="begin"/>
      </w:r>
      <w:r>
        <w:instrText xml:space="preserve"> PAGEREF _Toc23504355 \h </w:instrText>
      </w:r>
      <w:r>
        <w:fldChar w:fldCharType="separate"/>
      </w:r>
      <w:r w:rsidR="003E30FE">
        <w:t>69</w:t>
      </w:r>
      <w:r>
        <w:fldChar w:fldCharType="end"/>
      </w:r>
    </w:p>
    <w:p w14:paraId="569934B2" w14:textId="02270B87" w:rsidR="004D106E" w:rsidRDefault="004D106E">
      <w:pPr>
        <w:pStyle w:val="TOC2"/>
        <w:rPr>
          <w:smallCaps w:val="0"/>
          <w:noProof/>
          <w:sz w:val="22"/>
          <w:szCs w:val="22"/>
        </w:rPr>
      </w:pPr>
      <w:r>
        <w:rPr>
          <w:noProof/>
        </w:rPr>
        <w:t>8.1 Plumbing Design General:</w:t>
      </w:r>
      <w:r>
        <w:rPr>
          <w:noProof/>
        </w:rPr>
        <w:tab/>
      </w:r>
      <w:r>
        <w:rPr>
          <w:noProof/>
        </w:rPr>
        <w:fldChar w:fldCharType="begin"/>
      </w:r>
      <w:r>
        <w:rPr>
          <w:noProof/>
        </w:rPr>
        <w:instrText xml:space="preserve"> PAGEREF _Toc23504356 \h </w:instrText>
      </w:r>
      <w:r>
        <w:rPr>
          <w:noProof/>
        </w:rPr>
      </w:r>
      <w:r>
        <w:rPr>
          <w:noProof/>
        </w:rPr>
        <w:fldChar w:fldCharType="separate"/>
      </w:r>
      <w:r w:rsidR="003E30FE">
        <w:rPr>
          <w:noProof/>
        </w:rPr>
        <w:t>69</w:t>
      </w:r>
      <w:r>
        <w:rPr>
          <w:noProof/>
        </w:rPr>
        <w:fldChar w:fldCharType="end"/>
      </w:r>
    </w:p>
    <w:p w14:paraId="4E877E35" w14:textId="10CD6908" w:rsidR="004D106E" w:rsidRDefault="004D106E">
      <w:pPr>
        <w:pStyle w:val="TOC2"/>
        <w:rPr>
          <w:smallCaps w:val="0"/>
          <w:noProof/>
          <w:sz w:val="22"/>
          <w:szCs w:val="22"/>
        </w:rPr>
      </w:pPr>
      <w:r w:rsidRPr="0064765B">
        <w:rPr>
          <w:rFonts w:cs="Times New Roman"/>
          <w:noProof/>
        </w:rPr>
        <w:t>8.2 Fixtures:</w:t>
      </w:r>
      <w:r>
        <w:rPr>
          <w:noProof/>
        </w:rPr>
        <w:tab/>
      </w:r>
      <w:r>
        <w:rPr>
          <w:noProof/>
        </w:rPr>
        <w:fldChar w:fldCharType="begin"/>
      </w:r>
      <w:r>
        <w:rPr>
          <w:noProof/>
        </w:rPr>
        <w:instrText xml:space="preserve"> PAGEREF _Toc23504357 \h </w:instrText>
      </w:r>
      <w:r>
        <w:rPr>
          <w:noProof/>
        </w:rPr>
      </w:r>
      <w:r>
        <w:rPr>
          <w:noProof/>
        </w:rPr>
        <w:fldChar w:fldCharType="separate"/>
      </w:r>
      <w:r w:rsidR="003E30FE">
        <w:rPr>
          <w:noProof/>
        </w:rPr>
        <w:t>69</w:t>
      </w:r>
      <w:r>
        <w:rPr>
          <w:noProof/>
        </w:rPr>
        <w:fldChar w:fldCharType="end"/>
      </w:r>
    </w:p>
    <w:p w14:paraId="3F01A686" w14:textId="2D91665A" w:rsidR="004D106E" w:rsidRDefault="004D106E">
      <w:pPr>
        <w:pStyle w:val="TOC2"/>
        <w:rPr>
          <w:smallCaps w:val="0"/>
          <w:noProof/>
          <w:sz w:val="22"/>
          <w:szCs w:val="22"/>
        </w:rPr>
      </w:pPr>
      <w:r>
        <w:rPr>
          <w:noProof/>
        </w:rPr>
        <w:t>8.3 Roof Drains:</w:t>
      </w:r>
      <w:r>
        <w:rPr>
          <w:noProof/>
        </w:rPr>
        <w:tab/>
      </w:r>
      <w:r>
        <w:rPr>
          <w:noProof/>
        </w:rPr>
        <w:fldChar w:fldCharType="begin"/>
      </w:r>
      <w:r>
        <w:rPr>
          <w:noProof/>
        </w:rPr>
        <w:instrText xml:space="preserve"> PAGEREF _Toc23504358 \h </w:instrText>
      </w:r>
      <w:r>
        <w:rPr>
          <w:noProof/>
        </w:rPr>
      </w:r>
      <w:r>
        <w:rPr>
          <w:noProof/>
        </w:rPr>
        <w:fldChar w:fldCharType="separate"/>
      </w:r>
      <w:r w:rsidR="003E30FE">
        <w:rPr>
          <w:noProof/>
        </w:rPr>
        <w:t>69</w:t>
      </w:r>
      <w:r>
        <w:rPr>
          <w:noProof/>
        </w:rPr>
        <w:fldChar w:fldCharType="end"/>
      </w:r>
    </w:p>
    <w:p w14:paraId="3D5E3267" w14:textId="16244AFD" w:rsidR="004D106E" w:rsidRDefault="004D106E">
      <w:pPr>
        <w:pStyle w:val="TOC2"/>
        <w:rPr>
          <w:smallCaps w:val="0"/>
          <w:noProof/>
          <w:sz w:val="22"/>
          <w:szCs w:val="22"/>
        </w:rPr>
      </w:pPr>
      <w:r>
        <w:rPr>
          <w:noProof/>
        </w:rPr>
        <w:t>8.4 Cross Connections:</w:t>
      </w:r>
      <w:r>
        <w:rPr>
          <w:noProof/>
        </w:rPr>
        <w:tab/>
      </w:r>
      <w:r>
        <w:rPr>
          <w:noProof/>
        </w:rPr>
        <w:fldChar w:fldCharType="begin"/>
      </w:r>
      <w:r>
        <w:rPr>
          <w:noProof/>
        </w:rPr>
        <w:instrText xml:space="preserve"> PAGEREF _Toc23504359 \h </w:instrText>
      </w:r>
      <w:r>
        <w:rPr>
          <w:noProof/>
        </w:rPr>
      </w:r>
      <w:r>
        <w:rPr>
          <w:noProof/>
        </w:rPr>
        <w:fldChar w:fldCharType="separate"/>
      </w:r>
      <w:r w:rsidR="003E30FE">
        <w:rPr>
          <w:noProof/>
        </w:rPr>
        <w:t>69</w:t>
      </w:r>
      <w:r>
        <w:rPr>
          <w:noProof/>
        </w:rPr>
        <w:fldChar w:fldCharType="end"/>
      </w:r>
    </w:p>
    <w:p w14:paraId="61C07D72" w14:textId="629F2E20" w:rsidR="004D106E" w:rsidRDefault="004D106E">
      <w:pPr>
        <w:pStyle w:val="TOC2"/>
        <w:rPr>
          <w:smallCaps w:val="0"/>
          <w:noProof/>
          <w:sz w:val="22"/>
          <w:szCs w:val="22"/>
        </w:rPr>
      </w:pPr>
      <w:r w:rsidRPr="0064765B">
        <w:rPr>
          <w:rFonts w:cs="Times New Roman"/>
          <w:noProof/>
        </w:rPr>
        <w:t>8.5 Clearance:</w:t>
      </w:r>
      <w:r>
        <w:rPr>
          <w:noProof/>
        </w:rPr>
        <w:tab/>
      </w:r>
      <w:r>
        <w:rPr>
          <w:noProof/>
        </w:rPr>
        <w:fldChar w:fldCharType="begin"/>
      </w:r>
      <w:r>
        <w:rPr>
          <w:noProof/>
        </w:rPr>
        <w:instrText xml:space="preserve"> PAGEREF _Toc23504360 \h </w:instrText>
      </w:r>
      <w:r>
        <w:rPr>
          <w:noProof/>
        </w:rPr>
      </w:r>
      <w:r>
        <w:rPr>
          <w:noProof/>
        </w:rPr>
        <w:fldChar w:fldCharType="separate"/>
      </w:r>
      <w:r w:rsidR="003E30FE">
        <w:rPr>
          <w:noProof/>
        </w:rPr>
        <w:t>70</w:t>
      </w:r>
      <w:r>
        <w:rPr>
          <w:noProof/>
        </w:rPr>
        <w:fldChar w:fldCharType="end"/>
      </w:r>
    </w:p>
    <w:p w14:paraId="30996B10" w14:textId="5A129B0F" w:rsidR="004D106E" w:rsidRDefault="004D106E">
      <w:pPr>
        <w:pStyle w:val="TOC2"/>
        <w:rPr>
          <w:smallCaps w:val="0"/>
          <w:noProof/>
          <w:sz w:val="22"/>
          <w:szCs w:val="22"/>
        </w:rPr>
      </w:pPr>
      <w:r w:rsidRPr="0064765B">
        <w:rPr>
          <w:rFonts w:cs="Times New Roman"/>
          <w:noProof/>
        </w:rPr>
        <w:lastRenderedPageBreak/>
        <w:t>8.6 Water Treatment:</w:t>
      </w:r>
      <w:r>
        <w:rPr>
          <w:noProof/>
        </w:rPr>
        <w:tab/>
      </w:r>
      <w:r>
        <w:rPr>
          <w:noProof/>
        </w:rPr>
        <w:fldChar w:fldCharType="begin"/>
      </w:r>
      <w:r>
        <w:rPr>
          <w:noProof/>
        </w:rPr>
        <w:instrText xml:space="preserve"> PAGEREF _Toc23504361 \h </w:instrText>
      </w:r>
      <w:r>
        <w:rPr>
          <w:noProof/>
        </w:rPr>
      </w:r>
      <w:r>
        <w:rPr>
          <w:noProof/>
        </w:rPr>
        <w:fldChar w:fldCharType="separate"/>
      </w:r>
      <w:r w:rsidR="003E30FE">
        <w:rPr>
          <w:noProof/>
        </w:rPr>
        <w:t>70</w:t>
      </w:r>
      <w:r>
        <w:rPr>
          <w:noProof/>
        </w:rPr>
        <w:fldChar w:fldCharType="end"/>
      </w:r>
    </w:p>
    <w:p w14:paraId="08AD06D4" w14:textId="47F8892F" w:rsidR="004D106E" w:rsidRDefault="004D106E">
      <w:pPr>
        <w:pStyle w:val="TOC2"/>
        <w:rPr>
          <w:smallCaps w:val="0"/>
          <w:noProof/>
          <w:sz w:val="22"/>
          <w:szCs w:val="22"/>
        </w:rPr>
      </w:pPr>
      <w:r w:rsidRPr="0064765B">
        <w:rPr>
          <w:rFonts w:cs="Times New Roman"/>
          <w:noProof/>
        </w:rPr>
        <w:t>8.7 Plumbing Basis of Design:</w:t>
      </w:r>
      <w:r>
        <w:rPr>
          <w:noProof/>
        </w:rPr>
        <w:tab/>
      </w:r>
      <w:r>
        <w:rPr>
          <w:noProof/>
        </w:rPr>
        <w:fldChar w:fldCharType="begin"/>
      </w:r>
      <w:r>
        <w:rPr>
          <w:noProof/>
        </w:rPr>
        <w:instrText xml:space="preserve"> PAGEREF _Toc23504362 \h </w:instrText>
      </w:r>
      <w:r>
        <w:rPr>
          <w:noProof/>
        </w:rPr>
      </w:r>
      <w:r>
        <w:rPr>
          <w:noProof/>
        </w:rPr>
        <w:fldChar w:fldCharType="separate"/>
      </w:r>
      <w:r w:rsidR="003E30FE">
        <w:rPr>
          <w:noProof/>
        </w:rPr>
        <w:t>70</w:t>
      </w:r>
      <w:r>
        <w:rPr>
          <w:noProof/>
        </w:rPr>
        <w:fldChar w:fldCharType="end"/>
      </w:r>
    </w:p>
    <w:p w14:paraId="70EBA776" w14:textId="1AC3F09B" w:rsidR="004D106E" w:rsidRDefault="004D106E">
      <w:pPr>
        <w:pStyle w:val="TOC2"/>
        <w:rPr>
          <w:smallCaps w:val="0"/>
          <w:noProof/>
          <w:sz w:val="22"/>
          <w:szCs w:val="22"/>
        </w:rPr>
      </w:pPr>
      <w:r w:rsidRPr="0064765B">
        <w:rPr>
          <w:rFonts w:cs="Times New Roman"/>
          <w:noProof/>
        </w:rPr>
        <w:t>8.8 Plumbing Calculations</w:t>
      </w:r>
      <w:r>
        <w:rPr>
          <w:noProof/>
        </w:rPr>
        <w:tab/>
      </w:r>
      <w:r>
        <w:rPr>
          <w:noProof/>
        </w:rPr>
        <w:fldChar w:fldCharType="begin"/>
      </w:r>
      <w:r>
        <w:rPr>
          <w:noProof/>
        </w:rPr>
        <w:instrText xml:space="preserve"> PAGEREF _Toc23504363 \h </w:instrText>
      </w:r>
      <w:r>
        <w:rPr>
          <w:noProof/>
        </w:rPr>
      </w:r>
      <w:r>
        <w:rPr>
          <w:noProof/>
        </w:rPr>
        <w:fldChar w:fldCharType="separate"/>
      </w:r>
      <w:r w:rsidR="003E30FE">
        <w:rPr>
          <w:noProof/>
        </w:rPr>
        <w:t>71</w:t>
      </w:r>
      <w:r>
        <w:rPr>
          <w:noProof/>
        </w:rPr>
        <w:fldChar w:fldCharType="end"/>
      </w:r>
    </w:p>
    <w:p w14:paraId="1B845FC4" w14:textId="0ABABF2F" w:rsidR="004D106E" w:rsidRDefault="004D106E">
      <w:pPr>
        <w:pStyle w:val="TOC1"/>
        <w:rPr>
          <w:rFonts w:cstheme="minorBidi"/>
          <w:bCs w:val="0"/>
          <w:caps w:val="0"/>
          <w:sz w:val="22"/>
          <w:szCs w:val="22"/>
        </w:rPr>
      </w:pPr>
      <w:r>
        <w:t>9. FIRE PROTECTION:</w:t>
      </w:r>
      <w:r>
        <w:tab/>
      </w:r>
      <w:r>
        <w:fldChar w:fldCharType="begin"/>
      </w:r>
      <w:r>
        <w:instrText xml:space="preserve"> PAGEREF _Toc23504364 \h </w:instrText>
      </w:r>
      <w:r>
        <w:fldChar w:fldCharType="separate"/>
      </w:r>
      <w:r w:rsidR="003E30FE">
        <w:t>72</w:t>
      </w:r>
      <w:r>
        <w:fldChar w:fldCharType="end"/>
      </w:r>
    </w:p>
    <w:p w14:paraId="405AAC75" w14:textId="2BF41218" w:rsidR="004D106E" w:rsidRDefault="004D106E">
      <w:pPr>
        <w:pStyle w:val="TOC2"/>
        <w:rPr>
          <w:smallCaps w:val="0"/>
          <w:noProof/>
          <w:sz w:val="22"/>
          <w:szCs w:val="22"/>
        </w:rPr>
      </w:pPr>
      <w:r>
        <w:rPr>
          <w:noProof/>
        </w:rPr>
        <w:t>9.1 Fire Suppression Systems:</w:t>
      </w:r>
      <w:r>
        <w:rPr>
          <w:noProof/>
        </w:rPr>
        <w:tab/>
      </w:r>
      <w:r>
        <w:rPr>
          <w:noProof/>
        </w:rPr>
        <w:fldChar w:fldCharType="begin"/>
      </w:r>
      <w:r>
        <w:rPr>
          <w:noProof/>
        </w:rPr>
        <w:instrText xml:space="preserve"> PAGEREF _Toc23504365 \h </w:instrText>
      </w:r>
      <w:r>
        <w:rPr>
          <w:noProof/>
        </w:rPr>
      </w:r>
      <w:r>
        <w:rPr>
          <w:noProof/>
        </w:rPr>
        <w:fldChar w:fldCharType="separate"/>
      </w:r>
      <w:r w:rsidR="003E30FE">
        <w:rPr>
          <w:noProof/>
        </w:rPr>
        <w:t>72</w:t>
      </w:r>
      <w:r>
        <w:rPr>
          <w:noProof/>
        </w:rPr>
        <w:fldChar w:fldCharType="end"/>
      </w:r>
    </w:p>
    <w:p w14:paraId="7196DE91" w14:textId="01E2B7E9" w:rsidR="004D106E" w:rsidRDefault="004D106E">
      <w:pPr>
        <w:pStyle w:val="TOC2"/>
        <w:rPr>
          <w:smallCaps w:val="0"/>
          <w:noProof/>
          <w:sz w:val="22"/>
          <w:szCs w:val="22"/>
        </w:rPr>
      </w:pPr>
      <w:r>
        <w:rPr>
          <w:noProof/>
        </w:rPr>
        <w:t>9.2 Water Supply:</w:t>
      </w:r>
      <w:r>
        <w:rPr>
          <w:noProof/>
        </w:rPr>
        <w:tab/>
      </w:r>
      <w:r>
        <w:rPr>
          <w:noProof/>
        </w:rPr>
        <w:fldChar w:fldCharType="begin"/>
      </w:r>
      <w:r>
        <w:rPr>
          <w:noProof/>
        </w:rPr>
        <w:instrText xml:space="preserve"> PAGEREF _Toc23504366 \h </w:instrText>
      </w:r>
      <w:r>
        <w:rPr>
          <w:noProof/>
        </w:rPr>
      </w:r>
      <w:r>
        <w:rPr>
          <w:noProof/>
        </w:rPr>
        <w:fldChar w:fldCharType="separate"/>
      </w:r>
      <w:r w:rsidR="003E30FE">
        <w:rPr>
          <w:noProof/>
        </w:rPr>
        <w:t>73</w:t>
      </w:r>
      <w:r>
        <w:rPr>
          <w:noProof/>
        </w:rPr>
        <w:fldChar w:fldCharType="end"/>
      </w:r>
    </w:p>
    <w:p w14:paraId="43E54741" w14:textId="730B1F21" w:rsidR="004D106E" w:rsidRDefault="004D106E">
      <w:pPr>
        <w:pStyle w:val="TOC2"/>
        <w:rPr>
          <w:smallCaps w:val="0"/>
          <w:noProof/>
          <w:sz w:val="22"/>
          <w:szCs w:val="22"/>
        </w:rPr>
      </w:pPr>
      <w:r>
        <w:rPr>
          <w:noProof/>
        </w:rPr>
        <w:t>9.3 Fire Alarm Systems:</w:t>
      </w:r>
      <w:r>
        <w:rPr>
          <w:noProof/>
        </w:rPr>
        <w:tab/>
      </w:r>
      <w:r>
        <w:rPr>
          <w:noProof/>
        </w:rPr>
        <w:fldChar w:fldCharType="begin"/>
      </w:r>
      <w:r>
        <w:rPr>
          <w:noProof/>
        </w:rPr>
        <w:instrText xml:space="preserve"> PAGEREF _Toc23504367 \h </w:instrText>
      </w:r>
      <w:r>
        <w:rPr>
          <w:noProof/>
        </w:rPr>
      </w:r>
      <w:r>
        <w:rPr>
          <w:noProof/>
        </w:rPr>
        <w:fldChar w:fldCharType="separate"/>
      </w:r>
      <w:r w:rsidR="003E30FE">
        <w:rPr>
          <w:noProof/>
        </w:rPr>
        <w:t>73</w:t>
      </w:r>
      <w:r>
        <w:rPr>
          <w:noProof/>
        </w:rPr>
        <w:fldChar w:fldCharType="end"/>
      </w:r>
    </w:p>
    <w:p w14:paraId="4DEB55B7" w14:textId="44DE6DA7" w:rsidR="004D106E" w:rsidRDefault="004D106E">
      <w:pPr>
        <w:pStyle w:val="TOC1"/>
        <w:rPr>
          <w:rFonts w:cstheme="minorBidi"/>
          <w:bCs w:val="0"/>
          <w:caps w:val="0"/>
          <w:sz w:val="22"/>
          <w:szCs w:val="22"/>
        </w:rPr>
      </w:pPr>
      <w:r>
        <w:t>10. NATURAL GAS AND LPG</w:t>
      </w:r>
      <w:r>
        <w:tab/>
      </w:r>
      <w:r>
        <w:fldChar w:fldCharType="begin"/>
      </w:r>
      <w:r>
        <w:instrText xml:space="preserve"> PAGEREF _Toc23504368 \h </w:instrText>
      </w:r>
      <w:r>
        <w:fldChar w:fldCharType="separate"/>
      </w:r>
      <w:r w:rsidR="003E30FE">
        <w:t>76</w:t>
      </w:r>
      <w:r>
        <w:fldChar w:fldCharType="end"/>
      </w:r>
    </w:p>
    <w:p w14:paraId="584423CC" w14:textId="31CC7295" w:rsidR="004D106E" w:rsidRDefault="004D106E">
      <w:pPr>
        <w:pStyle w:val="TOC2"/>
        <w:rPr>
          <w:smallCaps w:val="0"/>
          <w:noProof/>
          <w:sz w:val="22"/>
          <w:szCs w:val="22"/>
        </w:rPr>
      </w:pPr>
      <w:r w:rsidRPr="0064765B">
        <w:rPr>
          <w:rFonts w:cs="Times New Roman"/>
          <w:noProof/>
        </w:rPr>
        <w:t>10.1 General Gas Pipe Design:</w:t>
      </w:r>
      <w:r>
        <w:rPr>
          <w:noProof/>
        </w:rPr>
        <w:tab/>
      </w:r>
      <w:r>
        <w:rPr>
          <w:noProof/>
        </w:rPr>
        <w:fldChar w:fldCharType="begin"/>
      </w:r>
      <w:r>
        <w:rPr>
          <w:noProof/>
        </w:rPr>
        <w:instrText xml:space="preserve"> PAGEREF _Toc23504369 \h </w:instrText>
      </w:r>
      <w:r>
        <w:rPr>
          <w:noProof/>
        </w:rPr>
      </w:r>
      <w:r>
        <w:rPr>
          <w:noProof/>
        </w:rPr>
        <w:fldChar w:fldCharType="separate"/>
      </w:r>
      <w:r w:rsidR="003E30FE">
        <w:rPr>
          <w:noProof/>
        </w:rPr>
        <w:t>76</w:t>
      </w:r>
      <w:r>
        <w:rPr>
          <w:noProof/>
        </w:rPr>
        <w:fldChar w:fldCharType="end"/>
      </w:r>
    </w:p>
    <w:p w14:paraId="491E2C8A" w14:textId="4673C0FB" w:rsidR="004D106E" w:rsidRDefault="004D106E">
      <w:pPr>
        <w:pStyle w:val="TOC2"/>
        <w:rPr>
          <w:smallCaps w:val="0"/>
          <w:noProof/>
          <w:sz w:val="22"/>
          <w:szCs w:val="22"/>
        </w:rPr>
      </w:pPr>
      <w:r w:rsidRPr="0064765B">
        <w:rPr>
          <w:rFonts w:cs="Times New Roman"/>
          <w:noProof/>
        </w:rPr>
        <w:t>10.2 Line Location</w:t>
      </w:r>
      <w:r>
        <w:rPr>
          <w:noProof/>
        </w:rPr>
        <w:tab/>
      </w:r>
      <w:r>
        <w:rPr>
          <w:noProof/>
        </w:rPr>
        <w:fldChar w:fldCharType="begin"/>
      </w:r>
      <w:r>
        <w:rPr>
          <w:noProof/>
        </w:rPr>
        <w:instrText xml:space="preserve"> PAGEREF _Toc23504370 \h </w:instrText>
      </w:r>
      <w:r>
        <w:rPr>
          <w:noProof/>
        </w:rPr>
      </w:r>
      <w:r>
        <w:rPr>
          <w:noProof/>
        </w:rPr>
        <w:fldChar w:fldCharType="separate"/>
      </w:r>
      <w:r w:rsidR="003E30FE">
        <w:rPr>
          <w:noProof/>
        </w:rPr>
        <w:t>76</w:t>
      </w:r>
      <w:r>
        <w:rPr>
          <w:noProof/>
        </w:rPr>
        <w:fldChar w:fldCharType="end"/>
      </w:r>
    </w:p>
    <w:p w14:paraId="259F8566" w14:textId="0269336E" w:rsidR="004D106E" w:rsidRDefault="004D106E">
      <w:pPr>
        <w:pStyle w:val="TOC2"/>
        <w:rPr>
          <w:smallCaps w:val="0"/>
          <w:noProof/>
          <w:sz w:val="22"/>
          <w:szCs w:val="22"/>
        </w:rPr>
      </w:pPr>
      <w:r w:rsidRPr="0064765B">
        <w:rPr>
          <w:rFonts w:cs="Times New Roman"/>
          <w:noProof/>
        </w:rPr>
        <w:t>10.3 Inspection:</w:t>
      </w:r>
      <w:r>
        <w:rPr>
          <w:noProof/>
        </w:rPr>
        <w:tab/>
      </w:r>
      <w:r>
        <w:rPr>
          <w:noProof/>
        </w:rPr>
        <w:fldChar w:fldCharType="begin"/>
      </w:r>
      <w:r>
        <w:rPr>
          <w:noProof/>
        </w:rPr>
        <w:instrText xml:space="preserve"> PAGEREF _Toc23504371 \h </w:instrText>
      </w:r>
      <w:r>
        <w:rPr>
          <w:noProof/>
        </w:rPr>
      </w:r>
      <w:r>
        <w:rPr>
          <w:noProof/>
        </w:rPr>
        <w:fldChar w:fldCharType="separate"/>
      </w:r>
      <w:r w:rsidR="003E30FE">
        <w:rPr>
          <w:noProof/>
        </w:rPr>
        <w:t>76</w:t>
      </w:r>
      <w:r>
        <w:rPr>
          <w:noProof/>
        </w:rPr>
        <w:fldChar w:fldCharType="end"/>
      </w:r>
    </w:p>
    <w:p w14:paraId="73CD56AB" w14:textId="65481FFD" w:rsidR="004D106E" w:rsidRDefault="004D106E">
      <w:pPr>
        <w:pStyle w:val="TOC2"/>
        <w:rPr>
          <w:smallCaps w:val="0"/>
          <w:noProof/>
          <w:sz w:val="22"/>
          <w:szCs w:val="22"/>
        </w:rPr>
      </w:pPr>
      <w:r w:rsidRPr="0064765B">
        <w:rPr>
          <w:rFonts w:cs="Times New Roman"/>
          <w:noProof/>
        </w:rPr>
        <w:t>10.4 Gas Meters:</w:t>
      </w:r>
      <w:r>
        <w:rPr>
          <w:noProof/>
        </w:rPr>
        <w:tab/>
      </w:r>
      <w:r>
        <w:rPr>
          <w:noProof/>
        </w:rPr>
        <w:fldChar w:fldCharType="begin"/>
      </w:r>
      <w:r>
        <w:rPr>
          <w:noProof/>
        </w:rPr>
        <w:instrText xml:space="preserve"> PAGEREF _Toc23504372 \h </w:instrText>
      </w:r>
      <w:r>
        <w:rPr>
          <w:noProof/>
        </w:rPr>
      </w:r>
      <w:r>
        <w:rPr>
          <w:noProof/>
        </w:rPr>
        <w:fldChar w:fldCharType="separate"/>
      </w:r>
      <w:r w:rsidR="003E30FE">
        <w:rPr>
          <w:noProof/>
        </w:rPr>
        <w:t>76</w:t>
      </w:r>
      <w:r>
        <w:rPr>
          <w:noProof/>
        </w:rPr>
        <w:fldChar w:fldCharType="end"/>
      </w:r>
    </w:p>
    <w:p w14:paraId="2782DC4D" w14:textId="7062481E" w:rsidR="004D106E" w:rsidRDefault="004D106E">
      <w:pPr>
        <w:pStyle w:val="TOC2"/>
        <w:rPr>
          <w:smallCaps w:val="0"/>
          <w:noProof/>
          <w:sz w:val="22"/>
          <w:szCs w:val="22"/>
        </w:rPr>
      </w:pPr>
      <w:r w:rsidRPr="0064765B">
        <w:rPr>
          <w:rFonts w:cs="Times New Roman"/>
          <w:noProof/>
        </w:rPr>
        <w:t>10.5 Pressure Regulators:</w:t>
      </w:r>
      <w:r>
        <w:rPr>
          <w:noProof/>
        </w:rPr>
        <w:tab/>
      </w:r>
      <w:r>
        <w:rPr>
          <w:noProof/>
        </w:rPr>
        <w:fldChar w:fldCharType="begin"/>
      </w:r>
      <w:r>
        <w:rPr>
          <w:noProof/>
        </w:rPr>
        <w:instrText xml:space="preserve"> PAGEREF _Toc23504373 \h </w:instrText>
      </w:r>
      <w:r>
        <w:rPr>
          <w:noProof/>
        </w:rPr>
      </w:r>
      <w:r>
        <w:rPr>
          <w:noProof/>
        </w:rPr>
        <w:fldChar w:fldCharType="separate"/>
      </w:r>
      <w:r w:rsidR="003E30FE">
        <w:rPr>
          <w:noProof/>
        </w:rPr>
        <w:t>77</w:t>
      </w:r>
      <w:r>
        <w:rPr>
          <w:noProof/>
        </w:rPr>
        <w:fldChar w:fldCharType="end"/>
      </w:r>
    </w:p>
    <w:p w14:paraId="624A4B50" w14:textId="0DFFDD8A" w:rsidR="004D106E" w:rsidRDefault="004D106E">
      <w:pPr>
        <w:pStyle w:val="TOC2"/>
        <w:rPr>
          <w:smallCaps w:val="0"/>
          <w:noProof/>
          <w:sz w:val="22"/>
          <w:szCs w:val="22"/>
        </w:rPr>
      </w:pPr>
      <w:r w:rsidRPr="0064765B">
        <w:rPr>
          <w:rFonts w:cs="Times New Roman"/>
          <w:noProof/>
        </w:rPr>
        <w:t>10.6 Liquefied Petroleum Gas:</w:t>
      </w:r>
      <w:r>
        <w:rPr>
          <w:noProof/>
        </w:rPr>
        <w:tab/>
      </w:r>
      <w:r>
        <w:rPr>
          <w:noProof/>
        </w:rPr>
        <w:fldChar w:fldCharType="begin"/>
      </w:r>
      <w:r>
        <w:rPr>
          <w:noProof/>
        </w:rPr>
        <w:instrText xml:space="preserve"> PAGEREF _Toc23504374 \h </w:instrText>
      </w:r>
      <w:r>
        <w:rPr>
          <w:noProof/>
        </w:rPr>
      </w:r>
      <w:r>
        <w:rPr>
          <w:noProof/>
        </w:rPr>
        <w:fldChar w:fldCharType="separate"/>
      </w:r>
      <w:r w:rsidR="003E30FE">
        <w:rPr>
          <w:noProof/>
        </w:rPr>
        <w:t>77</w:t>
      </w:r>
      <w:r>
        <w:rPr>
          <w:noProof/>
        </w:rPr>
        <w:fldChar w:fldCharType="end"/>
      </w:r>
    </w:p>
    <w:p w14:paraId="573837FE" w14:textId="3375804D" w:rsidR="004D106E" w:rsidRDefault="004D106E">
      <w:pPr>
        <w:pStyle w:val="TOC1"/>
        <w:rPr>
          <w:rFonts w:cstheme="minorBidi"/>
          <w:bCs w:val="0"/>
          <w:caps w:val="0"/>
          <w:sz w:val="22"/>
          <w:szCs w:val="22"/>
        </w:rPr>
      </w:pPr>
      <w:r>
        <w:t>11. COMPRESSED AIR</w:t>
      </w:r>
      <w:r>
        <w:tab/>
      </w:r>
      <w:r>
        <w:fldChar w:fldCharType="begin"/>
      </w:r>
      <w:r>
        <w:instrText xml:space="preserve"> PAGEREF _Toc23504375 \h </w:instrText>
      </w:r>
      <w:r>
        <w:fldChar w:fldCharType="separate"/>
      </w:r>
      <w:r w:rsidR="003E30FE">
        <w:t>78</w:t>
      </w:r>
      <w:r>
        <w:fldChar w:fldCharType="end"/>
      </w:r>
    </w:p>
    <w:p w14:paraId="22C8F5C0" w14:textId="34AD0014" w:rsidR="004D106E" w:rsidRDefault="004D106E">
      <w:pPr>
        <w:pStyle w:val="TOC2"/>
        <w:rPr>
          <w:smallCaps w:val="0"/>
          <w:noProof/>
          <w:sz w:val="22"/>
          <w:szCs w:val="22"/>
        </w:rPr>
      </w:pPr>
      <w:r w:rsidRPr="0064765B">
        <w:rPr>
          <w:rFonts w:cs="Times New Roman"/>
          <w:noProof/>
        </w:rPr>
        <w:t>11.1 Economic Analysis:</w:t>
      </w:r>
      <w:r>
        <w:rPr>
          <w:noProof/>
        </w:rPr>
        <w:tab/>
      </w:r>
      <w:r>
        <w:rPr>
          <w:noProof/>
        </w:rPr>
        <w:fldChar w:fldCharType="begin"/>
      </w:r>
      <w:r>
        <w:rPr>
          <w:noProof/>
        </w:rPr>
        <w:instrText xml:space="preserve"> PAGEREF _Toc23504376 \h </w:instrText>
      </w:r>
      <w:r>
        <w:rPr>
          <w:noProof/>
        </w:rPr>
      </w:r>
      <w:r>
        <w:rPr>
          <w:noProof/>
        </w:rPr>
        <w:fldChar w:fldCharType="separate"/>
      </w:r>
      <w:r w:rsidR="003E30FE">
        <w:rPr>
          <w:noProof/>
        </w:rPr>
        <w:t>78</w:t>
      </w:r>
      <w:r>
        <w:rPr>
          <w:noProof/>
        </w:rPr>
        <w:fldChar w:fldCharType="end"/>
      </w:r>
    </w:p>
    <w:p w14:paraId="12887E80" w14:textId="5B70F9EC" w:rsidR="004D106E" w:rsidRDefault="004D106E">
      <w:pPr>
        <w:pStyle w:val="TOC2"/>
        <w:rPr>
          <w:smallCaps w:val="0"/>
          <w:noProof/>
          <w:sz w:val="22"/>
          <w:szCs w:val="22"/>
        </w:rPr>
      </w:pPr>
      <w:r w:rsidRPr="0064765B">
        <w:rPr>
          <w:rFonts w:cs="Times New Roman"/>
          <w:noProof/>
        </w:rPr>
        <w:t>11.2 Moisture and Contaminant Removal:</w:t>
      </w:r>
      <w:r>
        <w:rPr>
          <w:noProof/>
        </w:rPr>
        <w:tab/>
      </w:r>
      <w:r>
        <w:rPr>
          <w:noProof/>
        </w:rPr>
        <w:fldChar w:fldCharType="begin"/>
      </w:r>
      <w:r>
        <w:rPr>
          <w:noProof/>
        </w:rPr>
        <w:instrText xml:space="preserve"> PAGEREF _Toc23504377 \h </w:instrText>
      </w:r>
      <w:r>
        <w:rPr>
          <w:noProof/>
        </w:rPr>
      </w:r>
      <w:r>
        <w:rPr>
          <w:noProof/>
        </w:rPr>
        <w:fldChar w:fldCharType="separate"/>
      </w:r>
      <w:r w:rsidR="003E30FE">
        <w:rPr>
          <w:noProof/>
        </w:rPr>
        <w:t>78</w:t>
      </w:r>
      <w:r>
        <w:rPr>
          <w:noProof/>
        </w:rPr>
        <w:fldChar w:fldCharType="end"/>
      </w:r>
    </w:p>
    <w:p w14:paraId="1969AD60" w14:textId="22AEE328" w:rsidR="004D106E" w:rsidRDefault="004D106E">
      <w:pPr>
        <w:pStyle w:val="TOC2"/>
        <w:rPr>
          <w:smallCaps w:val="0"/>
          <w:noProof/>
          <w:sz w:val="22"/>
          <w:szCs w:val="22"/>
        </w:rPr>
      </w:pPr>
      <w:r w:rsidRPr="0064765B">
        <w:rPr>
          <w:rFonts w:cs="Times New Roman"/>
          <w:noProof/>
        </w:rPr>
        <w:t>11.3 Other Considerations:</w:t>
      </w:r>
      <w:r>
        <w:rPr>
          <w:noProof/>
        </w:rPr>
        <w:tab/>
      </w:r>
      <w:r>
        <w:rPr>
          <w:noProof/>
        </w:rPr>
        <w:fldChar w:fldCharType="begin"/>
      </w:r>
      <w:r>
        <w:rPr>
          <w:noProof/>
        </w:rPr>
        <w:instrText xml:space="preserve"> PAGEREF _Toc23504378 \h </w:instrText>
      </w:r>
      <w:r>
        <w:rPr>
          <w:noProof/>
        </w:rPr>
      </w:r>
      <w:r>
        <w:rPr>
          <w:noProof/>
        </w:rPr>
        <w:fldChar w:fldCharType="separate"/>
      </w:r>
      <w:r w:rsidR="003E30FE">
        <w:rPr>
          <w:noProof/>
        </w:rPr>
        <w:t>78</w:t>
      </w:r>
      <w:r>
        <w:rPr>
          <w:noProof/>
        </w:rPr>
        <w:fldChar w:fldCharType="end"/>
      </w:r>
    </w:p>
    <w:p w14:paraId="062CEA2F" w14:textId="702D60BD" w:rsidR="004D106E" w:rsidRDefault="004D106E">
      <w:pPr>
        <w:pStyle w:val="TOC2"/>
        <w:rPr>
          <w:smallCaps w:val="0"/>
          <w:noProof/>
          <w:sz w:val="22"/>
          <w:szCs w:val="22"/>
        </w:rPr>
      </w:pPr>
      <w:r w:rsidRPr="0064765B">
        <w:rPr>
          <w:rFonts w:cs="Times New Roman"/>
          <w:noProof/>
        </w:rPr>
        <w:t>11.4 Piping:</w:t>
      </w:r>
      <w:r>
        <w:rPr>
          <w:noProof/>
        </w:rPr>
        <w:tab/>
      </w:r>
      <w:r>
        <w:rPr>
          <w:noProof/>
        </w:rPr>
        <w:fldChar w:fldCharType="begin"/>
      </w:r>
      <w:r>
        <w:rPr>
          <w:noProof/>
        </w:rPr>
        <w:instrText xml:space="preserve"> PAGEREF _Toc23504379 \h </w:instrText>
      </w:r>
      <w:r>
        <w:rPr>
          <w:noProof/>
        </w:rPr>
      </w:r>
      <w:r>
        <w:rPr>
          <w:noProof/>
        </w:rPr>
        <w:fldChar w:fldCharType="separate"/>
      </w:r>
      <w:r w:rsidR="003E30FE">
        <w:rPr>
          <w:noProof/>
        </w:rPr>
        <w:t>78</w:t>
      </w:r>
      <w:r>
        <w:rPr>
          <w:noProof/>
        </w:rPr>
        <w:fldChar w:fldCharType="end"/>
      </w:r>
    </w:p>
    <w:p w14:paraId="0420CA4B" w14:textId="4A428F0E" w:rsidR="004D106E" w:rsidRDefault="004D106E">
      <w:pPr>
        <w:pStyle w:val="TOC1"/>
        <w:rPr>
          <w:rFonts w:cstheme="minorBidi"/>
          <w:bCs w:val="0"/>
          <w:caps w:val="0"/>
          <w:sz w:val="22"/>
          <w:szCs w:val="22"/>
        </w:rPr>
      </w:pPr>
      <w:r>
        <w:t>12. CORROSION CONTROL:</w:t>
      </w:r>
      <w:r>
        <w:tab/>
      </w:r>
      <w:r>
        <w:fldChar w:fldCharType="begin"/>
      </w:r>
      <w:r>
        <w:instrText xml:space="preserve"> PAGEREF _Toc23504380 \h </w:instrText>
      </w:r>
      <w:r>
        <w:fldChar w:fldCharType="separate"/>
      </w:r>
      <w:r w:rsidR="003E30FE">
        <w:t>79</w:t>
      </w:r>
      <w:r>
        <w:fldChar w:fldCharType="end"/>
      </w:r>
    </w:p>
    <w:p w14:paraId="78FD6214" w14:textId="4B98D8AC" w:rsidR="004D106E" w:rsidRDefault="004D106E">
      <w:pPr>
        <w:pStyle w:val="TOC2"/>
        <w:rPr>
          <w:smallCaps w:val="0"/>
          <w:noProof/>
          <w:sz w:val="22"/>
          <w:szCs w:val="22"/>
        </w:rPr>
      </w:pPr>
      <w:r w:rsidRPr="0064765B">
        <w:rPr>
          <w:rFonts w:cs="Times New Roman"/>
          <w:noProof/>
        </w:rPr>
        <w:t>12.1 Cathodic Protection:</w:t>
      </w:r>
      <w:r>
        <w:rPr>
          <w:noProof/>
        </w:rPr>
        <w:tab/>
      </w:r>
      <w:r>
        <w:rPr>
          <w:noProof/>
        </w:rPr>
        <w:fldChar w:fldCharType="begin"/>
      </w:r>
      <w:r>
        <w:rPr>
          <w:noProof/>
        </w:rPr>
        <w:instrText xml:space="preserve"> PAGEREF _Toc23504381 \h </w:instrText>
      </w:r>
      <w:r>
        <w:rPr>
          <w:noProof/>
        </w:rPr>
      </w:r>
      <w:r>
        <w:rPr>
          <w:noProof/>
        </w:rPr>
        <w:fldChar w:fldCharType="separate"/>
      </w:r>
      <w:r w:rsidR="003E30FE">
        <w:rPr>
          <w:noProof/>
        </w:rPr>
        <w:t>79</w:t>
      </w:r>
      <w:r>
        <w:rPr>
          <w:noProof/>
        </w:rPr>
        <w:fldChar w:fldCharType="end"/>
      </w:r>
    </w:p>
    <w:p w14:paraId="2BA89A5E" w14:textId="0FF8E734" w:rsidR="004D106E" w:rsidRDefault="004D106E">
      <w:pPr>
        <w:pStyle w:val="TOC2"/>
        <w:rPr>
          <w:smallCaps w:val="0"/>
          <w:noProof/>
          <w:sz w:val="22"/>
          <w:szCs w:val="22"/>
        </w:rPr>
      </w:pPr>
      <w:r w:rsidRPr="0064765B">
        <w:rPr>
          <w:rFonts w:cs="Times New Roman"/>
          <w:noProof/>
        </w:rPr>
        <w:t>12.2 Water Treatment:</w:t>
      </w:r>
      <w:r>
        <w:rPr>
          <w:noProof/>
        </w:rPr>
        <w:tab/>
      </w:r>
      <w:r>
        <w:rPr>
          <w:noProof/>
        </w:rPr>
        <w:fldChar w:fldCharType="begin"/>
      </w:r>
      <w:r>
        <w:rPr>
          <w:noProof/>
        </w:rPr>
        <w:instrText xml:space="preserve"> PAGEREF _Toc23504382 \h </w:instrText>
      </w:r>
      <w:r>
        <w:rPr>
          <w:noProof/>
        </w:rPr>
      </w:r>
      <w:r>
        <w:rPr>
          <w:noProof/>
        </w:rPr>
        <w:fldChar w:fldCharType="separate"/>
      </w:r>
      <w:r w:rsidR="003E30FE">
        <w:rPr>
          <w:noProof/>
        </w:rPr>
        <w:t>79</w:t>
      </w:r>
      <w:r>
        <w:rPr>
          <w:noProof/>
        </w:rPr>
        <w:fldChar w:fldCharType="end"/>
      </w:r>
    </w:p>
    <w:p w14:paraId="7E36E0C9" w14:textId="2535AA6C" w:rsidR="004D106E" w:rsidRDefault="004D106E">
      <w:pPr>
        <w:pStyle w:val="TOC1"/>
        <w:rPr>
          <w:rFonts w:cstheme="minorBidi"/>
          <w:bCs w:val="0"/>
          <w:caps w:val="0"/>
          <w:sz w:val="22"/>
          <w:szCs w:val="22"/>
        </w:rPr>
      </w:pPr>
      <w:r>
        <w:t>13. LIQUID FUELS STORAGE AND DISTRIBUTION.</w:t>
      </w:r>
      <w:r>
        <w:tab/>
      </w:r>
      <w:r>
        <w:fldChar w:fldCharType="begin"/>
      </w:r>
      <w:r>
        <w:instrText xml:space="preserve"> PAGEREF _Toc23504383 \h </w:instrText>
      </w:r>
      <w:r>
        <w:fldChar w:fldCharType="separate"/>
      </w:r>
      <w:r w:rsidR="003E30FE">
        <w:t>80</w:t>
      </w:r>
      <w:r>
        <w:fldChar w:fldCharType="end"/>
      </w:r>
    </w:p>
    <w:p w14:paraId="1A5A7AA7" w14:textId="6C38105F" w:rsidR="004D106E" w:rsidRDefault="004D106E">
      <w:pPr>
        <w:pStyle w:val="TOC2"/>
        <w:rPr>
          <w:smallCaps w:val="0"/>
          <w:noProof/>
          <w:sz w:val="22"/>
          <w:szCs w:val="22"/>
        </w:rPr>
      </w:pPr>
      <w:r w:rsidRPr="0064765B">
        <w:rPr>
          <w:rFonts w:cs="Times New Roman"/>
          <w:noProof/>
        </w:rPr>
        <w:t>13.1 Tanks</w:t>
      </w:r>
      <w:r>
        <w:rPr>
          <w:noProof/>
        </w:rPr>
        <w:tab/>
      </w:r>
      <w:r>
        <w:rPr>
          <w:noProof/>
        </w:rPr>
        <w:fldChar w:fldCharType="begin"/>
      </w:r>
      <w:r>
        <w:rPr>
          <w:noProof/>
        </w:rPr>
        <w:instrText xml:space="preserve"> PAGEREF _Toc23504384 \h </w:instrText>
      </w:r>
      <w:r>
        <w:rPr>
          <w:noProof/>
        </w:rPr>
      </w:r>
      <w:r>
        <w:rPr>
          <w:noProof/>
        </w:rPr>
        <w:fldChar w:fldCharType="separate"/>
      </w:r>
      <w:r w:rsidR="003E30FE">
        <w:rPr>
          <w:noProof/>
        </w:rPr>
        <w:t>80</w:t>
      </w:r>
      <w:r>
        <w:rPr>
          <w:noProof/>
        </w:rPr>
        <w:fldChar w:fldCharType="end"/>
      </w:r>
    </w:p>
    <w:p w14:paraId="1C20276C" w14:textId="46460E37" w:rsidR="004D106E" w:rsidRDefault="004D106E">
      <w:pPr>
        <w:pStyle w:val="TOC2"/>
        <w:rPr>
          <w:smallCaps w:val="0"/>
          <w:noProof/>
          <w:sz w:val="22"/>
          <w:szCs w:val="22"/>
        </w:rPr>
      </w:pPr>
      <w:r w:rsidRPr="0064765B">
        <w:rPr>
          <w:rFonts w:cs="Times New Roman"/>
          <w:noProof/>
        </w:rPr>
        <w:t>13.2Piping</w:t>
      </w:r>
      <w:r>
        <w:rPr>
          <w:noProof/>
        </w:rPr>
        <w:tab/>
      </w:r>
      <w:r>
        <w:rPr>
          <w:noProof/>
        </w:rPr>
        <w:fldChar w:fldCharType="begin"/>
      </w:r>
      <w:r>
        <w:rPr>
          <w:noProof/>
        </w:rPr>
        <w:instrText xml:space="preserve"> PAGEREF _Toc23504385 \h </w:instrText>
      </w:r>
      <w:r>
        <w:rPr>
          <w:noProof/>
        </w:rPr>
      </w:r>
      <w:r>
        <w:rPr>
          <w:noProof/>
        </w:rPr>
        <w:fldChar w:fldCharType="separate"/>
      </w:r>
      <w:r w:rsidR="003E30FE">
        <w:rPr>
          <w:noProof/>
        </w:rPr>
        <w:t>80</w:t>
      </w:r>
      <w:r>
        <w:rPr>
          <w:noProof/>
        </w:rPr>
        <w:fldChar w:fldCharType="end"/>
      </w:r>
    </w:p>
    <w:p w14:paraId="18950A0B" w14:textId="6C9EEB8D" w:rsidR="004D106E" w:rsidRDefault="004D106E">
      <w:pPr>
        <w:pStyle w:val="TOC2"/>
        <w:rPr>
          <w:smallCaps w:val="0"/>
          <w:noProof/>
          <w:sz w:val="22"/>
          <w:szCs w:val="22"/>
        </w:rPr>
      </w:pPr>
      <w:r w:rsidRPr="0064765B">
        <w:rPr>
          <w:rFonts w:cs="Times New Roman"/>
          <w:noProof/>
        </w:rPr>
        <w:t>13.3 Valves:</w:t>
      </w:r>
      <w:r>
        <w:rPr>
          <w:noProof/>
        </w:rPr>
        <w:tab/>
      </w:r>
      <w:r>
        <w:rPr>
          <w:noProof/>
        </w:rPr>
        <w:fldChar w:fldCharType="begin"/>
      </w:r>
      <w:r>
        <w:rPr>
          <w:noProof/>
        </w:rPr>
        <w:instrText xml:space="preserve"> PAGEREF _Toc23504386 \h </w:instrText>
      </w:r>
      <w:r>
        <w:rPr>
          <w:noProof/>
        </w:rPr>
      </w:r>
      <w:r>
        <w:rPr>
          <w:noProof/>
        </w:rPr>
        <w:fldChar w:fldCharType="separate"/>
      </w:r>
      <w:r w:rsidR="003E30FE">
        <w:rPr>
          <w:noProof/>
        </w:rPr>
        <w:t>80</w:t>
      </w:r>
      <w:r>
        <w:rPr>
          <w:noProof/>
        </w:rPr>
        <w:fldChar w:fldCharType="end"/>
      </w:r>
    </w:p>
    <w:p w14:paraId="28AEF721" w14:textId="7610E58D" w:rsidR="004D106E" w:rsidRDefault="004D106E">
      <w:pPr>
        <w:pStyle w:val="TOC2"/>
        <w:rPr>
          <w:smallCaps w:val="0"/>
          <w:noProof/>
          <w:sz w:val="22"/>
          <w:szCs w:val="22"/>
        </w:rPr>
      </w:pPr>
      <w:r w:rsidRPr="0064765B">
        <w:rPr>
          <w:rFonts w:cs="Times New Roman"/>
          <w:noProof/>
        </w:rPr>
        <w:t>13.4 Grounding:</w:t>
      </w:r>
      <w:r>
        <w:rPr>
          <w:noProof/>
        </w:rPr>
        <w:tab/>
      </w:r>
      <w:r>
        <w:rPr>
          <w:noProof/>
        </w:rPr>
        <w:fldChar w:fldCharType="begin"/>
      </w:r>
      <w:r>
        <w:rPr>
          <w:noProof/>
        </w:rPr>
        <w:instrText xml:space="preserve"> PAGEREF _Toc23504387 \h </w:instrText>
      </w:r>
      <w:r>
        <w:rPr>
          <w:noProof/>
        </w:rPr>
      </w:r>
      <w:r>
        <w:rPr>
          <w:noProof/>
        </w:rPr>
        <w:fldChar w:fldCharType="separate"/>
      </w:r>
      <w:r w:rsidR="003E30FE">
        <w:rPr>
          <w:noProof/>
        </w:rPr>
        <w:t>80</w:t>
      </w:r>
      <w:r>
        <w:rPr>
          <w:noProof/>
        </w:rPr>
        <w:fldChar w:fldCharType="end"/>
      </w:r>
    </w:p>
    <w:p w14:paraId="5B4B6A21" w14:textId="0B2EBA6B" w:rsidR="004D106E" w:rsidRDefault="004D106E">
      <w:pPr>
        <w:pStyle w:val="TOC2"/>
        <w:rPr>
          <w:smallCaps w:val="0"/>
          <w:noProof/>
          <w:sz w:val="22"/>
          <w:szCs w:val="22"/>
        </w:rPr>
      </w:pPr>
      <w:r w:rsidRPr="0064765B">
        <w:rPr>
          <w:rFonts w:cs="Times New Roman"/>
          <w:noProof/>
        </w:rPr>
        <w:t>13.5 Tank Cleaning:</w:t>
      </w:r>
      <w:r>
        <w:rPr>
          <w:noProof/>
        </w:rPr>
        <w:tab/>
      </w:r>
      <w:r>
        <w:rPr>
          <w:noProof/>
        </w:rPr>
        <w:fldChar w:fldCharType="begin"/>
      </w:r>
      <w:r>
        <w:rPr>
          <w:noProof/>
        </w:rPr>
        <w:instrText xml:space="preserve"> PAGEREF _Toc23504388 \h </w:instrText>
      </w:r>
      <w:r>
        <w:rPr>
          <w:noProof/>
        </w:rPr>
      </w:r>
      <w:r>
        <w:rPr>
          <w:noProof/>
        </w:rPr>
        <w:fldChar w:fldCharType="separate"/>
      </w:r>
      <w:r w:rsidR="003E30FE">
        <w:rPr>
          <w:noProof/>
        </w:rPr>
        <w:t>80</w:t>
      </w:r>
      <w:r>
        <w:rPr>
          <w:noProof/>
        </w:rPr>
        <w:fldChar w:fldCharType="end"/>
      </w:r>
    </w:p>
    <w:p w14:paraId="77335637" w14:textId="47C78EBC" w:rsidR="004D106E" w:rsidRDefault="004D106E">
      <w:pPr>
        <w:pStyle w:val="TOC1"/>
        <w:rPr>
          <w:rFonts w:cstheme="minorBidi"/>
          <w:bCs w:val="0"/>
          <w:caps w:val="0"/>
          <w:sz w:val="22"/>
          <w:szCs w:val="22"/>
        </w:rPr>
      </w:pPr>
      <w:r>
        <w:t>14. ELECTRICAL:</w:t>
      </w:r>
      <w:r>
        <w:tab/>
      </w:r>
      <w:r>
        <w:fldChar w:fldCharType="begin"/>
      </w:r>
      <w:r>
        <w:instrText xml:space="preserve"> PAGEREF _Toc23504389 \h </w:instrText>
      </w:r>
      <w:r>
        <w:fldChar w:fldCharType="separate"/>
      </w:r>
      <w:r w:rsidR="003E30FE">
        <w:t>81</w:t>
      </w:r>
      <w:r>
        <w:fldChar w:fldCharType="end"/>
      </w:r>
    </w:p>
    <w:p w14:paraId="077F8135" w14:textId="3226A37E" w:rsidR="004D106E" w:rsidRDefault="004D106E">
      <w:pPr>
        <w:pStyle w:val="TOC2"/>
        <w:rPr>
          <w:smallCaps w:val="0"/>
          <w:noProof/>
          <w:sz w:val="22"/>
          <w:szCs w:val="22"/>
        </w:rPr>
      </w:pPr>
      <w:r>
        <w:rPr>
          <w:noProof/>
        </w:rPr>
        <w:t>14.1 General:</w:t>
      </w:r>
      <w:r>
        <w:rPr>
          <w:noProof/>
        </w:rPr>
        <w:tab/>
      </w:r>
      <w:r>
        <w:rPr>
          <w:noProof/>
        </w:rPr>
        <w:fldChar w:fldCharType="begin"/>
      </w:r>
      <w:r>
        <w:rPr>
          <w:noProof/>
        </w:rPr>
        <w:instrText xml:space="preserve"> PAGEREF _Toc23504390 \h </w:instrText>
      </w:r>
      <w:r>
        <w:rPr>
          <w:noProof/>
        </w:rPr>
      </w:r>
      <w:r>
        <w:rPr>
          <w:noProof/>
        </w:rPr>
        <w:fldChar w:fldCharType="separate"/>
      </w:r>
      <w:r w:rsidR="003E30FE">
        <w:rPr>
          <w:noProof/>
        </w:rPr>
        <w:t>81</w:t>
      </w:r>
      <w:r>
        <w:rPr>
          <w:noProof/>
        </w:rPr>
        <w:fldChar w:fldCharType="end"/>
      </w:r>
    </w:p>
    <w:p w14:paraId="418C803B" w14:textId="2C73E13B" w:rsidR="004D106E" w:rsidRDefault="004D106E">
      <w:pPr>
        <w:pStyle w:val="TOC2"/>
        <w:rPr>
          <w:smallCaps w:val="0"/>
          <w:noProof/>
          <w:sz w:val="22"/>
          <w:szCs w:val="22"/>
        </w:rPr>
      </w:pPr>
      <w:r w:rsidRPr="0064765B">
        <w:rPr>
          <w:rFonts w:cs="Times New Roman"/>
          <w:noProof/>
        </w:rPr>
        <w:t>14.2 Hill AFB Exterior Distribution:</w:t>
      </w:r>
      <w:r>
        <w:rPr>
          <w:noProof/>
        </w:rPr>
        <w:tab/>
      </w:r>
      <w:r>
        <w:rPr>
          <w:noProof/>
        </w:rPr>
        <w:fldChar w:fldCharType="begin"/>
      </w:r>
      <w:r>
        <w:rPr>
          <w:noProof/>
        </w:rPr>
        <w:instrText xml:space="preserve"> PAGEREF _Toc23504391 \h </w:instrText>
      </w:r>
      <w:r>
        <w:rPr>
          <w:noProof/>
        </w:rPr>
      </w:r>
      <w:r>
        <w:rPr>
          <w:noProof/>
        </w:rPr>
        <w:fldChar w:fldCharType="separate"/>
      </w:r>
      <w:r w:rsidR="003E30FE">
        <w:rPr>
          <w:noProof/>
        </w:rPr>
        <w:t>81</w:t>
      </w:r>
      <w:r>
        <w:rPr>
          <w:noProof/>
        </w:rPr>
        <w:fldChar w:fldCharType="end"/>
      </w:r>
    </w:p>
    <w:p w14:paraId="46203731" w14:textId="798BB0CF" w:rsidR="004D106E" w:rsidRDefault="004D106E">
      <w:pPr>
        <w:pStyle w:val="TOC2"/>
        <w:rPr>
          <w:smallCaps w:val="0"/>
          <w:noProof/>
          <w:sz w:val="22"/>
          <w:szCs w:val="22"/>
        </w:rPr>
      </w:pPr>
      <w:r w:rsidRPr="0064765B">
        <w:rPr>
          <w:rFonts w:cs="Times New Roman"/>
          <w:noProof/>
        </w:rPr>
        <w:t>14.3 Hill AFB Interior Distribution:</w:t>
      </w:r>
      <w:r>
        <w:rPr>
          <w:noProof/>
        </w:rPr>
        <w:tab/>
      </w:r>
      <w:r>
        <w:rPr>
          <w:noProof/>
        </w:rPr>
        <w:fldChar w:fldCharType="begin"/>
      </w:r>
      <w:r>
        <w:rPr>
          <w:noProof/>
        </w:rPr>
        <w:instrText xml:space="preserve"> PAGEREF _Toc23504392 \h </w:instrText>
      </w:r>
      <w:r>
        <w:rPr>
          <w:noProof/>
        </w:rPr>
      </w:r>
      <w:r>
        <w:rPr>
          <w:noProof/>
        </w:rPr>
        <w:fldChar w:fldCharType="separate"/>
      </w:r>
      <w:r w:rsidR="003E30FE">
        <w:rPr>
          <w:noProof/>
        </w:rPr>
        <w:t>82</w:t>
      </w:r>
      <w:r>
        <w:rPr>
          <w:noProof/>
        </w:rPr>
        <w:fldChar w:fldCharType="end"/>
      </w:r>
    </w:p>
    <w:p w14:paraId="5CF231E2" w14:textId="642A2E81" w:rsidR="004D106E" w:rsidRDefault="004D106E">
      <w:pPr>
        <w:pStyle w:val="TOC2"/>
        <w:rPr>
          <w:smallCaps w:val="0"/>
          <w:noProof/>
          <w:sz w:val="22"/>
          <w:szCs w:val="22"/>
        </w:rPr>
      </w:pPr>
      <w:r w:rsidRPr="0064765B">
        <w:rPr>
          <w:rFonts w:cs="Times New Roman"/>
          <w:noProof/>
        </w:rPr>
        <w:t>14.4 Exterior Lighting:</w:t>
      </w:r>
      <w:r>
        <w:rPr>
          <w:noProof/>
        </w:rPr>
        <w:tab/>
      </w:r>
      <w:r>
        <w:rPr>
          <w:noProof/>
        </w:rPr>
        <w:fldChar w:fldCharType="begin"/>
      </w:r>
      <w:r>
        <w:rPr>
          <w:noProof/>
        </w:rPr>
        <w:instrText xml:space="preserve"> PAGEREF _Toc23504393 \h </w:instrText>
      </w:r>
      <w:r>
        <w:rPr>
          <w:noProof/>
        </w:rPr>
      </w:r>
      <w:r>
        <w:rPr>
          <w:noProof/>
        </w:rPr>
        <w:fldChar w:fldCharType="separate"/>
      </w:r>
      <w:r w:rsidR="003E30FE">
        <w:rPr>
          <w:noProof/>
        </w:rPr>
        <w:t>83</w:t>
      </w:r>
      <w:r>
        <w:rPr>
          <w:noProof/>
        </w:rPr>
        <w:fldChar w:fldCharType="end"/>
      </w:r>
    </w:p>
    <w:p w14:paraId="52709832" w14:textId="5C9A6731" w:rsidR="004D106E" w:rsidRDefault="004D106E">
      <w:pPr>
        <w:pStyle w:val="TOC2"/>
        <w:rPr>
          <w:smallCaps w:val="0"/>
          <w:noProof/>
          <w:sz w:val="22"/>
          <w:szCs w:val="22"/>
        </w:rPr>
      </w:pPr>
      <w:r w:rsidRPr="0064765B">
        <w:rPr>
          <w:rFonts w:cs="Times New Roman"/>
          <w:noProof/>
        </w:rPr>
        <w:t>14.5 Interior Lighting:</w:t>
      </w:r>
      <w:r>
        <w:rPr>
          <w:noProof/>
        </w:rPr>
        <w:tab/>
      </w:r>
      <w:r>
        <w:rPr>
          <w:noProof/>
        </w:rPr>
        <w:fldChar w:fldCharType="begin"/>
      </w:r>
      <w:r>
        <w:rPr>
          <w:noProof/>
        </w:rPr>
        <w:instrText xml:space="preserve"> PAGEREF _Toc23504394 \h </w:instrText>
      </w:r>
      <w:r>
        <w:rPr>
          <w:noProof/>
        </w:rPr>
      </w:r>
      <w:r>
        <w:rPr>
          <w:noProof/>
        </w:rPr>
        <w:fldChar w:fldCharType="separate"/>
      </w:r>
      <w:r w:rsidR="003E30FE">
        <w:rPr>
          <w:noProof/>
        </w:rPr>
        <w:t>83</w:t>
      </w:r>
      <w:r>
        <w:rPr>
          <w:noProof/>
        </w:rPr>
        <w:fldChar w:fldCharType="end"/>
      </w:r>
    </w:p>
    <w:p w14:paraId="448BA1FC" w14:textId="005FAAB7" w:rsidR="004D106E" w:rsidRDefault="004D106E">
      <w:pPr>
        <w:pStyle w:val="TOC2"/>
        <w:rPr>
          <w:smallCaps w:val="0"/>
          <w:noProof/>
          <w:sz w:val="22"/>
          <w:szCs w:val="22"/>
        </w:rPr>
      </w:pPr>
      <w:r w:rsidRPr="0064765B">
        <w:rPr>
          <w:rFonts w:cs="Times New Roman"/>
          <w:noProof/>
        </w:rPr>
        <w:t>14.6 Permitted Lighting Technology:</w:t>
      </w:r>
      <w:r>
        <w:rPr>
          <w:noProof/>
        </w:rPr>
        <w:tab/>
      </w:r>
      <w:r>
        <w:rPr>
          <w:noProof/>
        </w:rPr>
        <w:fldChar w:fldCharType="begin"/>
      </w:r>
      <w:r>
        <w:rPr>
          <w:noProof/>
        </w:rPr>
        <w:instrText xml:space="preserve"> PAGEREF _Toc23504395 \h </w:instrText>
      </w:r>
      <w:r>
        <w:rPr>
          <w:noProof/>
        </w:rPr>
      </w:r>
      <w:r>
        <w:rPr>
          <w:noProof/>
        </w:rPr>
        <w:fldChar w:fldCharType="separate"/>
      </w:r>
      <w:r w:rsidR="003E30FE">
        <w:rPr>
          <w:noProof/>
        </w:rPr>
        <w:t>84</w:t>
      </w:r>
      <w:r>
        <w:rPr>
          <w:noProof/>
        </w:rPr>
        <w:fldChar w:fldCharType="end"/>
      </w:r>
    </w:p>
    <w:p w14:paraId="3BD228FF" w14:textId="2EDAC73B" w:rsidR="004D106E" w:rsidRDefault="004D106E">
      <w:pPr>
        <w:pStyle w:val="TOC2"/>
        <w:rPr>
          <w:smallCaps w:val="0"/>
          <w:noProof/>
          <w:sz w:val="22"/>
          <w:szCs w:val="22"/>
        </w:rPr>
      </w:pPr>
      <w:r w:rsidRPr="0064765B">
        <w:rPr>
          <w:rFonts w:cs="Times New Roman"/>
          <w:noProof/>
        </w:rPr>
        <w:t>14.7 Additional Lighting Guidelines:</w:t>
      </w:r>
      <w:r>
        <w:rPr>
          <w:noProof/>
        </w:rPr>
        <w:tab/>
      </w:r>
      <w:r>
        <w:rPr>
          <w:noProof/>
        </w:rPr>
        <w:fldChar w:fldCharType="begin"/>
      </w:r>
      <w:r>
        <w:rPr>
          <w:noProof/>
        </w:rPr>
        <w:instrText xml:space="preserve"> PAGEREF _Toc23504396 \h </w:instrText>
      </w:r>
      <w:r>
        <w:rPr>
          <w:noProof/>
        </w:rPr>
      </w:r>
      <w:r>
        <w:rPr>
          <w:noProof/>
        </w:rPr>
        <w:fldChar w:fldCharType="separate"/>
      </w:r>
      <w:r w:rsidR="003E30FE">
        <w:rPr>
          <w:noProof/>
        </w:rPr>
        <w:t>85</w:t>
      </w:r>
      <w:r>
        <w:rPr>
          <w:noProof/>
        </w:rPr>
        <w:fldChar w:fldCharType="end"/>
      </w:r>
    </w:p>
    <w:p w14:paraId="087BA06C" w14:textId="6FF0321E" w:rsidR="004D106E" w:rsidRDefault="004D106E">
      <w:pPr>
        <w:pStyle w:val="TOC2"/>
        <w:rPr>
          <w:smallCaps w:val="0"/>
          <w:noProof/>
          <w:sz w:val="22"/>
          <w:szCs w:val="22"/>
        </w:rPr>
      </w:pPr>
      <w:r w:rsidRPr="0064765B">
        <w:rPr>
          <w:rFonts w:cs="Times New Roman"/>
          <w:noProof/>
        </w:rPr>
        <w:t>14.8 Communications:</w:t>
      </w:r>
      <w:r>
        <w:rPr>
          <w:noProof/>
        </w:rPr>
        <w:tab/>
      </w:r>
      <w:r>
        <w:rPr>
          <w:noProof/>
        </w:rPr>
        <w:fldChar w:fldCharType="begin"/>
      </w:r>
      <w:r>
        <w:rPr>
          <w:noProof/>
        </w:rPr>
        <w:instrText xml:space="preserve"> PAGEREF _Toc23504397 \h </w:instrText>
      </w:r>
      <w:r>
        <w:rPr>
          <w:noProof/>
        </w:rPr>
      </w:r>
      <w:r>
        <w:rPr>
          <w:noProof/>
        </w:rPr>
        <w:fldChar w:fldCharType="separate"/>
      </w:r>
      <w:r w:rsidR="003E30FE">
        <w:rPr>
          <w:noProof/>
        </w:rPr>
        <w:t>86</w:t>
      </w:r>
      <w:r>
        <w:rPr>
          <w:noProof/>
        </w:rPr>
        <w:fldChar w:fldCharType="end"/>
      </w:r>
    </w:p>
    <w:p w14:paraId="09C6044A" w14:textId="106814F4" w:rsidR="004D106E" w:rsidRDefault="004D106E">
      <w:pPr>
        <w:pStyle w:val="TOC2"/>
        <w:rPr>
          <w:smallCaps w:val="0"/>
          <w:noProof/>
          <w:sz w:val="22"/>
          <w:szCs w:val="22"/>
        </w:rPr>
      </w:pPr>
      <w:r w:rsidRPr="0064765B">
        <w:rPr>
          <w:rFonts w:cs="Times New Roman"/>
          <w:noProof/>
        </w:rPr>
        <w:t>14.9 TEMPEST:</w:t>
      </w:r>
      <w:r>
        <w:rPr>
          <w:noProof/>
        </w:rPr>
        <w:tab/>
      </w:r>
      <w:r>
        <w:rPr>
          <w:noProof/>
        </w:rPr>
        <w:fldChar w:fldCharType="begin"/>
      </w:r>
      <w:r>
        <w:rPr>
          <w:noProof/>
        </w:rPr>
        <w:instrText xml:space="preserve"> PAGEREF _Toc23504398 \h </w:instrText>
      </w:r>
      <w:r>
        <w:rPr>
          <w:noProof/>
        </w:rPr>
      </w:r>
      <w:r>
        <w:rPr>
          <w:noProof/>
        </w:rPr>
        <w:fldChar w:fldCharType="separate"/>
      </w:r>
      <w:r w:rsidR="003E30FE">
        <w:rPr>
          <w:noProof/>
        </w:rPr>
        <w:t>86</w:t>
      </w:r>
      <w:r>
        <w:rPr>
          <w:noProof/>
        </w:rPr>
        <w:fldChar w:fldCharType="end"/>
      </w:r>
    </w:p>
    <w:p w14:paraId="0C9F2F14" w14:textId="7170AE39" w:rsidR="004D106E" w:rsidRDefault="004D106E">
      <w:pPr>
        <w:pStyle w:val="TOC2"/>
        <w:rPr>
          <w:smallCaps w:val="0"/>
          <w:noProof/>
          <w:sz w:val="22"/>
          <w:szCs w:val="22"/>
        </w:rPr>
      </w:pPr>
      <w:r w:rsidRPr="0064765B">
        <w:rPr>
          <w:rFonts w:cs="Times New Roman"/>
          <w:noProof/>
        </w:rPr>
        <w:t>14.10 Special Protection for Rotating Electrical Equipment:</w:t>
      </w:r>
      <w:r>
        <w:rPr>
          <w:noProof/>
        </w:rPr>
        <w:tab/>
      </w:r>
      <w:r>
        <w:rPr>
          <w:noProof/>
        </w:rPr>
        <w:fldChar w:fldCharType="begin"/>
      </w:r>
      <w:r>
        <w:rPr>
          <w:noProof/>
        </w:rPr>
        <w:instrText xml:space="preserve"> PAGEREF _Toc23504399 \h </w:instrText>
      </w:r>
      <w:r>
        <w:rPr>
          <w:noProof/>
        </w:rPr>
      </w:r>
      <w:r>
        <w:rPr>
          <w:noProof/>
        </w:rPr>
        <w:fldChar w:fldCharType="separate"/>
      </w:r>
      <w:r w:rsidR="003E30FE">
        <w:rPr>
          <w:noProof/>
        </w:rPr>
        <w:t>86</w:t>
      </w:r>
      <w:r>
        <w:rPr>
          <w:noProof/>
        </w:rPr>
        <w:fldChar w:fldCharType="end"/>
      </w:r>
    </w:p>
    <w:p w14:paraId="51DDBB7A" w14:textId="34F2647C" w:rsidR="004D106E" w:rsidRDefault="004D106E">
      <w:pPr>
        <w:pStyle w:val="TOC2"/>
        <w:rPr>
          <w:smallCaps w:val="0"/>
          <w:noProof/>
          <w:sz w:val="22"/>
          <w:szCs w:val="22"/>
        </w:rPr>
      </w:pPr>
      <w:r w:rsidRPr="0064765B">
        <w:rPr>
          <w:rFonts w:cs="Times New Roman"/>
          <w:noProof/>
        </w:rPr>
        <w:t>14.11 Lightning, Static &amp; Surge Protection</w:t>
      </w:r>
      <w:r>
        <w:rPr>
          <w:noProof/>
        </w:rPr>
        <w:tab/>
      </w:r>
      <w:r>
        <w:rPr>
          <w:noProof/>
        </w:rPr>
        <w:fldChar w:fldCharType="begin"/>
      </w:r>
      <w:r>
        <w:rPr>
          <w:noProof/>
        </w:rPr>
        <w:instrText xml:space="preserve"> PAGEREF _Toc23504400 \h </w:instrText>
      </w:r>
      <w:r>
        <w:rPr>
          <w:noProof/>
        </w:rPr>
      </w:r>
      <w:r>
        <w:rPr>
          <w:noProof/>
        </w:rPr>
        <w:fldChar w:fldCharType="separate"/>
      </w:r>
      <w:r w:rsidR="003E30FE">
        <w:rPr>
          <w:noProof/>
        </w:rPr>
        <w:t>86</w:t>
      </w:r>
      <w:r>
        <w:rPr>
          <w:noProof/>
        </w:rPr>
        <w:fldChar w:fldCharType="end"/>
      </w:r>
    </w:p>
    <w:p w14:paraId="426E0D6A" w14:textId="3F07532F" w:rsidR="004D106E" w:rsidRDefault="004D106E">
      <w:pPr>
        <w:pStyle w:val="TOC2"/>
        <w:rPr>
          <w:smallCaps w:val="0"/>
          <w:noProof/>
          <w:sz w:val="22"/>
          <w:szCs w:val="22"/>
        </w:rPr>
      </w:pPr>
      <w:r w:rsidRPr="0064765B">
        <w:rPr>
          <w:rFonts w:cs="Times New Roman"/>
          <w:noProof/>
        </w:rPr>
        <w:t>14.12 Intrusion Detection Systems (IDS)</w:t>
      </w:r>
      <w:r>
        <w:rPr>
          <w:noProof/>
        </w:rPr>
        <w:tab/>
      </w:r>
      <w:r>
        <w:rPr>
          <w:noProof/>
        </w:rPr>
        <w:fldChar w:fldCharType="begin"/>
      </w:r>
      <w:r>
        <w:rPr>
          <w:noProof/>
        </w:rPr>
        <w:instrText xml:space="preserve"> PAGEREF _Toc23504401 \h </w:instrText>
      </w:r>
      <w:r>
        <w:rPr>
          <w:noProof/>
        </w:rPr>
      </w:r>
      <w:r>
        <w:rPr>
          <w:noProof/>
        </w:rPr>
        <w:fldChar w:fldCharType="separate"/>
      </w:r>
      <w:r w:rsidR="003E30FE">
        <w:rPr>
          <w:noProof/>
        </w:rPr>
        <w:t>87</w:t>
      </w:r>
      <w:r>
        <w:rPr>
          <w:noProof/>
        </w:rPr>
        <w:fldChar w:fldCharType="end"/>
      </w:r>
    </w:p>
    <w:p w14:paraId="13056A09" w14:textId="37DB7B16" w:rsidR="004D106E" w:rsidRDefault="004D106E">
      <w:pPr>
        <w:pStyle w:val="TOC2"/>
        <w:rPr>
          <w:smallCaps w:val="0"/>
          <w:noProof/>
          <w:sz w:val="22"/>
          <w:szCs w:val="22"/>
        </w:rPr>
      </w:pPr>
      <w:r w:rsidRPr="0064765B">
        <w:rPr>
          <w:rFonts w:cs="Times New Roman"/>
          <w:noProof/>
        </w:rPr>
        <w:lastRenderedPageBreak/>
        <w:t>14.13 Access Control System (ACS)</w:t>
      </w:r>
      <w:r>
        <w:rPr>
          <w:noProof/>
        </w:rPr>
        <w:tab/>
      </w:r>
      <w:r>
        <w:rPr>
          <w:noProof/>
        </w:rPr>
        <w:fldChar w:fldCharType="begin"/>
      </w:r>
      <w:r>
        <w:rPr>
          <w:noProof/>
        </w:rPr>
        <w:instrText xml:space="preserve"> PAGEREF _Toc23504402 \h </w:instrText>
      </w:r>
      <w:r>
        <w:rPr>
          <w:noProof/>
        </w:rPr>
      </w:r>
      <w:r>
        <w:rPr>
          <w:noProof/>
        </w:rPr>
        <w:fldChar w:fldCharType="separate"/>
      </w:r>
      <w:r w:rsidR="003E30FE">
        <w:rPr>
          <w:noProof/>
        </w:rPr>
        <w:t>87</w:t>
      </w:r>
      <w:r>
        <w:rPr>
          <w:noProof/>
        </w:rPr>
        <w:fldChar w:fldCharType="end"/>
      </w:r>
    </w:p>
    <w:p w14:paraId="51C19C88" w14:textId="7CD94182" w:rsidR="004D106E" w:rsidRDefault="004D106E">
      <w:pPr>
        <w:pStyle w:val="TOC1"/>
        <w:rPr>
          <w:rFonts w:cstheme="minorBidi"/>
          <w:bCs w:val="0"/>
          <w:caps w:val="0"/>
          <w:sz w:val="22"/>
          <w:szCs w:val="22"/>
        </w:rPr>
      </w:pPr>
      <w:r>
        <w:t>15. PROJECT DOCUMENTATION.</w:t>
      </w:r>
      <w:r>
        <w:tab/>
      </w:r>
      <w:r>
        <w:fldChar w:fldCharType="begin"/>
      </w:r>
      <w:r>
        <w:instrText xml:space="preserve"> PAGEREF _Toc23504403 \h </w:instrText>
      </w:r>
      <w:r>
        <w:fldChar w:fldCharType="separate"/>
      </w:r>
      <w:r w:rsidR="003E30FE">
        <w:t>89</w:t>
      </w:r>
      <w:r>
        <w:fldChar w:fldCharType="end"/>
      </w:r>
    </w:p>
    <w:p w14:paraId="0B9EEF44" w14:textId="327808D0" w:rsidR="004D106E" w:rsidRDefault="004D106E">
      <w:pPr>
        <w:pStyle w:val="TOC2"/>
        <w:rPr>
          <w:smallCaps w:val="0"/>
          <w:noProof/>
          <w:sz w:val="22"/>
          <w:szCs w:val="22"/>
        </w:rPr>
      </w:pPr>
      <w:r w:rsidRPr="0064765B">
        <w:rPr>
          <w:rFonts w:cs="Times New Roman"/>
          <w:noProof/>
        </w:rPr>
        <w:t>15.1. As Built Drawings:</w:t>
      </w:r>
      <w:r>
        <w:rPr>
          <w:noProof/>
        </w:rPr>
        <w:tab/>
      </w:r>
      <w:r>
        <w:rPr>
          <w:noProof/>
        </w:rPr>
        <w:fldChar w:fldCharType="begin"/>
      </w:r>
      <w:r>
        <w:rPr>
          <w:noProof/>
        </w:rPr>
        <w:instrText xml:space="preserve"> PAGEREF _Toc23504404 \h </w:instrText>
      </w:r>
      <w:r>
        <w:rPr>
          <w:noProof/>
        </w:rPr>
      </w:r>
      <w:r>
        <w:rPr>
          <w:noProof/>
        </w:rPr>
        <w:fldChar w:fldCharType="separate"/>
      </w:r>
      <w:r w:rsidR="003E30FE">
        <w:rPr>
          <w:noProof/>
        </w:rPr>
        <w:t>89</w:t>
      </w:r>
      <w:r>
        <w:rPr>
          <w:noProof/>
        </w:rPr>
        <w:fldChar w:fldCharType="end"/>
      </w:r>
    </w:p>
    <w:p w14:paraId="6B4DBFB8" w14:textId="378B8AC6" w:rsidR="004D106E" w:rsidRDefault="004D106E">
      <w:pPr>
        <w:pStyle w:val="TOC2"/>
        <w:rPr>
          <w:smallCaps w:val="0"/>
          <w:noProof/>
          <w:sz w:val="22"/>
          <w:szCs w:val="22"/>
        </w:rPr>
      </w:pPr>
      <w:r w:rsidRPr="0064765B">
        <w:rPr>
          <w:rFonts w:cs="Times New Roman"/>
          <w:noProof/>
        </w:rPr>
        <w:t>15.2 Basis of Design:</w:t>
      </w:r>
      <w:r>
        <w:rPr>
          <w:noProof/>
        </w:rPr>
        <w:tab/>
      </w:r>
      <w:r>
        <w:rPr>
          <w:noProof/>
        </w:rPr>
        <w:fldChar w:fldCharType="begin"/>
      </w:r>
      <w:r>
        <w:rPr>
          <w:noProof/>
        </w:rPr>
        <w:instrText xml:space="preserve"> PAGEREF _Toc23504405 \h </w:instrText>
      </w:r>
      <w:r>
        <w:rPr>
          <w:noProof/>
        </w:rPr>
      </w:r>
      <w:r>
        <w:rPr>
          <w:noProof/>
        </w:rPr>
        <w:fldChar w:fldCharType="separate"/>
      </w:r>
      <w:r w:rsidR="003E30FE">
        <w:rPr>
          <w:noProof/>
        </w:rPr>
        <w:t>89</w:t>
      </w:r>
      <w:r>
        <w:rPr>
          <w:noProof/>
        </w:rPr>
        <w:fldChar w:fldCharType="end"/>
      </w:r>
    </w:p>
    <w:p w14:paraId="20C0E2A4" w14:textId="5FE8EC74" w:rsidR="004D106E" w:rsidRDefault="004D106E">
      <w:pPr>
        <w:pStyle w:val="TOC2"/>
        <w:rPr>
          <w:smallCaps w:val="0"/>
          <w:noProof/>
          <w:sz w:val="22"/>
          <w:szCs w:val="22"/>
        </w:rPr>
      </w:pPr>
      <w:r w:rsidRPr="0064765B">
        <w:rPr>
          <w:rFonts w:cs="Times New Roman"/>
          <w:noProof/>
        </w:rPr>
        <w:t>15.3 Equipment Operations and Maintenance Manuals</w:t>
      </w:r>
      <w:r>
        <w:rPr>
          <w:noProof/>
        </w:rPr>
        <w:tab/>
      </w:r>
      <w:r>
        <w:rPr>
          <w:noProof/>
        </w:rPr>
        <w:fldChar w:fldCharType="begin"/>
      </w:r>
      <w:r>
        <w:rPr>
          <w:noProof/>
        </w:rPr>
        <w:instrText xml:space="preserve"> PAGEREF _Toc23504406 \h </w:instrText>
      </w:r>
      <w:r>
        <w:rPr>
          <w:noProof/>
        </w:rPr>
      </w:r>
      <w:r>
        <w:rPr>
          <w:noProof/>
        </w:rPr>
        <w:fldChar w:fldCharType="separate"/>
      </w:r>
      <w:r w:rsidR="003E30FE">
        <w:rPr>
          <w:noProof/>
        </w:rPr>
        <w:t>89</w:t>
      </w:r>
      <w:r>
        <w:rPr>
          <w:noProof/>
        </w:rPr>
        <w:fldChar w:fldCharType="end"/>
      </w:r>
    </w:p>
    <w:p w14:paraId="22C37D87" w14:textId="4CCA8A4D" w:rsidR="004D106E" w:rsidRDefault="004D106E">
      <w:pPr>
        <w:pStyle w:val="TOC1"/>
        <w:rPr>
          <w:rFonts w:cstheme="minorBidi"/>
          <w:bCs w:val="0"/>
          <w:caps w:val="0"/>
          <w:sz w:val="22"/>
          <w:szCs w:val="22"/>
        </w:rPr>
      </w:pPr>
      <w:r>
        <w:t>16. COMPUTER AIDED DRAFTING AND DESIGN (CADD)/ GEOGRAPHICAL INFORMATION SYSTEM (GIS):</w:t>
      </w:r>
      <w:r>
        <w:tab/>
      </w:r>
      <w:r>
        <w:fldChar w:fldCharType="begin"/>
      </w:r>
      <w:r>
        <w:instrText xml:space="preserve"> PAGEREF _Toc23504407 \h </w:instrText>
      </w:r>
      <w:r>
        <w:fldChar w:fldCharType="separate"/>
      </w:r>
      <w:r w:rsidR="003E30FE">
        <w:t>90</w:t>
      </w:r>
      <w:r>
        <w:fldChar w:fldCharType="end"/>
      </w:r>
    </w:p>
    <w:p w14:paraId="40B3769D" w14:textId="595A9CFA" w:rsidR="004D106E" w:rsidRDefault="004D106E">
      <w:pPr>
        <w:pStyle w:val="TOC2"/>
        <w:rPr>
          <w:smallCaps w:val="0"/>
          <w:noProof/>
          <w:sz w:val="22"/>
          <w:szCs w:val="22"/>
        </w:rPr>
      </w:pPr>
      <w:r w:rsidRPr="0064765B">
        <w:rPr>
          <w:rFonts w:cs="Times New Roman"/>
          <w:noProof/>
        </w:rPr>
        <w:t>16.1 CADD File Naming Convention</w:t>
      </w:r>
      <w:r>
        <w:rPr>
          <w:noProof/>
        </w:rPr>
        <w:tab/>
      </w:r>
      <w:r>
        <w:rPr>
          <w:noProof/>
        </w:rPr>
        <w:fldChar w:fldCharType="begin"/>
      </w:r>
      <w:r>
        <w:rPr>
          <w:noProof/>
        </w:rPr>
        <w:instrText xml:space="preserve"> PAGEREF _Toc23504408 \h </w:instrText>
      </w:r>
      <w:r>
        <w:rPr>
          <w:noProof/>
        </w:rPr>
      </w:r>
      <w:r>
        <w:rPr>
          <w:noProof/>
        </w:rPr>
        <w:fldChar w:fldCharType="separate"/>
      </w:r>
      <w:r w:rsidR="003E30FE">
        <w:rPr>
          <w:noProof/>
        </w:rPr>
        <w:t>90</w:t>
      </w:r>
      <w:r>
        <w:rPr>
          <w:noProof/>
        </w:rPr>
        <w:fldChar w:fldCharType="end"/>
      </w:r>
    </w:p>
    <w:p w14:paraId="3FDA4551" w14:textId="66F6A18C" w:rsidR="004D106E" w:rsidRDefault="004D106E">
      <w:pPr>
        <w:pStyle w:val="TOC2"/>
        <w:rPr>
          <w:smallCaps w:val="0"/>
          <w:noProof/>
          <w:sz w:val="22"/>
          <w:szCs w:val="22"/>
        </w:rPr>
      </w:pPr>
      <w:r>
        <w:rPr>
          <w:noProof/>
        </w:rPr>
        <w:t>16.2 CADD Standards:</w:t>
      </w:r>
      <w:r>
        <w:rPr>
          <w:noProof/>
        </w:rPr>
        <w:tab/>
      </w:r>
      <w:r>
        <w:rPr>
          <w:noProof/>
        </w:rPr>
        <w:fldChar w:fldCharType="begin"/>
      </w:r>
      <w:r>
        <w:rPr>
          <w:noProof/>
        </w:rPr>
        <w:instrText xml:space="preserve"> PAGEREF _Toc23504409 \h </w:instrText>
      </w:r>
      <w:r>
        <w:rPr>
          <w:noProof/>
        </w:rPr>
      </w:r>
      <w:r>
        <w:rPr>
          <w:noProof/>
        </w:rPr>
        <w:fldChar w:fldCharType="separate"/>
      </w:r>
      <w:r w:rsidR="003E30FE">
        <w:rPr>
          <w:noProof/>
        </w:rPr>
        <w:t>91</w:t>
      </w:r>
      <w:r>
        <w:rPr>
          <w:noProof/>
        </w:rPr>
        <w:fldChar w:fldCharType="end"/>
      </w:r>
    </w:p>
    <w:p w14:paraId="33A21DED" w14:textId="07FACB3D" w:rsidR="004D106E" w:rsidRDefault="004D106E">
      <w:pPr>
        <w:pStyle w:val="TOC2"/>
        <w:rPr>
          <w:smallCaps w:val="0"/>
          <w:noProof/>
          <w:sz w:val="22"/>
          <w:szCs w:val="22"/>
        </w:rPr>
      </w:pPr>
      <w:r>
        <w:rPr>
          <w:noProof/>
        </w:rPr>
        <w:t>16.3 Drawing Format:</w:t>
      </w:r>
      <w:r>
        <w:rPr>
          <w:noProof/>
        </w:rPr>
        <w:tab/>
      </w:r>
      <w:r>
        <w:rPr>
          <w:noProof/>
        </w:rPr>
        <w:fldChar w:fldCharType="begin"/>
      </w:r>
      <w:r>
        <w:rPr>
          <w:noProof/>
        </w:rPr>
        <w:instrText xml:space="preserve"> PAGEREF _Toc23504410 \h </w:instrText>
      </w:r>
      <w:r>
        <w:rPr>
          <w:noProof/>
        </w:rPr>
      </w:r>
      <w:r>
        <w:rPr>
          <w:noProof/>
        </w:rPr>
        <w:fldChar w:fldCharType="separate"/>
      </w:r>
      <w:r w:rsidR="003E30FE">
        <w:rPr>
          <w:noProof/>
        </w:rPr>
        <w:t>91</w:t>
      </w:r>
      <w:r>
        <w:rPr>
          <w:noProof/>
        </w:rPr>
        <w:fldChar w:fldCharType="end"/>
      </w:r>
    </w:p>
    <w:p w14:paraId="6D62DD58" w14:textId="0E93563D" w:rsidR="004D106E" w:rsidRDefault="004D106E">
      <w:pPr>
        <w:pStyle w:val="TOC2"/>
        <w:rPr>
          <w:smallCaps w:val="0"/>
          <w:noProof/>
          <w:sz w:val="22"/>
          <w:szCs w:val="22"/>
        </w:rPr>
      </w:pPr>
      <w:r w:rsidRPr="0064765B">
        <w:rPr>
          <w:rFonts w:cs="Times New Roman"/>
          <w:noProof/>
        </w:rPr>
        <w:t>16.4 Media Format:</w:t>
      </w:r>
      <w:r>
        <w:rPr>
          <w:noProof/>
        </w:rPr>
        <w:tab/>
      </w:r>
      <w:r>
        <w:rPr>
          <w:noProof/>
        </w:rPr>
        <w:fldChar w:fldCharType="begin"/>
      </w:r>
      <w:r>
        <w:rPr>
          <w:noProof/>
        </w:rPr>
        <w:instrText xml:space="preserve"> PAGEREF _Toc23504411 \h </w:instrText>
      </w:r>
      <w:r>
        <w:rPr>
          <w:noProof/>
        </w:rPr>
      </w:r>
      <w:r>
        <w:rPr>
          <w:noProof/>
        </w:rPr>
        <w:fldChar w:fldCharType="separate"/>
      </w:r>
      <w:r w:rsidR="003E30FE">
        <w:rPr>
          <w:noProof/>
        </w:rPr>
        <w:t>91</w:t>
      </w:r>
      <w:r>
        <w:rPr>
          <w:noProof/>
        </w:rPr>
        <w:fldChar w:fldCharType="end"/>
      </w:r>
    </w:p>
    <w:p w14:paraId="04D2676B" w14:textId="126A1D0B" w:rsidR="004D106E" w:rsidRDefault="004D106E">
      <w:pPr>
        <w:pStyle w:val="TOC1"/>
        <w:rPr>
          <w:rFonts w:cstheme="minorBidi"/>
          <w:bCs w:val="0"/>
          <w:caps w:val="0"/>
          <w:sz w:val="22"/>
          <w:szCs w:val="22"/>
        </w:rPr>
      </w:pPr>
      <w:r>
        <w:t>17. COST ESTIMATING:</w:t>
      </w:r>
      <w:r>
        <w:tab/>
      </w:r>
      <w:r>
        <w:fldChar w:fldCharType="begin"/>
      </w:r>
      <w:r>
        <w:instrText xml:space="preserve"> PAGEREF _Toc23504412 \h </w:instrText>
      </w:r>
      <w:r>
        <w:fldChar w:fldCharType="separate"/>
      </w:r>
      <w:r w:rsidR="003E30FE">
        <w:t>92</w:t>
      </w:r>
      <w:r>
        <w:fldChar w:fldCharType="end"/>
      </w:r>
    </w:p>
    <w:p w14:paraId="16D61D76" w14:textId="03DCE440" w:rsidR="004D106E" w:rsidRDefault="004D106E">
      <w:pPr>
        <w:pStyle w:val="TOC2"/>
        <w:tabs>
          <w:tab w:val="left" w:pos="880"/>
        </w:tabs>
        <w:rPr>
          <w:smallCaps w:val="0"/>
          <w:noProof/>
          <w:sz w:val="22"/>
          <w:szCs w:val="22"/>
        </w:rPr>
      </w:pPr>
      <w:r w:rsidRPr="0064765B">
        <w:rPr>
          <w:rFonts w:cs="Times New Roman"/>
          <w:noProof/>
        </w:rPr>
        <w:t>17.1</w:t>
      </w:r>
      <w:r>
        <w:rPr>
          <w:smallCaps w:val="0"/>
          <w:noProof/>
          <w:sz w:val="22"/>
          <w:szCs w:val="22"/>
        </w:rPr>
        <w:tab/>
      </w:r>
      <w:r w:rsidRPr="0064765B">
        <w:rPr>
          <w:rFonts w:cs="Times New Roman"/>
          <w:noProof/>
        </w:rPr>
        <w:t>General:</w:t>
      </w:r>
      <w:r>
        <w:rPr>
          <w:noProof/>
        </w:rPr>
        <w:tab/>
      </w:r>
      <w:r>
        <w:rPr>
          <w:noProof/>
        </w:rPr>
        <w:fldChar w:fldCharType="begin"/>
      </w:r>
      <w:r>
        <w:rPr>
          <w:noProof/>
        </w:rPr>
        <w:instrText xml:space="preserve"> PAGEREF _Toc23504413 \h </w:instrText>
      </w:r>
      <w:r>
        <w:rPr>
          <w:noProof/>
        </w:rPr>
      </w:r>
      <w:r>
        <w:rPr>
          <w:noProof/>
        </w:rPr>
        <w:fldChar w:fldCharType="separate"/>
      </w:r>
      <w:r w:rsidR="003E30FE">
        <w:rPr>
          <w:noProof/>
        </w:rPr>
        <w:t>92</w:t>
      </w:r>
      <w:r>
        <w:rPr>
          <w:noProof/>
        </w:rPr>
        <w:fldChar w:fldCharType="end"/>
      </w:r>
    </w:p>
    <w:p w14:paraId="2F34E414" w14:textId="77C770D8" w:rsidR="004D106E" w:rsidRDefault="004D106E">
      <w:pPr>
        <w:pStyle w:val="TOC2"/>
        <w:tabs>
          <w:tab w:val="left" w:pos="880"/>
        </w:tabs>
        <w:rPr>
          <w:smallCaps w:val="0"/>
          <w:noProof/>
          <w:sz w:val="22"/>
          <w:szCs w:val="22"/>
        </w:rPr>
      </w:pPr>
      <w:r w:rsidRPr="0064765B">
        <w:rPr>
          <w:rFonts w:cs="Times New Roman"/>
          <w:noProof/>
        </w:rPr>
        <w:t>17.2</w:t>
      </w:r>
      <w:r>
        <w:rPr>
          <w:smallCaps w:val="0"/>
          <w:noProof/>
          <w:sz w:val="22"/>
          <w:szCs w:val="22"/>
        </w:rPr>
        <w:tab/>
      </w:r>
      <w:r w:rsidRPr="0064765B">
        <w:rPr>
          <w:rFonts w:cs="Times New Roman"/>
          <w:noProof/>
        </w:rPr>
        <w:t>Procedures:</w:t>
      </w:r>
      <w:r>
        <w:rPr>
          <w:noProof/>
        </w:rPr>
        <w:tab/>
      </w:r>
      <w:r>
        <w:rPr>
          <w:noProof/>
        </w:rPr>
        <w:fldChar w:fldCharType="begin"/>
      </w:r>
      <w:r>
        <w:rPr>
          <w:noProof/>
        </w:rPr>
        <w:instrText xml:space="preserve"> PAGEREF _Toc23504414 \h </w:instrText>
      </w:r>
      <w:r>
        <w:rPr>
          <w:noProof/>
        </w:rPr>
      </w:r>
      <w:r>
        <w:rPr>
          <w:noProof/>
        </w:rPr>
        <w:fldChar w:fldCharType="separate"/>
      </w:r>
      <w:r w:rsidR="003E30FE">
        <w:rPr>
          <w:noProof/>
        </w:rPr>
        <w:t>92</w:t>
      </w:r>
      <w:r>
        <w:rPr>
          <w:noProof/>
        </w:rPr>
        <w:fldChar w:fldCharType="end"/>
      </w:r>
    </w:p>
    <w:p w14:paraId="1B1E8D30" w14:textId="11581D2A" w:rsidR="004D106E" w:rsidRDefault="004D106E">
      <w:pPr>
        <w:pStyle w:val="TOC1"/>
        <w:rPr>
          <w:rFonts w:cstheme="minorBidi"/>
          <w:bCs w:val="0"/>
          <w:caps w:val="0"/>
          <w:sz w:val="22"/>
          <w:szCs w:val="22"/>
        </w:rPr>
      </w:pPr>
      <w:r>
        <w:t>18. OTHER CONSIDERATIONS:</w:t>
      </w:r>
      <w:r>
        <w:tab/>
      </w:r>
      <w:r>
        <w:fldChar w:fldCharType="begin"/>
      </w:r>
      <w:r>
        <w:instrText xml:space="preserve"> PAGEREF _Toc23504415 \h </w:instrText>
      </w:r>
      <w:r>
        <w:fldChar w:fldCharType="separate"/>
      </w:r>
      <w:r w:rsidR="003E30FE">
        <w:t>93</w:t>
      </w:r>
      <w:r>
        <w:fldChar w:fldCharType="end"/>
      </w:r>
    </w:p>
    <w:p w14:paraId="7E1B2D92" w14:textId="114CA99E" w:rsidR="004D106E" w:rsidRDefault="004D106E">
      <w:pPr>
        <w:pStyle w:val="TOC2"/>
        <w:rPr>
          <w:smallCaps w:val="0"/>
          <w:noProof/>
          <w:sz w:val="22"/>
          <w:szCs w:val="22"/>
        </w:rPr>
      </w:pPr>
      <w:r w:rsidRPr="0064765B">
        <w:rPr>
          <w:rFonts w:cs="Times New Roman"/>
          <w:noProof/>
        </w:rPr>
        <w:t>18.1Space Allocations:</w:t>
      </w:r>
      <w:r>
        <w:rPr>
          <w:noProof/>
        </w:rPr>
        <w:tab/>
      </w:r>
      <w:r>
        <w:rPr>
          <w:noProof/>
        </w:rPr>
        <w:fldChar w:fldCharType="begin"/>
      </w:r>
      <w:r>
        <w:rPr>
          <w:noProof/>
        </w:rPr>
        <w:instrText xml:space="preserve"> PAGEREF _Toc23504416 \h </w:instrText>
      </w:r>
      <w:r>
        <w:rPr>
          <w:noProof/>
        </w:rPr>
      </w:r>
      <w:r>
        <w:rPr>
          <w:noProof/>
        </w:rPr>
        <w:fldChar w:fldCharType="separate"/>
      </w:r>
      <w:r w:rsidR="003E30FE">
        <w:rPr>
          <w:noProof/>
        </w:rPr>
        <w:t>93</w:t>
      </w:r>
      <w:r>
        <w:rPr>
          <w:noProof/>
        </w:rPr>
        <w:fldChar w:fldCharType="end"/>
      </w:r>
    </w:p>
    <w:p w14:paraId="73B030A6" w14:textId="25A31121" w:rsidR="004D106E" w:rsidRDefault="004D106E">
      <w:pPr>
        <w:pStyle w:val="TOC2"/>
        <w:rPr>
          <w:smallCaps w:val="0"/>
          <w:noProof/>
          <w:sz w:val="22"/>
          <w:szCs w:val="22"/>
        </w:rPr>
      </w:pPr>
      <w:r w:rsidRPr="0064765B">
        <w:rPr>
          <w:rFonts w:cs="Times New Roman"/>
          <w:noProof/>
        </w:rPr>
        <w:t>18.2 Ban on Use of</w:t>
      </w:r>
      <w:r>
        <w:rPr>
          <w:noProof/>
        </w:rPr>
        <w:tab/>
      </w:r>
      <w:r>
        <w:rPr>
          <w:noProof/>
        </w:rPr>
        <w:fldChar w:fldCharType="begin"/>
      </w:r>
      <w:r>
        <w:rPr>
          <w:noProof/>
        </w:rPr>
        <w:instrText xml:space="preserve"> PAGEREF _Toc23504417 \h </w:instrText>
      </w:r>
      <w:r>
        <w:rPr>
          <w:noProof/>
        </w:rPr>
      </w:r>
      <w:r>
        <w:rPr>
          <w:noProof/>
        </w:rPr>
        <w:fldChar w:fldCharType="separate"/>
      </w:r>
      <w:r w:rsidR="003E30FE">
        <w:rPr>
          <w:noProof/>
        </w:rPr>
        <w:t>93</w:t>
      </w:r>
      <w:r>
        <w:rPr>
          <w:noProof/>
        </w:rPr>
        <w:fldChar w:fldCharType="end"/>
      </w:r>
    </w:p>
    <w:p w14:paraId="49473ED3" w14:textId="3443AFB9" w:rsidR="004D106E" w:rsidRDefault="004D106E">
      <w:pPr>
        <w:pStyle w:val="TOC2"/>
        <w:rPr>
          <w:smallCaps w:val="0"/>
          <w:noProof/>
          <w:sz w:val="22"/>
          <w:szCs w:val="22"/>
        </w:rPr>
      </w:pPr>
      <w:r w:rsidRPr="0064765B">
        <w:rPr>
          <w:rFonts w:cs="Times New Roman"/>
          <w:noProof/>
        </w:rPr>
        <w:t>18.3 Pest Management Mitigations:</w:t>
      </w:r>
      <w:r>
        <w:rPr>
          <w:noProof/>
        </w:rPr>
        <w:tab/>
      </w:r>
      <w:r>
        <w:rPr>
          <w:noProof/>
        </w:rPr>
        <w:fldChar w:fldCharType="begin"/>
      </w:r>
      <w:r>
        <w:rPr>
          <w:noProof/>
        </w:rPr>
        <w:instrText xml:space="preserve"> PAGEREF _Toc23504418 \h </w:instrText>
      </w:r>
      <w:r>
        <w:rPr>
          <w:noProof/>
        </w:rPr>
      </w:r>
      <w:r>
        <w:rPr>
          <w:noProof/>
        </w:rPr>
        <w:fldChar w:fldCharType="separate"/>
      </w:r>
      <w:r w:rsidR="003E30FE">
        <w:rPr>
          <w:noProof/>
        </w:rPr>
        <w:t>93</w:t>
      </w:r>
      <w:r>
        <w:rPr>
          <w:noProof/>
        </w:rPr>
        <w:fldChar w:fldCharType="end"/>
      </w:r>
    </w:p>
    <w:p w14:paraId="4D41FB7E" w14:textId="77777777" w:rsidR="006F0F7C" w:rsidRDefault="005E0193" w:rsidP="004B4B34">
      <w:pPr>
        <w:pStyle w:val="PlainText"/>
        <w:spacing w:before="120" w:after="120"/>
        <w:outlineLvl w:val="0"/>
      </w:pPr>
      <w:r>
        <w:rPr>
          <w:rFonts w:ascii="Times New Roman" w:hAnsi="Times New Roman" w:cs="Times New Roman"/>
          <w:bCs/>
          <w:caps/>
          <w:noProof/>
          <w:sz w:val="20"/>
          <w:szCs w:val="20"/>
        </w:rPr>
        <w:fldChar w:fldCharType="end"/>
      </w:r>
      <w:r w:rsidR="006F0F7C">
        <w:br w:type="page"/>
      </w:r>
    </w:p>
    <w:p w14:paraId="7759FE9E" w14:textId="77777777" w:rsidR="00107C07" w:rsidRPr="00107C07" w:rsidRDefault="00107C07" w:rsidP="00107C07"/>
    <w:p w14:paraId="5289D82D" w14:textId="77777777" w:rsidR="000E0CE8" w:rsidRPr="003F61A5" w:rsidRDefault="000E0CE8" w:rsidP="003F61A5">
      <w:pPr>
        <w:pStyle w:val="Heading1"/>
      </w:pPr>
      <w:bookmarkStart w:id="2" w:name="_Toc259014814"/>
      <w:bookmarkStart w:id="3" w:name="_Toc11145530"/>
      <w:bookmarkStart w:id="4" w:name="_Toc11145941"/>
      <w:bookmarkStart w:id="5" w:name="_Toc11146215"/>
      <w:bookmarkStart w:id="6" w:name="_Toc23504284"/>
      <w:r w:rsidRPr="00552C78">
        <w:t>1. INTRODUCTION</w:t>
      </w:r>
      <w:bookmarkEnd w:id="2"/>
      <w:bookmarkEnd w:id="3"/>
      <w:bookmarkEnd w:id="4"/>
      <w:bookmarkEnd w:id="5"/>
      <w:bookmarkEnd w:id="6"/>
    </w:p>
    <w:p w14:paraId="0D371C07" w14:textId="77777777" w:rsidR="000E0CE8" w:rsidRPr="00FC3248" w:rsidRDefault="000E0CE8" w:rsidP="00FC3248">
      <w:pPr>
        <w:pStyle w:val="Default"/>
        <w:rPr>
          <w:color w:val="auto"/>
          <w:sz w:val="22"/>
          <w:szCs w:val="22"/>
        </w:rPr>
      </w:pPr>
      <w:r w:rsidRPr="00FC3248">
        <w:rPr>
          <w:sz w:val="22"/>
          <w:szCs w:val="22"/>
        </w:rPr>
        <w:t>This Facility Design Standard is intended</w:t>
      </w:r>
      <w:r w:rsidR="002A414E" w:rsidRPr="00FC3248">
        <w:rPr>
          <w:sz w:val="22"/>
          <w:szCs w:val="22"/>
        </w:rPr>
        <w:t xml:space="preserve"> to </w:t>
      </w:r>
      <w:r w:rsidR="007C4493" w:rsidRPr="00FC3248">
        <w:rPr>
          <w:sz w:val="22"/>
          <w:szCs w:val="22"/>
        </w:rPr>
        <w:t>alert</w:t>
      </w:r>
      <w:r w:rsidR="002A414E" w:rsidRPr="00FC3248">
        <w:rPr>
          <w:sz w:val="22"/>
          <w:szCs w:val="22"/>
        </w:rPr>
        <w:t xml:space="preserve"> </w:t>
      </w:r>
      <w:r w:rsidRPr="00FC3248">
        <w:rPr>
          <w:sz w:val="22"/>
          <w:szCs w:val="22"/>
        </w:rPr>
        <w:t>designers, design-build contracto</w:t>
      </w:r>
      <w:r w:rsidR="002A414E" w:rsidRPr="00FC3248">
        <w:rPr>
          <w:sz w:val="22"/>
          <w:szCs w:val="22"/>
        </w:rPr>
        <w:t>rs, facility users, and others</w:t>
      </w:r>
      <w:r w:rsidRPr="00FC3248">
        <w:rPr>
          <w:sz w:val="22"/>
          <w:szCs w:val="22"/>
        </w:rPr>
        <w:t xml:space="preserve"> </w:t>
      </w:r>
      <w:r w:rsidR="00EE7CA7">
        <w:rPr>
          <w:sz w:val="22"/>
          <w:szCs w:val="22"/>
        </w:rPr>
        <w:t xml:space="preserve">of </w:t>
      </w:r>
      <w:r w:rsidRPr="00FC3248">
        <w:rPr>
          <w:sz w:val="22"/>
          <w:szCs w:val="22"/>
        </w:rPr>
        <w:t xml:space="preserve">the facility </w:t>
      </w:r>
      <w:r w:rsidR="000F223D" w:rsidRPr="00FC3248">
        <w:rPr>
          <w:sz w:val="22"/>
          <w:szCs w:val="22"/>
        </w:rPr>
        <w:t xml:space="preserve">design </w:t>
      </w:r>
      <w:r w:rsidRPr="00FC3248">
        <w:rPr>
          <w:sz w:val="22"/>
          <w:szCs w:val="22"/>
        </w:rPr>
        <w:t>requirements that are peculiar to Hill Air Force Base</w:t>
      </w:r>
      <w:r w:rsidR="00821E2C" w:rsidRPr="00FC3248">
        <w:rPr>
          <w:sz w:val="22"/>
          <w:szCs w:val="22"/>
        </w:rPr>
        <w:t xml:space="preserve"> including remote sites under the base jurisdiction.</w:t>
      </w:r>
      <w:r w:rsidRPr="00FC3248">
        <w:rPr>
          <w:sz w:val="22"/>
          <w:szCs w:val="22"/>
        </w:rPr>
        <w:t xml:space="preserve">  </w:t>
      </w:r>
      <w:r w:rsidR="007C4493" w:rsidRPr="00FC3248">
        <w:rPr>
          <w:sz w:val="22"/>
          <w:szCs w:val="22"/>
        </w:rPr>
        <w:t>This standard supplements</w:t>
      </w:r>
      <w:r w:rsidR="00495748" w:rsidRPr="00FC3248">
        <w:rPr>
          <w:sz w:val="22"/>
          <w:szCs w:val="22"/>
        </w:rPr>
        <w:t xml:space="preserve"> or emphasizes</w:t>
      </w:r>
      <w:r w:rsidR="007C4493" w:rsidRPr="00FC3248">
        <w:rPr>
          <w:sz w:val="22"/>
          <w:szCs w:val="22"/>
        </w:rPr>
        <w:t xml:space="preserve"> established design criteria in government and industry publications including standards, codes, regulations</w:t>
      </w:r>
      <w:r w:rsidR="00495748" w:rsidRPr="00FC3248">
        <w:rPr>
          <w:sz w:val="22"/>
          <w:szCs w:val="22"/>
        </w:rPr>
        <w:t>, policies, directives</w:t>
      </w:r>
      <w:r w:rsidR="007C4493" w:rsidRPr="00FC3248">
        <w:rPr>
          <w:sz w:val="22"/>
          <w:szCs w:val="22"/>
        </w:rPr>
        <w:t>, etc</w:t>
      </w:r>
      <w:r w:rsidR="000F223D" w:rsidRPr="00FC3248">
        <w:rPr>
          <w:sz w:val="22"/>
          <w:szCs w:val="22"/>
        </w:rPr>
        <w:t>.</w:t>
      </w:r>
      <w:r w:rsidR="007C4493" w:rsidRPr="00FC3248">
        <w:rPr>
          <w:sz w:val="22"/>
          <w:szCs w:val="22"/>
        </w:rPr>
        <w:t xml:space="preserve"> </w:t>
      </w:r>
      <w:r w:rsidR="000F223D" w:rsidRPr="00FC3248">
        <w:rPr>
          <w:sz w:val="22"/>
          <w:szCs w:val="22"/>
        </w:rPr>
        <w:t xml:space="preserve"> </w:t>
      </w:r>
      <w:r w:rsidRPr="00FC3248">
        <w:rPr>
          <w:sz w:val="22"/>
          <w:szCs w:val="22"/>
        </w:rPr>
        <w:t>This standard is being continuously revised and updated as regulations and policies change.</w:t>
      </w:r>
      <w:r w:rsidR="007C4493" w:rsidRPr="00FC3248">
        <w:rPr>
          <w:sz w:val="22"/>
          <w:szCs w:val="22"/>
        </w:rPr>
        <w:t xml:space="preserve"> </w:t>
      </w:r>
      <w:r w:rsidRPr="00FC3248">
        <w:rPr>
          <w:sz w:val="22"/>
          <w:szCs w:val="22"/>
        </w:rPr>
        <w:t xml:space="preserve"> Caution must be taken to ensure the latest edition is used.</w:t>
      </w:r>
      <w:r w:rsidR="00FC3248" w:rsidRPr="00FC3248">
        <w:rPr>
          <w:sz w:val="22"/>
          <w:szCs w:val="22"/>
        </w:rPr>
        <w:t xml:space="preserve">  Many governmental jurisdictions have adopted statutes, administrative rules, and/or ordinances that set standards regulating professional practices </w:t>
      </w:r>
      <w:r w:rsidR="00FC3248" w:rsidRPr="00FC3248">
        <w:rPr>
          <w:color w:val="auto"/>
          <w:sz w:val="22"/>
          <w:szCs w:val="22"/>
        </w:rPr>
        <w:t>within their jurisdictions.</w:t>
      </w:r>
      <w:r w:rsidR="00FC3248">
        <w:rPr>
          <w:color w:val="auto"/>
          <w:sz w:val="22"/>
          <w:szCs w:val="22"/>
        </w:rPr>
        <w:t xml:space="preserve">  </w:t>
      </w:r>
      <w:r w:rsidR="00FC3248" w:rsidRPr="00FC3248">
        <w:rPr>
          <w:color w:val="auto"/>
          <w:sz w:val="22"/>
          <w:szCs w:val="22"/>
        </w:rPr>
        <w:t>In addition to the standards set forth herein, said professionals shall also conduct their services in accordance with applicable jurisdictional requirements and standards of practice.</w:t>
      </w:r>
      <w:r w:rsidR="00FC3248">
        <w:rPr>
          <w:color w:val="auto"/>
          <w:sz w:val="22"/>
          <w:szCs w:val="22"/>
        </w:rPr>
        <w:t xml:space="preserve"> </w:t>
      </w:r>
      <w:r w:rsidR="00FC3248" w:rsidRPr="00FC3248">
        <w:rPr>
          <w:color w:val="auto"/>
          <w:sz w:val="22"/>
          <w:szCs w:val="22"/>
        </w:rPr>
        <w:t xml:space="preserve"> Where </w:t>
      </w:r>
      <w:r w:rsidR="00FC3248">
        <w:rPr>
          <w:color w:val="auto"/>
          <w:sz w:val="22"/>
          <w:szCs w:val="22"/>
        </w:rPr>
        <w:t>level of effort differs</w:t>
      </w:r>
      <w:r w:rsidR="00FC3248" w:rsidRPr="00FC3248">
        <w:rPr>
          <w:color w:val="auto"/>
          <w:sz w:val="22"/>
          <w:szCs w:val="22"/>
        </w:rPr>
        <w:t xml:space="preserve"> between the standards set forth herein and any such jurisdictional requirements and/or standards of practice occur, the more stringent requirement(s) shall apply.  </w:t>
      </w:r>
      <w:r w:rsidR="00911155" w:rsidRPr="00FC3248">
        <w:rPr>
          <w:color w:val="auto"/>
          <w:sz w:val="22"/>
          <w:szCs w:val="22"/>
        </w:rPr>
        <w:t xml:space="preserve">However, if there are conflicting requirements the government </w:t>
      </w:r>
      <w:r w:rsidR="00FC3248">
        <w:rPr>
          <w:color w:val="auto"/>
          <w:sz w:val="22"/>
          <w:szCs w:val="22"/>
        </w:rPr>
        <w:t>standard</w:t>
      </w:r>
      <w:r w:rsidR="00911155" w:rsidRPr="00FC3248">
        <w:rPr>
          <w:color w:val="auto"/>
          <w:sz w:val="22"/>
          <w:szCs w:val="22"/>
        </w:rPr>
        <w:t xml:space="preserve"> will govern.</w:t>
      </w:r>
    </w:p>
    <w:p w14:paraId="163AFEAE" w14:textId="77777777" w:rsidR="000E0CE8" w:rsidRPr="007E14D8" w:rsidRDefault="0080630B"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14:paraId="70490D49" w14:textId="77777777" w:rsidR="000E0CE8" w:rsidRPr="00552C78" w:rsidRDefault="000E0CE8" w:rsidP="00552C78">
      <w:pPr>
        <w:pStyle w:val="Heading1"/>
      </w:pPr>
      <w:bookmarkStart w:id="7" w:name="_Toc216591336"/>
      <w:bookmarkStart w:id="8" w:name="_Toc220917024"/>
      <w:bookmarkStart w:id="9" w:name="_Toc239665946"/>
      <w:bookmarkStart w:id="10" w:name="_Toc259014815"/>
      <w:bookmarkStart w:id="11" w:name="_Toc11145531"/>
      <w:bookmarkStart w:id="12" w:name="_Toc11145942"/>
      <w:bookmarkStart w:id="13" w:name="_Toc11146216"/>
      <w:bookmarkStart w:id="14" w:name="_Toc23504285"/>
      <w:r w:rsidRPr="00552C78">
        <w:lastRenderedPageBreak/>
        <w:t>2. SPECIAL CONSIDERATIONS:</w:t>
      </w:r>
      <w:bookmarkEnd w:id="7"/>
      <w:bookmarkEnd w:id="8"/>
      <w:bookmarkEnd w:id="9"/>
      <w:bookmarkEnd w:id="10"/>
      <w:bookmarkEnd w:id="11"/>
      <w:bookmarkEnd w:id="12"/>
      <w:bookmarkEnd w:id="13"/>
      <w:bookmarkEnd w:id="14"/>
    </w:p>
    <w:p w14:paraId="3D8F8C93" w14:textId="77777777" w:rsidR="000E0CE8" w:rsidRPr="007E14D8" w:rsidRDefault="000E0CE8" w:rsidP="00C07287">
      <w:pPr>
        <w:spacing w:before="120" w:after="120" w:line="240" w:lineRule="auto"/>
        <w:outlineLvl w:val="0"/>
        <w:rPr>
          <w:rFonts w:ascii="Times New Roman" w:hAnsi="Times New Roman" w:cs="Times New Roman"/>
        </w:rPr>
      </w:pPr>
    </w:p>
    <w:p w14:paraId="4710C256"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15" w:name="_Toc220917025"/>
      <w:bookmarkStart w:id="16" w:name="_Toc239665947"/>
      <w:bookmarkStart w:id="17" w:name="_Toc259014816"/>
      <w:bookmarkStart w:id="18" w:name="_Toc11145532"/>
      <w:bookmarkStart w:id="19" w:name="_Toc11145943"/>
      <w:bookmarkStart w:id="20" w:name="_Toc11146217"/>
      <w:bookmarkStart w:id="21" w:name="_Toc23504286"/>
      <w:r>
        <w:rPr>
          <w:rStyle w:val="Heading2Char"/>
          <w:rFonts w:cs="Times New Roman"/>
          <w:sz w:val="22"/>
          <w:szCs w:val="22"/>
        </w:rPr>
        <w:t xml:space="preserve">2.1 </w:t>
      </w:r>
      <w:r w:rsidR="000E0CE8" w:rsidRPr="007E14D8">
        <w:rPr>
          <w:rStyle w:val="Heading2Char"/>
          <w:rFonts w:cs="Times New Roman"/>
          <w:sz w:val="22"/>
          <w:szCs w:val="22"/>
        </w:rPr>
        <w:t>Base Location:</w:t>
      </w:r>
      <w:bookmarkEnd w:id="15"/>
      <w:bookmarkEnd w:id="16"/>
      <w:bookmarkEnd w:id="17"/>
      <w:bookmarkEnd w:id="18"/>
      <w:bookmarkEnd w:id="19"/>
      <w:bookmarkEnd w:id="20"/>
      <w:bookmarkEnd w:id="21"/>
      <w:r w:rsidR="000E0CE8" w:rsidRPr="007E14D8">
        <w:rPr>
          <w:rFonts w:ascii="Times New Roman" w:hAnsi="Times New Roman" w:cs="Times New Roman"/>
          <w:sz w:val="22"/>
          <w:szCs w:val="22"/>
        </w:rPr>
        <w:t xml:space="preserve"> </w:t>
      </w:r>
    </w:p>
    <w:p w14:paraId="68FC3C6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Hill Air Force Base is located near Ogden Utah approximately 30 miles north of Salt</w:t>
      </w:r>
      <w:r w:rsidR="000F223D">
        <w:rPr>
          <w:rFonts w:ascii="Times New Roman" w:hAnsi="Times New Roman" w:cs="Times New Roman"/>
          <w:sz w:val="22"/>
          <w:szCs w:val="22"/>
        </w:rPr>
        <w:t xml:space="preserve"> Lake City at an elevation of 47</w:t>
      </w:r>
      <w:r w:rsidRPr="007E14D8">
        <w:rPr>
          <w:rFonts w:ascii="Times New Roman" w:hAnsi="Times New Roman" w:cs="Times New Roman"/>
          <w:sz w:val="22"/>
          <w:szCs w:val="22"/>
        </w:rPr>
        <w:t>00 Ft above sea level.</w:t>
      </w:r>
    </w:p>
    <w:p w14:paraId="2FA6091F"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FB8AB9A"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22" w:name="_Toc220917026"/>
      <w:bookmarkStart w:id="23" w:name="_Toc239665948"/>
      <w:bookmarkStart w:id="24" w:name="_Toc259014817"/>
      <w:bookmarkStart w:id="25" w:name="_Toc11145533"/>
      <w:bookmarkStart w:id="26" w:name="_Toc11145944"/>
      <w:bookmarkStart w:id="27" w:name="_Toc11146218"/>
      <w:bookmarkStart w:id="28" w:name="_Toc23504287"/>
      <w:r>
        <w:rPr>
          <w:rStyle w:val="Heading2Char"/>
          <w:rFonts w:cs="Times New Roman"/>
          <w:sz w:val="22"/>
          <w:szCs w:val="22"/>
        </w:rPr>
        <w:t xml:space="preserve">2.2 </w:t>
      </w:r>
      <w:r w:rsidR="000E0CE8" w:rsidRPr="007E14D8">
        <w:rPr>
          <w:rStyle w:val="Heading2Char"/>
          <w:rFonts w:cs="Times New Roman"/>
          <w:sz w:val="22"/>
          <w:szCs w:val="22"/>
        </w:rPr>
        <w:t>Construction Season Limitations:</w:t>
      </w:r>
      <w:bookmarkEnd w:id="22"/>
      <w:bookmarkEnd w:id="23"/>
      <w:bookmarkEnd w:id="24"/>
      <w:bookmarkEnd w:id="25"/>
      <w:bookmarkEnd w:id="26"/>
      <w:bookmarkEnd w:id="27"/>
      <w:bookmarkEnd w:id="28"/>
      <w:r w:rsidR="000E0CE8" w:rsidRPr="007E14D8">
        <w:rPr>
          <w:rFonts w:ascii="Times New Roman" w:hAnsi="Times New Roman" w:cs="Times New Roman"/>
          <w:sz w:val="22"/>
          <w:szCs w:val="22"/>
        </w:rPr>
        <w:t xml:space="preserve">  </w:t>
      </w:r>
    </w:p>
    <w:p w14:paraId="3A9BF56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Earthwork can normally only be accomplished from 15 March to 15 November.  Paving is normally accomplished from 15 May through 1 October.  Structural work may generally be accomplished on a year round basis, but it must be protected from temperature extremes.  Built-up roof construction is generally limited to the period from 15 May through 15 October.</w:t>
      </w:r>
    </w:p>
    <w:p w14:paraId="0C22750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0F0EDCE"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29" w:name="_Toc220917027"/>
      <w:bookmarkStart w:id="30" w:name="_Toc239665949"/>
      <w:bookmarkStart w:id="31" w:name="_Toc259014818"/>
      <w:bookmarkStart w:id="32" w:name="_Toc11145534"/>
      <w:bookmarkStart w:id="33" w:name="_Toc11145945"/>
      <w:bookmarkStart w:id="34" w:name="_Toc11146219"/>
      <w:bookmarkStart w:id="35" w:name="_Toc23504288"/>
      <w:r>
        <w:rPr>
          <w:rStyle w:val="Heading2Char"/>
          <w:rFonts w:cs="Times New Roman"/>
          <w:sz w:val="22"/>
          <w:szCs w:val="22"/>
        </w:rPr>
        <w:t xml:space="preserve">2.3 </w:t>
      </w:r>
      <w:r w:rsidR="000E0CE8" w:rsidRPr="007E14D8">
        <w:rPr>
          <w:rStyle w:val="Heading2Char"/>
          <w:rFonts w:cs="Times New Roman"/>
          <w:sz w:val="22"/>
          <w:szCs w:val="22"/>
        </w:rPr>
        <w:t>Soil and Foundation Considerations:</w:t>
      </w:r>
      <w:bookmarkEnd w:id="29"/>
      <w:bookmarkEnd w:id="30"/>
      <w:bookmarkEnd w:id="31"/>
      <w:bookmarkEnd w:id="32"/>
      <w:bookmarkEnd w:id="33"/>
      <w:bookmarkEnd w:id="34"/>
      <w:bookmarkEnd w:id="35"/>
      <w:r w:rsidR="000E0CE8" w:rsidRPr="007E14D8">
        <w:rPr>
          <w:rFonts w:ascii="Times New Roman" w:hAnsi="Times New Roman" w:cs="Times New Roman"/>
          <w:sz w:val="22"/>
          <w:szCs w:val="22"/>
        </w:rPr>
        <w:t xml:space="preserve">  </w:t>
      </w:r>
    </w:p>
    <w:p w14:paraId="55DFC44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Typical soils range from sand to silty sand with thin discontinuous layers of silty clay and clayey silt being common.  Potable wells have a static water level of approximately 500 feet below the surface.  However, the perched water may be encountered at more shallow depths.  The average soil pH is approximately 7.8.  The soil resistivity ranges from 2,000 to 15,000 ohms/cm.  Spread footings are the typical structural foundation.  All footings shall be at least 3 feet below grade.</w:t>
      </w:r>
    </w:p>
    <w:p w14:paraId="047922AC"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633DC47"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36" w:name="_Toc220917028"/>
      <w:bookmarkStart w:id="37" w:name="_Toc239665950"/>
      <w:bookmarkStart w:id="38" w:name="_Toc259014819"/>
      <w:bookmarkStart w:id="39" w:name="_Toc11145535"/>
      <w:bookmarkStart w:id="40" w:name="_Toc11145946"/>
      <w:bookmarkStart w:id="41" w:name="_Toc11146220"/>
      <w:bookmarkStart w:id="42" w:name="_Toc23504289"/>
      <w:r>
        <w:rPr>
          <w:rStyle w:val="Heading2Char"/>
          <w:rFonts w:cs="Times New Roman"/>
          <w:sz w:val="22"/>
          <w:szCs w:val="22"/>
        </w:rPr>
        <w:t xml:space="preserve">2.4 </w:t>
      </w:r>
      <w:r w:rsidR="000E0CE8" w:rsidRPr="007E14D8">
        <w:rPr>
          <w:rStyle w:val="Heading2Char"/>
          <w:rFonts w:cs="Times New Roman"/>
          <w:sz w:val="22"/>
          <w:szCs w:val="22"/>
        </w:rPr>
        <w:t>Surveying:</w:t>
      </w:r>
      <w:bookmarkEnd w:id="36"/>
      <w:bookmarkEnd w:id="37"/>
      <w:bookmarkEnd w:id="38"/>
      <w:bookmarkEnd w:id="39"/>
      <w:bookmarkEnd w:id="40"/>
      <w:bookmarkEnd w:id="41"/>
      <w:bookmarkEnd w:id="42"/>
    </w:p>
    <w:p w14:paraId="7E9667AE"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 Purpose</w:t>
      </w:r>
      <w:r>
        <w:rPr>
          <w:rFonts w:ascii="Times New Roman" w:hAnsi="Times New Roman" w:cs="Times New Roman"/>
        </w:rPr>
        <w:t xml:space="preserve">: </w:t>
      </w:r>
      <w:r w:rsidRPr="008277C5">
        <w:rPr>
          <w:rFonts w:ascii="Times New Roman" w:hAnsi="Times New Roman" w:cs="Times New Roman"/>
        </w:rPr>
        <w:t>These standards are written to provide the Hill Air Force Base Contractor</w:t>
      </w:r>
      <w:r>
        <w:rPr>
          <w:rFonts w:ascii="Times New Roman" w:hAnsi="Times New Roman" w:cs="Times New Roman"/>
        </w:rPr>
        <w:t>s</w:t>
      </w:r>
      <w:r w:rsidRPr="008277C5">
        <w:rPr>
          <w:rFonts w:ascii="Times New Roman" w:hAnsi="Times New Roman" w:cs="Times New Roman"/>
        </w:rPr>
        <w:t xml:space="preserve"> a guideline for producing adequate and accurate topographic and record drawings. These standards do not generally apply to architectural, mechanical, or electrical detail data inside of a building or structure. Definitions used in these requirements refer first to </w:t>
      </w:r>
      <w:r w:rsidRPr="008277C5">
        <w:rPr>
          <w:rFonts w:ascii="Times New Roman" w:hAnsi="Times New Roman" w:cs="Times New Roman"/>
          <w:u w:val="single"/>
        </w:rPr>
        <w:t>Definitions of Surveying and Associated Terms</w:t>
      </w:r>
      <w:r w:rsidRPr="008277C5">
        <w:rPr>
          <w:rFonts w:ascii="Times New Roman" w:hAnsi="Times New Roman" w:cs="Times New Roman"/>
        </w:rPr>
        <w:t xml:space="preserve"> as published by the American Congress on Surveying and Mapping and second to </w:t>
      </w:r>
      <w:r w:rsidRPr="008277C5">
        <w:rPr>
          <w:rFonts w:ascii="Times New Roman" w:hAnsi="Times New Roman" w:cs="Times New Roman"/>
          <w:u w:val="single"/>
        </w:rPr>
        <w:t>Black’s Law Dictionary</w:t>
      </w:r>
      <w:r w:rsidRPr="008277C5">
        <w:rPr>
          <w:rFonts w:ascii="Times New Roman" w:hAnsi="Times New Roman" w:cs="Times New Roman"/>
        </w:rPr>
        <w:t>.  It is the intent of these requirements to:</w:t>
      </w:r>
    </w:p>
    <w:p w14:paraId="6B1480E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2.4.1.1 Assist in the implementation of Hill Air Force Base’s Geographic Information System through the inclusion of new base transportation systems (roads, railroads, airfields, canals); utility systems (water supply, sanitary sewer, fuel, communication, electrical, mechanical); residential, commercial, recreational and industrial structures and facilities; and other similar base  improvements.</w:t>
      </w:r>
    </w:p>
    <w:p w14:paraId="0CA155EA"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2.4.1.2 To provide data that meets accuracy standards required for new improvements consistent with Hill Air Force Base’s Geodetic Control Network and Geographic Information System.</w:t>
      </w:r>
    </w:p>
    <w:p w14:paraId="2469B69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2.4.1.3 To provide information necessary to maintain current building and infrastructure data for end users (airmen, base employees, contractors, planners, designers, constructors, emergency personnel, ext.).</w:t>
      </w:r>
    </w:p>
    <w:p w14:paraId="068DBA3C"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2.4.1.4 To provide a means of schematic verification that the intent of the approved engineering design has been met, thereby substantiating that the health, safety and welfare aspects of the engineering design have been adequately provided for by the construction of the project.</w:t>
      </w:r>
    </w:p>
    <w:p w14:paraId="062E564F"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2.4.2 Geodetic Control / Monuments</w:t>
      </w:r>
      <w:r>
        <w:rPr>
          <w:rFonts w:ascii="Times New Roman" w:hAnsi="Times New Roman" w:cs="Times New Roman"/>
        </w:rPr>
        <w:t xml:space="preserve">: </w:t>
      </w:r>
      <w:r w:rsidRPr="008277C5">
        <w:rPr>
          <w:rFonts w:ascii="Times New Roman" w:hAnsi="Times New Roman" w:cs="Times New Roman"/>
        </w:rPr>
        <w:t>Hill Air Force Base will make available all unrestricted Geodetic Control information to be used for survey purposes. All coordinate values for survey points shall be reported in</w:t>
      </w:r>
      <w:r w:rsidR="00442AAA">
        <w:rPr>
          <w:rFonts w:ascii="Times New Roman" w:hAnsi="Times New Roman" w:cs="Times New Roman"/>
        </w:rPr>
        <w:t xml:space="preserve"> either</w:t>
      </w:r>
      <w:r w:rsidRPr="008277C5">
        <w:rPr>
          <w:rFonts w:ascii="Times New Roman" w:hAnsi="Times New Roman" w:cs="Times New Roman"/>
        </w:rPr>
        <w:t xml:space="preserve">: </w:t>
      </w:r>
    </w:p>
    <w:p w14:paraId="3AB1C541" w14:textId="77777777" w:rsidR="001A15C3" w:rsidRDefault="001A15C3" w:rsidP="00442AAA">
      <w:pPr>
        <w:spacing w:before="120" w:after="120" w:line="240" w:lineRule="auto"/>
        <w:ind w:left="360"/>
        <w:rPr>
          <w:rFonts w:ascii="Times New Roman" w:hAnsi="Times New Roman" w:cs="Times New Roman"/>
        </w:rPr>
      </w:pPr>
      <w:r w:rsidRPr="008277C5">
        <w:rPr>
          <w:rFonts w:ascii="Times New Roman" w:hAnsi="Times New Roman" w:cs="Times New Roman"/>
        </w:rPr>
        <w:lastRenderedPageBreak/>
        <w:t xml:space="preserve">Universal Transverse Mercator coordinates (UTM), Zone 12 North. The horizontal datum shall be the North American Datum 1983 reference frame, GRS 80 ellipsoid, 2011 realization, otherwise known as NAD 83 (2011). The basis for all elevations shall be the North American Vertical Datum of 1988 (NAVD 88). GPS derived orthometric heights shall be calculated using the Geoid 09 model. The EPOCH shall be defined by the user at time of survey.  The basis for all units of measure shall be meters. </w:t>
      </w:r>
    </w:p>
    <w:p w14:paraId="50E91D10" w14:textId="77777777" w:rsidR="00442AAA" w:rsidRPr="008277C5" w:rsidRDefault="00442AAA" w:rsidP="00442AAA">
      <w:pPr>
        <w:spacing w:before="120" w:after="120" w:line="240" w:lineRule="auto"/>
        <w:ind w:left="360"/>
        <w:rPr>
          <w:rFonts w:ascii="Times New Roman" w:hAnsi="Times New Roman" w:cs="Times New Roman"/>
        </w:rPr>
      </w:pPr>
      <w:r>
        <w:rPr>
          <w:rFonts w:ascii="Times New Roman" w:hAnsi="Times New Roman" w:cs="Times New Roman"/>
        </w:rPr>
        <w:t>Or, include a narrative detailing the coordinate system, format, projection, datum and units used on a project. Submission of survey digital data, maps or reports using a local coordinate system must be accompanied by information allowing transformation to Universal Transvers Mercator.</w:t>
      </w:r>
    </w:p>
    <w:p w14:paraId="1A0CCF79"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For more documentation, including station descriptions, of Hill Air Force Base’s Geodetic Control Network, contact the base Installation Geospatial Information &amp; Services (IGI&amp;S) (GeoBase) office.</w:t>
      </w:r>
    </w:p>
    <w:p w14:paraId="7880149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base geodetic control monuments disturbed by construction shall be replaced by the contractor. Furthermore, one additional geodetic control monument shall be set for every 20000 square meters of construction area or land area otherwise disturbed for construction. The contractor will set all required geodetic control monuments under the direction and supervision of the Base IGI&amp;S (GeoBase) office. All observation data sheets or other similar solution reports shall be submitted by the contractor.</w:t>
      </w:r>
    </w:p>
    <w:p w14:paraId="64A2070B"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2.4.3 Positional Tolerance</w:t>
      </w:r>
      <w:r>
        <w:rPr>
          <w:rFonts w:ascii="Times New Roman" w:hAnsi="Times New Roman" w:cs="Times New Roman"/>
        </w:rPr>
        <w:t xml:space="preserve">: </w:t>
      </w:r>
      <w:r w:rsidRPr="008277C5">
        <w:rPr>
          <w:rFonts w:ascii="Times New Roman" w:hAnsi="Times New Roman" w:cs="Times New Roman"/>
        </w:rPr>
        <w:t>The following relative positional accuracies are provided as a guide for Hill Air Force Base record drawings. Positional accuracy shall be stated at the 95 percent confidence level. The preparer shall select the equipment and procedures necessary to obtain the horizontal and vertical positional accuracy required.</w:t>
      </w:r>
    </w:p>
    <w:p w14:paraId="36F52151"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HPT= Horizontal Positional Tolerance; VPT= Vertical Positional Tolerance</w:t>
      </w:r>
    </w:p>
    <w:p w14:paraId="750BDE9D"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Buildings or Structures: HPT 0.</w:t>
      </w:r>
      <w:r w:rsidR="00442AAA">
        <w:rPr>
          <w:rFonts w:ascii="Times New Roman" w:hAnsi="Times New Roman" w:cs="Times New Roman"/>
          <w:i/>
        </w:rPr>
        <w:t>1</w:t>
      </w:r>
      <w:r w:rsidRPr="008277C5">
        <w:rPr>
          <w:rFonts w:ascii="Times New Roman" w:hAnsi="Times New Roman" w:cs="Times New Roman"/>
          <w:i/>
        </w:rPr>
        <w:t>0’, VPT 0.05’</w:t>
      </w:r>
    </w:p>
    <w:p w14:paraId="63682418"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Airfield Pavements: HPT 0.10’, VPT 0.05’</w:t>
      </w:r>
    </w:p>
    <w:p w14:paraId="2D3D9EB0"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Hard Surface Roads, Drainage, Curbs, Gutters ext..: HPT 0.</w:t>
      </w:r>
      <w:r w:rsidR="008401B6">
        <w:rPr>
          <w:rFonts w:ascii="Times New Roman" w:hAnsi="Times New Roman" w:cs="Times New Roman"/>
          <w:i/>
        </w:rPr>
        <w:t>1</w:t>
      </w:r>
      <w:r w:rsidRPr="008277C5">
        <w:rPr>
          <w:rFonts w:ascii="Times New Roman" w:hAnsi="Times New Roman" w:cs="Times New Roman"/>
          <w:i/>
        </w:rPr>
        <w:t>0’, VPT 0.05’</w:t>
      </w:r>
    </w:p>
    <w:p w14:paraId="2FFD83FB" w14:textId="77777777" w:rsidR="00292ECD" w:rsidRPr="008277C5" w:rsidRDefault="001A15C3" w:rsidP="000F21C8">
      <w:pPr>
        <w:spacing w:before="120" w:after="120" w:line="240" w:lineRule="auto"/>
        <w:ind w:left="360"/>
        <w:rPr>
          <w:rFonts w:ascii="Times New Roman" w:hAnsi="Times New Roman" w:cs="Times New Roman"/>
          <w:i/>
        </w:rPr>
      </w:pPr>
      <w:r w:rsidRPr="008277C5">
        <w:rPr>
          <w:rFonts w:ascii="Times New Roman" w:hAnsi="Times New Roman" w:cs="Times New Roman"/>
          <w:i/>
        </w:rPr>
        <w:t>Unfinished Surface (Ground) Elevations: HPT 1.00’, VPT 0.20’</w:t>
      </w:r>
    </w:p>
    <w:p w14:paraId="2BBCF6F2"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All sewer invert locations: HPT 0.50’, VPT 0.05’</w:t>
      </w:r>
    </w:p>
    <w:p w14:paraId="0B5A75B0"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Other Surface/Subsurface Utilities: HPT 0.50’, VPT 0.20’</w:t>
      </w:r>
    </w:p>
    <w:p w14:paraId="28619743" w14:textId="77777777" w:rsidR="00DB374C" w:rsidRPr="008277C5" w:rsidRDefault="001A15C3" w:rsidP="00292ECD">
      <w:pPr>
        <w:spacing w:before="120" w:after="120" w:line="240" w:lineRule="auto"/>
        <w:ind w:left="360"/>
        <w:rPr>
          <w:rFonts w:ascii="Times New Roman" w:hAnsi="Times New Roman" w:cs="Times New Roman"/>
          <w:i/>
        </w:rPr>
      </w:pPr>
      <w:r w:rsidRPr="008277C5">
        <w:rPr>
          <w:rFonts w:ascii="Times New Roman" w:hAnsi="Times New Roman" w:cs="Times New Roman"/>
          <w:i/>
        </w:rPr>
        <w:t>Recreational Sites, Athletic Fields, Golf Courses, ext</w:t>
      </w:r>
      <w:r w:rsidR="008401B6">
        <w:rPr>
          <w:rFonts w:ascii="Times New Roman" w:hAnsi="Times New Roman" w:cs="Times New Roman"/>
          <w:i/>
        </w:rPr>
        <w:t>.</w:t>
      </w:r>
      <w:r w:rsidRPr="008277C5">
        <w:rPr>
          <w:rFonts w:ascii="Times New Roman" w:hAnsi="Times New Roman" w:cs="Times New Roman"/>
          <w:i/>
        </w:rPr>
        <w:t xml:space="preserve">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14:paraId="42F4B344"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Training Sites</w:t>
      </w:r>
      <w:r w:rsidR="008401B6">
        <w:rPr>
          <w:rFonts w:ascii="Times New Roman" w:hAnsi="Times New Roman" w:cs="Times New Roman"/>
          <w:i/>
        </w:rPr>
        <w:t xml:space="preserve"> and</w:t>
      </w:r>
      <w:r w:rsidRPr="008277C5">
        <w:rPr>
          <w:rFonts w:ascii="Times New Roman" w:hAnsi="Times New Roman" w:cs="Times New Roman"/>
          <w:i/>
        </w:rPr>
        <w:t xml:space="preserve"> Ranges: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14:paraId="408E0DF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 Data Formats</w:t>
      </w:r>
      <w:r>
        <w:rPr>
          <w:rFonts w:ascii="Times New Roman" w:hAnsi="Times New Roman" w:cs="Times New Roman"/>
        </w:rPr>
        <w:t xml:space="preserve">: </w:t>
      </w:r>
      <w:r w:rsidRPr="008277C5">
        <w:rPr>
          <w:rFonts w:ascii="Times New Roman" w:hAnsi="Times New Roman" w:cs="Times New Roman"/>
        </w:rPr>
        <w:t>The following submittal requirements shall be required for all topographic or final record plats, plans and drawings:</w:t>
      </w:r>
    </w:p>
    <w:p w14:paraId="24B9D96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2.4.4.1. One full size set of bond copies printed at a legible scale to illustrate all required information.</w:t>
      </w:r>
    </w:p>
    <w:p w14:paraId="08D5174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2.4.4.2. One set of plats, plans and as-built drawings submitted in PDF form on CD-ROM.</w:t>
      </w:r>
    </w:p>
    <w:p w14:paraId="71EA219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2.4.4.3. In addition to the final plats, plans and as-built drawings submitted in hard copy and PDF form, a digital data file shall be provided to Hill Air Force base in one of the following formats:</w:t>
      </w:r>
    </w:p>
    <w:p w14:paraId="3E172C78"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DWG (AutoCAD drawing file) – contact the base IGI&amp;S (GeoBase) office for version required</w:t>
      </w:r>
    </w:p>
    <w:p w14:paraId="1A11BB42"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SHP (ESRI shape file)</w:t>
      </w:r>
    </w:p>
    <w:p w14:paraId="35498747"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DXF (AutoCAD drawing exchange file)</w:t>
      </w:r>
    </w:p>
    <w:p w14:paraId="60D7806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2.4.4.4 ASCII point file on CD-ROM containing all survey points. Include a narrative detailing the format, projection, datum and units used on the project.</w:t>
      </w:r>
    </w:p>
    <w:p w14:paraId="46654EC0" w14:textId="77777777" w:rsidR="008E47E8"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2.4.4.5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14:paraId="378AEE19" w14:textId="77777777"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Building Information Model (BIM), Digital elevation model (DEM), Digital terrain model (DTM) or other comparable file.</w:t>
      </w:r>
    </w:p>
    <w:p w14:paraId="67DD0075" w14:textId="77777777"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Survey raw data file and a report containing a narrative of the equipment and the procedures used to meet the specified requirements.</w:t>
      </w:r>
    </w:p>
    <w:p w14:paraId="24677E5E"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digital files must be mapped to scale and submitted to the Hill Air Force Base IGI&amp;S (GeoBase) office on CD-ROM. Each CD must have an external label indicating the format, density, company /organization name and creation date. All pertinent information used in constructing and managing said topographic and record drawings and database shall be included.</w:t>
      </w:r>
    </w:p>
    <w:p w14:paraId="3167AB46" w14:textId="77777777" w:rsidR="00CD4867" w:rsidRPr="00CD4867" w:rsidRDefault="00CD4867" w:rsidP="00CD4867">
      <w:pPr>
        <w:spacing w:before="120" w:after="120" w:line="240" w:lineRule="auto"/>
        <w:rPr>
          <w:rFonts w:ascii="Times New Roman" w:hAnsi="Times New Roman" w:cs="Times New Roman"/>
        </w:rPr>
      </w:pPr>
      <w:r w:rsidRPr="00CD4867">
        <w:rPr>
          <w:rFonts w:ascii="Times New Roman" w:hAnsi="Times New Roman" w:cs="Times New Roman"/>
        </w:rPr>
        <w:t xml:space="preserve">2.4.5 Layering, CAD and GIS Standards: In order to evaluate the accuracy and promote the efficient use of the data in Hill Air Force Base’s GIS, digital file layering has been standardized. The digital data shall use the Hill Air Force Base CAD standard file layering and was developed in accordance with the A/E/C CADD Standard and the </w:t>
      </w:r>
      <w:r w:rsidR="008401B6">
        <w:rPr>
          <w:rFonts w:ascii="Times New Roman" w:hAnsi="Times New Roman" w:cs="Times New Roman"/>
        </w:rPr>
        <w:t xml:space="preserve">current Air Force </w:t>
      </w:r>
      <w:r w:rsidRPr="00CD4867">
        <w:rPr>
          <w:rFonts w:ascii="Times New Roman" w:hAnsi="Times New Roman" w:cs="Times New Roman"/>
        </w:rPr>
        <w:t xml:space="preserve">Spatial Data Standards for Facilities, Infrastructure and Environment (SDSFIE). The CADD A/E/C standards are available at:  </w:t>
      </w:r>
      <w:hyperlink r:id="rId12" w:history="1">
        <w:r w:rsidRPr="00CD4867">
          <w:rPr>
            <w:rStyle w:val="Hyperlink"/>
            <w:rFonts w:ascii="Times New Roman" w:hAnsi="Times New Roman" w:cs="Times New Roman"/>
          </w:rPr>
          <w:t>https://cadbimcenter.erdc.dren.mil</w:t>
        </w:r>
      </w:hyperlink>
      <w:r w:rsidRPr="00CD4867">
        <w:rPr>
          <w:rFonts w:ascii="Times New Roman" w:hAnsi="Times New Roman" w:cs="Times New Roman"/>
        </w:rPr>
        <w:t xml:space="preserve">.  To access the SDSFIE data models and tools, you need to register an account and be granted permission </w:t>
      </w:r>
      <w:r>
        <w:rPr>
          <w:rFonts w:ascii="Times New Roman" w:hAnsi="Times New Roman" w:cs="Times New Roman"/>
        </w:rPr>
        <w:t>at</w:t>
      </w:r>
      <w:r w:rsidRPr="00CD4867">
        <w:rPr>
          <w:rFonts w:ascii="Times New Roman" w:hAnsi="Times New Roman" w:cs="Times New Roman"/>
        </w:rPr>
        <w:t xml:space="preserve">:  </w:t>
      </w:r>
      <w:hyperlink r:id="rId13" w:history="1">
        <w:r w:rsidRPr="00CD4867">
          <w:rPr>
            <w:rStyle w:val="Hyperlink"/>
            <w:rFonts w:ascii="Times New Roman" w:hAnsi="Times New Roman" w:cs="Times New Roman"/>
          </w:rPr>
          <w:t>https://www.sdsfieonline.org/</w:t>
        </w:r>
      </w:hyperlink>
      <w:r w:rsidRPr="00CD4867">
        <w:rPr>
          <w:rFonts w:ascii="Times New Roman" w:hAnsi="Times New Roman" w:cs="Times New Roman"/>
        </w:rPr>
        <w:t xml:space="preserve">.  USAF SDSFIE Data Models and Guidance are </w:t>
      </w:r>
      <w:r>
        <w:rPr>
          <w:rFonts w:ascii="Times New Roman" w:hAnsi="Times New Roman" w:cs="Times New Roman"/>
        </w:rPr>
        <w:t>at</w:t>
      </w:r>
      <w:r w:rsidRPr="00CD4867">
        <w:rPr>
          <w:rFonts w:ascii="Times New Roman" w:hAnsi="Times New Roman" w:cs="Times New Roman"/>
        </w:rPr>
        <w:t xml:space="preserve">: </w:t>
      </w:r>
      <w:hyperlink r:id="rId14" w:history="1">
        <w:r w:rsidRPr="00CD4867">
          <w:rPr>
            <w:rStyle w:val="Hyperlink"/>
            <w:rFonts w:ascii="Times New Roman" w:hAnsi="Times New Roman" w:cs="Times New Roman"/>
          </w:rPr>
          <w:t>https://www.sdsfieonline.org/Componants/USAF</w:t>
        </w:r>
      </w:hyperlink>
      <w:r w:rsidRPr="00CD4867">
        <w:rPr>
          <w:rFonts w:ascii="Times New Roman" w:hAnsi="Times New Roman" w:cs="Times New Roman"/>
        </w:rPr>
        <w:t>.</w:t>
      </w:r>
    </w:p>
    <w:p w14:paraId="71226F1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 Required Information</w:t>
      </w:r>
      <w:r>
        <w:rPr>
          <w:rFonts w:ascii="Times New Roman" w:hAnsi="Times New Roman" w:cs="Times New Roman"/>
        </w:rPr>
        <w:t xml:space="preserve">: </w:t>
      </w:r>
      <w:r w:rsidRPr="008277C5">
        <w:rPr>
          <w:rFonts w:ascii="Times New Roman" w:hAnsi="Times New Roman" w:cs="Times New Roman"/>
        </w:rPr>
        <w:t>The survey shall be performed on the ground to obtain the information required in this standard and any additional information requested by the contracting officer.  The surveyor or engineer preparing the plans shall “tie” the improvements into at least two of the above mentioned survey control network monuments. The following items are required to be shown on said topographic or record drawings:</w:t>
      </w:r>
    </w:p>
    <w:p w14:paraId="510C1327"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 The Basis of Bearing for the plans.</w:t>
      </w:r>
    </w:p>
    <w:p w14:paraId="5747A4B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w:t>
      </w:r>
      <w:r>
        <w:rPr>
          <w:rFonts w:ascii="Times New Roman" w:hAnsi="Times New Roman" w:cs="Times New Roman"/>
        </w:rPr>
        <w:t xml:space="preserve"> </w:t>
      </w:r>
      <w:r w:rsidRPr="008277C5">
        <w:rPr>
          <w:rFonts w:ascii="Times New Roman" w:hAnsi="Times New Roman" w:cs="Times New Roman"/>
        </w:rPr>
        <w:t>Location and elevation of all control network monuments used to prepare the plans.</w:t>
      </w:r>
    </w:p>
    <w:p w14:paraId="72861F39"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2.4.6.3 Spot elevations covering the entire survey limits showing high points, low points, grade changes, and at sufficient intervals to represent the general character of the terrain.</w:t>
      </w:r>
    </w:p>
    <w:p w14:paraId="1E68B06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2.4.6.4</w:t>
      </w:r>
      <w:r>
        <w:rPr>
          <w:rFonts w:ascii="Times New Roman" w:hAnsi="Times New Roman" w:cs="Times New Roman"/>
        </w:rPr>
        <w:t xml:space="preserve"> </w:t>
      </w:r>
      <w:r w:rsidRPr="008277C5">
        <w:rPr>
          <w:rFonts w:ascii="Times New Roman" w:hAnsi="Times New Roman" w:cs="Times New Roman"/>
        </w:rPr>
        <w:t>Dimensions of curb, sidewalk, and gutter lines or ditch lines and all streets, alleys or roads indicating the type of paving surface and condition.</w:t>
      </w:r>
    </w:p>
    <w:p w14:paraId="3143A859"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2.4.6.5 Electric Utilities – Location of power poles, guy wires, anchors, vaults, junctions, switches, transformers, meters, pedestals, generators, above/below grade lines, ext. Include elevations of the top and bottom of manholes.</w:t>
      </w:r>
    </w:p>
    <w:p w14:paraId="0B9E24C5"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2.4.6.6 Storm and/or Sanitary Sewers – the location of all manholes and other structures such as culverts, headwalls, catch basins, inlets, drains, cleanouts, flow controls, separators, tanks, ejectors, traps, ext. Include elevations of the top and bottom of manholes, inlets and catch basins. Show type, size, and direction of flow and invert elevations of all pipes and/or culverts.</w:t>
      </w:r>
    </w:p>
    <w:p w14:paraId="4CF54327"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2.4.6.7 Water – Show type, size and location of any water valves, manholes, vaults, standpipes, regulators, fire hydrants, tanks, and ext.  Include rim elevations of all vaults, valves, manholes and top of pipe elevations where applicable. Show type, size and location of all lines including all horizontal and vertical changes in alignment.</w:t>
      </w:r>
    </w:p>
    <w:p w14:paraId="781E01BC"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2.4.6.8 Gas- Show type, size and location of all valves, meters, and gas line markers. Show type, size and location of all lines including all horizontal and vertical changes in alignment.  Show elevation on top of any valves.</w:t>
      </w:r>
    </w:p>
    <w:p w14:paraId="32358FF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2.4.6.9 Industrial waste</w:t>
      </w:r>
      <w:r w:rsidR="00EA536C">
        <w:rPr>
          <w:rFonts w:ascii="Times New Roman" w:hAnsi="Times New Roman" w:cs="Times New Roman"/>
        </w:rPr>
        <w:t>water</w:t>
      </w:r>
      <w:r w:rsidRPr="008277C5">
        <w:rPr>
          <w:rFonts w:ascii="Times New Roman" w:hAnsi="Times New Roman" w:cs="Times New Roman"/>
        </w:rPr>
        <w:t xml:space="preserve"> – show type, size and location of all junctions, manholes, boxes, cleanouts, valves, meters, inlets, separators, pumps, ext. Show type, size and locations of all lines including all horizontal and vertical changes in alignment. Include elevations of the top and bottom of manholes. Show type, size, and direction of flow and invert elevations of all pipes.</w:t>
      </w:r>
    </w:p>
    <w:p w14:paraId="4BDFFA2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2.4.6.10 Fuel – show type, size and location of all junctions, manholes, valves, vents, regulators, tanks, ext. Show type, size and location of all lines including all horizontal and vertical changes in alignment. Include elevations of the top and bottom of manholes. Show type, size, and direction of flow and invert elevations of all pipes.</w:t>
      </w:r>
    </w:p>
    <w:p w14:paraId="6A8B74D7"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2.4.6.11 Telephone – the location of all poles, manholes, boxes, ext…. Show type, size and location of all lines.  Include elevations of the top and bottom of manholes.</w:t>
      </w:r>
    </w:p>
    <w:p w14:paraId="030E466F"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2.4.6.12 Street lighting – the location of all lamp poles, boxes, ext…</w:t>
      </w:r>
    </w:p>
    <w:p w14:paraId="55B0BA2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2.4.6.13 Heating – the location and elevation of all steam manholes, vaults and lines.</w:t>
      </w:r>
    </w:p>
    <w:p w14:paraId="77E191D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2.4.6.14 Location, description, dimensions, and main floor elevations of all buildings and structures.</w:t>
      </w:r>
    </w:p>
    <w:p w14:paraId="23A45CF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2.4.6.15 Define location and measured elevation of the highest point on all structures and buildings.</w:t>
      </w:r>
    </w:p>
    <w:p w14:paraId="738E44D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2.4.6.16 Location and dimensions of any existing tanks, fences, miscellaneous structures, driveways and other improvements.</w:t>
      </w:r>
    </w:p>
    <w:p w14:paraId="33F2F9C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2.4.6.17 Location and description of any building or structures within 50 feet outside the limits of the proposed or as-built construction. Provide main floor elevations of buildings and slab elevations of garages.</w:t>
      </w:r>
    </w:p>
    <w:p w14:paraId="0B64A727"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2.4.6.18 Location and top elevation of soil borings and monitoring wells.</w:t>
      </w:r>
    </w:p>
    <w:p w14:paraId="2F6D399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2.4.6.19 Airfield Items – Location and description of all airfield paving, striping, lighting, navigation aids, ext… Include spot elevations of all pavements at not less than one inch (1”) map intervals based at the final map scale.</w:t>
      </w:r>
    </w:p>
    <w:p w14:paraId="0C46449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2.4.6.20 A narrative detailing the format, projection, datum and units used on the project together with a statement certifying that all survey points and geospatial data complies with the aforesaid criteria.</w:t>
      </w:r>
    </w:p>
    <w:p w14:paraId="7EC1672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2.4.6.21 Digital or wet signature and current contact information of the individual responsible for the plan preparation.</w:t>
      </w:r>
    </w:p>
    <w:p w14:paraId="5C9F6CBB" w14:textId="77777777" w:rsidR="001A15C3"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2.4.6.22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14:paraId="6B1B1DDE"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Contours at defined intervals.</w:t>
      </w:r>
    </w:p>
    <w:p w14:paraId="0A55C8FC"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all drainage ditches and swales.</w:t>
      </w:r>
    </w:p>
    <w:p w14:paraId="180C1E6D"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elevation and volume of all ponds, detention areas, ext.</w:t>
      </w:r>
    </w:p>
    <w:p w14:paraId="23F7FBE3"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diameter and species of all trees over a ______ inch breast height diameter.</w:t>
      </w:r>
    </w:p>
    <w:p w14:paraId="7B870775"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Perimeter outline only of thickly wooded areas unless otherwise directed.</w:t>
      </w:r>
    </w:p>
    <w:p w14:paraId="06360519"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the 100 year floodplain.</w:t>
      </w:r>
    </w:p>
    <w:p w14:paraId="616E51A4"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swamps or wetland limits.</w:t>
      </w:r>
    </w:p>
    <w:p w14:paraId="603EFE4E"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lastRenderedPageBreak/>
        <w:t>Location of visible rock formations.</w:t>
      </w:r>
    </w:p>
    <w:p w14:paraId="6BAEEE9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2.4.7 Topographic and Record Drawing Plan Review</w:t>
      </w:r>
      <w:r>
        <w:rPr>
          <w:rFonts w:ascii="Times New Roman" w:hAnsi="Times New Roman" w:cs="Times New Roman"/>
        </w:rPr>
        <w:t xml:space="preserve">: </w:t>
      </w:r>
      <w:r w:rsidRPr="008277C5">
        <w:rPr>
          <w:rFonts w:ascii="Times New Roman" w:hAnsi="Times New Roman" w:cs="Times New Roman"/>
        </w:rPr>
        <w:t xml:space="preserve">Within twenty business days upon completion of substantial exterior construction, the contractor shall submit (through the contracting officer), a preliminary topographic or record drawing to be reviewed by the base IGI&amp;S office.  The purpose of the review is to ensure all required topographic and site improvement information is correctly displayed and that the positional tolerances have been met as outlined in Section </w:t>
      </w:r>
      <w:r w:rsidR="00B85076">
        <w:rPr>
          <w:rFonts w:ascii="Times New Roman" w:hAnsi="Times New Roman" w:cs="Times New Roman"/>
        </w:rPr>
        <w:t>2.4</w:t>
      </w:r>
      <w:r w:rsidRPr="008277C5">
        <w:rPr>
          <w:rFonts w:ascii="Times New Roman" w:hAnsi="Times New Roman" w:cs="Times New Roman"/>
        </w:rPr>
        <w:t xml:space="preserve">.3. The base IGI&amp;S (GeoBase) office shall have fifteen business days to review the preliminary topographic or record drawing. If the base IGI&amp;S office finds that the regulations of this section are not in full compliance, the base IGI&amp;S office shall detail for the contractor the reasons for this determination and describe the type of additional information that may be necessary to demonstrate compliance. The base IGI&amp;S office through the contracting officer shall direct the contractor on the procedure for continuing with the review, and shall decide, based on the nature of the outstanding comments and concerns, whether or not the contractor shall be required to provide a revised topographic or record drawing set. Upon acceptance by the base IGI&amp;S (GeoBase) office of a compliant, complete and accurate topographic or record drawing, the contractor shall submit to the contracting officer the final topographic or record documentation to include all drawings, documents and files as required under Section </w:t>
      </w:r>
      <w:r w:rsidR="00B85076">
        <w:rPr>
          <w:rFonts w:ascii="Times New Roman" w:hAnsi="Times New Roman" w:cs="Times New Roman"/>
        </w:rPr>
        <w:t>2.4</w:t>
      </w:r>
      <w:r w:rsidRPr="008277C5">
        <w:rPr>
          <w:rFonts w:ascii="Times New Roman" w:hAnsi="Times New Roman" w:cs="Times New Roman"/>
        </w:rPr>
        <w:t xml:space="preserve">.4. </w:t>
      </w:r>
    </w:p>
    <w:p w14:paraId="31042B8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2.4.8 Adjustments to these requirements</w:t>
      </w:r>
      <w:r>
        <w:rPr>
          <w:rFonts w:ascii="Times New Roman" w:hAnsi="Times New Roman" w:cs="Times New Roman"/>
        </w:rPr>
        <w:t xml:space="preserve">: </w:t>
      </w:r>
      <w:r w:rsidRPr="008277C5">
        <w:rPr>
          <w:rFonts w:ascii="Times New Roman" w:hAnsi="Times New Roman" w:cs="Times New Roman"/>
        </w:rPr>
        <w:t>The Hill Air Force Base IGI&amp;S (GeoBase) office may waive or adjust requirements specified herein upon a finding that the strict adherence to the requirements does not apply or is contrary to the long-term interest of Hill Air Force Base or the maintenance of the Geographic Information System. This standard is intended to be updated and enhanced as appropriate over time. Recommended additions and suggested changes are to be directed in writing to the Hill Air Force Base IGI&amp;S (GeoBase) office.</w:t>
      </w:r>
    </w:p>
    <w:p w14:paraId="080628D2"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F58A6CD"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43" w:name="_Toc220917029"/>
      <w:bookmarkStart w:id="44" w:name="_Toc239665951"/>
      <w:bookmarkStart w:id="45" w:name="_Toc259014820"/>
      <w:bookmarkStart w:id="46" w:name="_Toc11145536"/>
      <w:bookmarkStart w:id="47" w:name="_Toc11145947"/>
      <w:bookmarkStart w:id="48" w:name="_Toc11146221"/>
      <w:bookmarkStart w:id="49" w:name="_Toc23504290"/>
      <w:r>
        <w:rPr>
          <w:rStyle w:val="Heading2Char"/>
          <w:rFonts w:cs="Times New Roman"/>
          <w:sz w:val="22"/>
          <w:szCs w:val="22"/>
        </w:rPr>
        <w:t xml:space="preserve">2.5 </w:t>
      </w:r>
      <w:r w:rsidR="000E0CE8" w:rsidRPr="007E14D8">
        <w:rPr>
          <w:rStyle w:val="Heading2Char"/>
          <w:rFonts w:cs="Times New Roman"/>
          <w:sz w:val="22"/>
          <w:szCs w:val="22"/>
        </w:rPr>
        <w:t>General Security Requirements:</w:t>
      </w:r>
      <w:bookmarkEnd w:id="43"/>
      <w:bookmarkEnd w:id="44"/>
      <w:bookmarkEnd w:id="45"/>
      <w:bookmarkEnd w:id="46"/>
      <w:bookmarkEnd w:id="47"/>
      <w:bookmarkEnd w:id="48"/>
      <w:bookmarkEnd w:id="49"/>
    </w:p>
    <w:p w14:paraId="3703EE40"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 Design and construction</w:t>
      </w:r>
      <w:r w:rsidR="00892434">
        <w:rPr>
          <w:rFonts w:ascii="Times New Roman" w:hAnsi="Times New Roman" w:cs="Times New Roman"/>
          <w:sz w:val="22"/>
          <w:szCs w:val="22"/>
        </w:rPr>
        <w:t xml:space="preserve"> contractors must coordinate with the Contracting O</w:t>
      </w:r>
      <w:r w:rsidR="00892434" w:rsidRPr="00726411">
        <w:rPr>
          <w:rFonts w:ascii="Times New Roman" w:hAnsi="Times New Roman" w:cs="Times New Roman"/>
          <w:sz w:val="22"/>
          <w:szCs w:val="22"/>
        </w:rPr>
        <w:t>ffi</w:t>
      </w:r>
      <w:r w:rsidR="00892434">
        <w:rPr>
          <w:rFonts w:ascii="Times New Roman" w:hAnsi="Times New Roman" w:cs="Times New Roman"/>
          <w:sz w:val="22"/>
          <w:szCs w:val="22"/>
        </w:rPr>
        <w:t>cer c</w:t>
      </w:r>
      <w:r w:rsidR="00892434" w:rsidRPr="00726411">
        <w:rPr>
          <w:rFonts w:ascii="Times New Roman" w:hAnsi="Times New Roman" w:cs="Times New Roman"/>
          <w:sz w:val="22"/>
          <w:szCs w:val="22"/>
        </w:rPr>
        <w:t>oncerning ob</w:t>
      </w:r>
      <w:r w:rsidR="00892434">
        <w:rPr>
          <w:rFonts w:ascii="Times New Roman" w:hAnsi="Times New Roman" w:cs="Times New Roman"/>
          <w:sz w:val="22"/>
          <w:szCs w:val="22"/>
        </w:rPr>
        <w:t xml:space="preserve">taining the paperwork for </w:t>
      </w:r>
      <w:r w:rsidR="00892434" w:rsidRPr="00726411">
        <w:rPr>
          <w:rFonts w:ascii="Times New Roman" w:hAnsi="Times New Roman" w:cs="Times New Roman"/>
          <w:sz w:val="22"/>
          <w:szCs w:val="22"/>
        </w:rPr>
        <w:t xml:space="preserve">identification </w:t>
      </w:r>
      <w:r w:rsidR="0003084E" w:rsidRPr="00726411">
        <w:rPr>
          <w:rFonts w:ascii="Times New Roman" w:hAnsi="Times New Roman" w:cs="Times New Roman"/>
          <w:sz w:val="22"/>
          <w:szCs w:val="22"/>
        </w:rPr>
        <w:t>badge</w:t>
      </w:r>
      <w:r w:rsidR="0003084E">
        <w:rPr>
          <w:rFonts w:ascii="Times New Roman" w:hAnsi="Times New Roman" w:cs="Times New Roman"/>
          <w:sz w:val="22"/>
          <w:szCs w:val="22"/>
        </w:rPr>
        <w:t>s</w:t>
      </w:r>
      <w:r w:rsidR="0003084E" w:rsidRPr="00726411">
        <w:rPr>
          <w:rFonts w:ascii="Times New Roman" w:hAnsi="Times New Roman" w:cs="Times New Roman"/>
          <w:sz w:val="22"/>
          <w:szCs w:val="22"/>
        </w:rPr>
        <w:t xml:space="preserve"> </w:t>
      </w:r>
      <w:r w:rsidR="0003084E">
        <w:rPr>
          <w:rFonts w:ascii="Times New Roman" w:hAnsi="Times New Roman" w:cs="Times New Roman"/>
          <w:sz w:val="22"/>
          <w:szCs w:val="22"/>
        </w:rPr>
        <w:t>(</w:t>
      </w:r>
      <w:r w:rsidR="00892434" w:rsidRPr="00726411">
        <w:rPr>
          <w:rFonts w:ascii="Times New Roman" w:hAnsi="Times New Roman" w:cs="Times New Roman"/>
          <w:sz w:val="22"/>
          <w:szCs w:val="22"/>
        </w:rPr>
        <w:t>AFMC Form 496</w:t>
      </w:r>
      <w:r w:rsidR="00892434">
        <w:rPr>
          <w:rFonts w:ascii="Times New Roman" w:hAnsi="Times New Roman" w:cs="Times New Roman"/>
          <w:sz w:val="22"/>
          <w:szCs w:val="22"/>
        </w:rPr>
        <w:t>)</w:t>
      </w:r>
      <w:r w:rsidR="00892434" w:rsidRPr="00726411">
        <w:rPr>
          <w:rFonts w:ascii="Times New Roman" w:hAnsi="Times New Roman" w:cs="Times New Roman"/>
          <w:sz w:val="22"/>
          <w:szCs w:val="22"/>
        </w:rPr>
        <w:t>.</w:t>
      </w:r>
    </w:p>
    <w:p w14:paraId="2CD7D6C2"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2.5.1.1</w:t>
      </w:r>
      <w:r w:rsidR="00892434">
        <w:rPr>
          <w:rFonts w:ascii="Times New Roman" w:hAnsi="Times New Roman" w:cs="Times New Roman"/>
          <w:sz w:val="22"/>
          <w:szCs w:val="22"/>
        </w:rPr>
        <w:t xml:space="preserve"> </w:t>
      </w:r>
      <w:r w:rsidR="00892434" w:rsidRPr="00726411">
        <w:rPr>
          <w:rFonts w:ascii="Times New Roman" w:hAnsi="Times New Roman" w:cs="Times New Roman"/>
          <w:sz w:val="22"/>
          <w:szCs w:val="22"/>
        </w:rPr>
        <w:t>In order to gain acc</w:t>
      </w:r>
      <w:r w:rsidR="00892434">
        <w:rPr>
          <w:rFonts w:ascii="Times New Roman" w:hAnsi="Times New Roman" w:cs="Times New Roman"/>
          <w:sz w:val="22"/>
          <w:szCs w:val="22"/>
        </w:rPr>
        <w:t xml:space="preserve">ess </w:t>
      </w:r>
      <w:r w:rsidR="0003084E">
        <w:rPr>
          <w:rFonts w:ascii="Times New Roman" w:hAnsi="Times New Roman" w:cs="Times New Roman"/>
          <w:sz w:val="22"/>
          <w:szCs w:val="22"/>
        </w:rPr>
        <w:t>to restricted area contractors</w:t>
      </w:r>
      <w:r w:rsidR="00892434" w:rsidRPr="00726411">
        <w:rPr>
          <w:rFonts w:ascii="Times New Roman" w:hAnsi="Times New Roman" w:cs="Times New Roman"/>
          <w:sz w:val="22"/>
          <w:szCs w:val="22"/>
        </w:rPr>
        <w:t xml:space="preserve"> must submit the necessary paper work for a security clearance, through prescribed channels.  If additional information is necessary contact yo</w:t>
      </w:r>
      <w:r w:rsidR="00892434">
        <w:rPr>
          <w:rFonts w:ascii="Times New Roman" w:hAnsi="Times New Roman" w:cs="Times New Roman"/>
          <w:sz w:val="22"/>
          <w:szCs w:val="22"/>
        </w:rPr>
        <w:t xml:space="preserve">ur contracting officer </w:t>
      </w:r>
      <w:r w:rsidR="00892434" w:rsidRPr="00726411">
        <w:rPr>
          <w:rFonts w:ascii="Times New Roman" w:hAnsi="Times New Roman" w:cs="Times New Roman"/>
          <w:sz w:val="22"/>
          <w:szCs w:val="22"/>
        </w:rPr>
        <w:t>for further guidance.</w:t>
      </w:r>
    </w:p>
    <w:p w14:paraId="6F568B38" w14:textId="77777777"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1.</w:t>
      </w:r>
      <w:r>
        <w:rPr>
          <w:rFonts w:ascii="Times New Roman" w:hAnsi="Times New Roman" w:cs="Times New Roman"/>
          <w:sz w:val="22"/>
          <w:szCs w:val="22"/>
        </w:rPr>
        <w:t xml:space="preserve">2 </w:t>
      </w:r>
      <w:r w:rsidRPr="00726411">
        <w:rPr>
          <w:rFonts w:ascii="Times New Roman" w:hAnsi="Times New Roman" w:cs="Times New Roman"/>
          <w:sz w:val="22"/>
          <w:szCs w:val="22"/>
        </w:rPr>
        <w:t xml:space="preserve">In order to gain access </w:t>
      </w:r>
      <w:r w:rsidR="0003084E" w:rsidRPr="00726411">
        <w:rPr>
          <w:rFonts w:ascii="Times New Roman" w:hAnsi="Times New Roman" w:cs="Times New Roman"/>
          <w:sz w:val="22"/>
          <w:szCs w:val="22"/>
        </w:rPr>
        <w:t>to controlled area contractors</w:t>
      </w:r>
      <w:r w:rsidRPr="00726411">
        <w:rPr>
          <w:rFonts w:ascii="Times New Roman" w:hAnsi="Times New Roman" w:cs="Times New Roman"/>
          <w:sz w:val="22"/>
          <w:szCs w:val="22"/>
        </w:rPr>
        <w:t xml:space="preserve"> must undergo a local files check as a minimum.  Some areas will require more stringent checks.</w:t>
      </w:r>
      <w:r>
        <w:rPr>
          <w:rFonts w:ascii="Times New Roman" w:hAnsi="Times New Roman" w:cs="Times New Roman"/>
          <w:sz w:val="22"/>
          <w:szCs w:val="22"/>
        </w:rPr>
        <w:t xml:space="preserve">  Request for access should be</w:t>
      </w:r>
      <w:r w:rsidRPr="00726411">
        <w:rPr>
          <w:rFonts w:ascii="Times New Roman" w:hAnsi="Times New Roman" w:cs="Times New Roman"/>
          <w:sz w:val="22"/>
          <w:szCs w:val="22"/>
        </w:rPr>
        <w:t xml:space="preserve"> submitted through the contracting o</w:t>
      </w:r>
      <w:r>
        <w:rPr>
          <w:rFonts w:ascii="Times New Roman" w:hAnsi="Times New Roman" w:cs="Times New Roman"/>
          <w:sz w:val="22"/>
          <w:szCs w:val="22"/>
        </w:rPr>
        <w:t>fficer or Air Force Project manager who will forward it on</w:t>
      </w:r>
      <w:r w:rsidRPr="00726411">
        <w:rPr>
          <w:rFonts w:ascii="Times New Roman" w:hAnsi="Times New Roman" w:cs="Times New Roman"/>
          <w:sz w:val="22"/>
          <w:szCs w:val="22"/>
        </w:rPr>
        <w:t xml:space="preserve"> to 75 SFS/S5.</w:t>
      </w:r>
    </w:p>
    <w:p w14:paraId="6627CCC4" w14:textId="77777777"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 xml:space="preserve">2 </w:t>
      </w:r>
      <w:r w:rsidRPr="00726411">
        <w:rPr>
          <w:rFonts w:ascii="Times New Roman" w:hAnsi="Times New Roman" w:cs="Times New Roman"/>
          <w:sz w:val="22"/>
          <w:szCs w:val="22"/>
        </w:rPr>
        <w:t xml:space="preserve">All </w:t>
      </w:r>
      <w:r>
        <w:rPr>
          <w:rFonts w:ascii="Times New Roman" w:hAnsi="Times New Roman" w:cs="Times New Roman"/>
          <w:sz w:val="22"/>
          <w:szCs w:val="22"/>
        </w:rPr>
        <w:t xml:space="preserve">privately owned vehicles entering the installation must </w:t>
      </w:r>
      <w:r w:rsidRPr="00726411">
        <w:rPr>
          <w:rFonts w:ascii="Times New Roman" w:hAnsi="Times New Roman" w:cs="Times New Roman"/>
          <w:sz w:val="22"/>
          <w:szCs w:val="22"/>
        </w:rPr>
        <w:t xml:space="preserve">comply with State of Utah emission standards, and </w:t>
      </w:r>
      <w:r>
        <w:rPr>
          <w:rFonts w:ascii="Times New Roman" w:hAnsi="Times New Roman" w:cs="Times New Roman"/>
          <w:sz w:val="22"/>
          <w:szCs w:val="22"/>
        </w:rPr>
        <w:t>insurance requirements</w:t>
      </w:r>
      <w:r w:rsidRPr="00726411">
        <w:rPr>
          <w:rFonts w:ascii="Times New Roman" w:hAnsi="Times New Roman" w:cs="Times New Roman"/>
          <w:sz w:val="22"/>
          <w:szCs w:val="22"/>
        </w:rPr>
        <w:t>.</w:t>
      </w:r>
    </w:p>
    <w:p w14:paraId="1FE76AEC"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2</w:t>
      </w:r>
      <w:r w:rsidR="00493EF5">
        <w:rPr>
          <w:rFonts w:ascii="Times New Roman" w:hAnsi="Times New Roman" w:cs="Times New Roman"/>
          <w:sz w:val="22"/>
          <w:szCs w:val="22"/>
        </w:rPr>
        <w:t>.5.3</w:t>
      </w:r>
      <w:r w:rsidR="00113406">
        <w:rPr>
          <w:rFonts w:ascii="Times New Roman" w:hAnsi="Times New Roman" w:cs="Times New Roman"/>
          <w:sz w:val="22"/>
          <w:szCs w:val="22"/>
        </w:rPr>
        <w:t xml:space="preserve"> </w:t>
      </w:r>
      <w:r w:rsidRPr="00726411">
        <w:rPr>
          <w:rFonts w:ascii="Times New Roman" w:hAnsi="Times New Roman" w:cs="Times New Roman"/>
          <w:sz w:val="22"/>
          <w:szCs w:val="22"/>
        </w:rPr>
        <w:t xml:space="preserve">Any </w:t>
      </w:r>
      <w:r w:rsidR="00113406">
        <w:rPr>
          <w:rFonts w:ascii="Times New Roman" w:hAnsi="Times New Roman" w:cs="Times New Roman"/>
          <w:sz w:val="22"/>
          <w:szCs w:val="22"/>
        </w:rPr>
        <w:t xml:space="preserve">proposed work </w:t>
      </w:r>
      <w:r w:rsidRPr="00726411">
        <w:rPr>
          <w:rFonts w:ascii="Times New Roman" w:hAnsi="Times New Roman" w:cs="Times New Roman"/>
          <w:sz w:val="22"/>
          <w:szCs w:val="22"/>
        </w:rPr>
        <w:t>affect</w:t>
      </w:r>
      <w:r w:rsidR="00113406">
        <w:rPr>
          <w:rFonts w:ascii="Times New Roman" w:hAnsi="Times New Roman" w:cs="Times New Roman"/>
          <w:sz w:val="22"/>
          <w:szCs w:val="22"/>
        </w:rPr>
        <w:t>ing communication lines or security system</w:t>
      </w:r>
      <w:r w:rsidRPr="00726411">
        <w:rPr>
          <w:rFonts w:ascii="Times New Roman" w:hAnsi="Times New Roman" w:cs="Times New Roman"/>
          <w:sz w:val="22"/>
          <w:szCs w:val="22"/>
        </w:rPr>
        <w:t xml:space="preserve">s, </w:t>
      </w:r>
      <w:r w:rsidR="00113406">
        <w:rPr>
          <w:rFonts w:ascii="Times New Roman" w:hAnsi="Times New Roman" w:cs="Times New Roman"/>
          <w:sz w:val="22"/>
          <w:szCs w:val="22"/>
        </w:rPr>
        <w:t xml:space="preserve">must be reviewed and approved by  </w:t>
      </w:r>
      <w:r w:rsidR="00A421D3" w:rsidRPr="00BC7A56">
        <w:rPr>
          <w:rFonts w:ascii="Times New Roman" w:hAnsi="Times New Roman" w:cs="Times New Roman"/>
        </w:rPr>
        <w:t>75</w:t>
      </w:r>
      <w:r w:rsidR="00A421D3" w:rsidRPr="00BC7A56">
        <w:rPr>
          <w:rFonts w:ascii="Times New Roman" w:hAnsi="Times New Roman" w:cs="Times New Roman"/>
          <w:vertAlign w:val="superscript"/>
        </w:rPr>
        <w:t>th</w:t>
      </w:r>
      <w:r w:rsidR="00A421D3" w:rsidRPr="00BC7A56">
        <w:rPr>
          <w:rFonts w:ascii="Times New Roman" w:hAnsi="Times New Roman" w:cs="Times New Roman"/>
        </w:rPr>
        <w:t xml:space="preserve"> CES Electric/Electronic Shop</w:t>
      </w:r>
      <w:r w:rsidRPr="00726411">
        <w:rPr>
          <w:rFonts w:ascii="Times New Roman" w:hAnsi="Times New Roman" w:cs="Times New Roman"/>
          <w:sz w:val="22"/>
          <w:szCs w:val="22"/>
        </w:rPr>
        <w:t>, Base Civil Engineering, 777-0075</w:t>
      </w:r>
      <w:r w:rsidR="00113406">
        <w:rPr>
          <w:rFonts w:ascii="Times New Roman" w:hAnsi="Times New Roman" w:cs="Times New Roman"/>
          <w:sz w:val="22"/>
          <w:szCs w:val="22"/>
        </w:rPr>
        <w:t xml:space="preserve"> and </w:t>
      </w:r>
      <w:r w:rsidRPr="00726411">
        <w:rPr>
          <w:rFonts w:ascii="Times New Roman" w:hAnsi="Times New Roman" w:cs="Times New Roman"/>
          <w:sz w:val="22"/>
          <w:szCs w:val="22"/>
        </w:rPr>
        <w:t>75 SFS/S4E, Security Forces, 777-5532</w:t>
      </w:r>
      <w:r w:rsidR="00113406">
        <w:rPr>
          <w:rFonts w:ascii="Times New Roman" w:hAnsi="Times New Roman" w:cs="Times New Roman"/>
          <w:sz w:val="22"/>
          <w:szCs w:val="22"/>
        </w:rPr>
        <w:t>.</w:t>
      </w:r>
    </w:p>
    <w:p w14:paraId="0BFDB2E9"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2.5.4</w:t>
      </w:r>
      <w:r w:rsidR="009D7211">
        <w:rPr>
          <w:rFonts w:ascii="Times New Roman" w:hAnsi="Times New Roman" w:cs="Times New Roman"/>
          <w:sz w:val="22"/>
          <w:szCs w:val="22"/>
        </w:rPr>
        <w:t xml:space="preserve"> All renovations and new construction of </w:t>
      </w:r>
      <w:r w:rsidR="00892434" w:rsidRPr="00726411">
        <w:rPr>
          <w:rFonts w:ascii="Times New Roman" w:hAnsi="Times New Roman" w:cs="Times New Roman"/>
          <w:sz w:val="22"/>
          <w:szCs w:val="22"/>
        </w:rPr>
        <w:t xml:space="preserve">must </w:t>
      </w:r>
      <w:r w:rsidR="009D7211">
        <w:rPr>
          <w:rFonts w:ascii="Times New Roman" w:hAnsi="Times New Roman" w:cs="Times New Roman"/>
          <w:sz w:val="22"/>
          <w:szCs w:val="22"/>
        </w:rPr>
        <w:t xml:space="preserve">be designed to </w:t>
      </w:r>
      <w:r w:rsidR="00892434" w:rsidRPr="00726411">
        <w:rPr>
          <w:rFonts w:ascii="Times New Roman" w:hAnsi="Times New Roman" w:cs="Times New Roman"/>
          <w:sz w:val="22"/>
          <w:szCs w:val="22"/>
        </w:rPr>
        <w:t>adhere to current standards set forth for resource protection, antiterrorism, information security and industrial security requirements in:</w:t>
      </w:r>
    </w:p>
    <w:p w14:paraId="1EC53996" w14:textId="77777777" w:rsidR="00892434" w:rsidRPr="005C34F1" w:rsidRDefault="009D7211"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Pr="005C34F1">
        <w:rPr>
          <w:rFonts w:ascii="Times New Roman" w:hAnsi="Times New Roman" w:cs="Times New Roman"/>
          <w:sz w:val="22"/>
          <w:szCs w:val="22"/>
        </w:rPr>
        <w:t>a.</w:t>
      </w:r>
      <w:r w:rsidR="00191B09">
        <w:rPr>
          <w:rFonts w:ascii="Times New Roman" w:hAnsi="Times New Roman" w:cs="Times New Roman"/>
          <w:sz w:val="22"/>
          <w:szCs w:val="22"/>
        </w:rPr>
        <w:t xml:space="preserve"> </w:t>
      </w:r>
      <w:r w:rsidR="00892434" w:rsidRPr="005C34F1">
        <w:rPr>
          <w:rFonts w:ascii="Times New Roman" w:hAnsi="Times New Roman" w:cs="Times New Roman"/>
          <w:sz w:val="22"/>
          <w:szCs w:val="22"/>
        </w:rPr>
        <w:t xml:space="preserve">AFI 31-101, </w:t>
      </w:r>
      <w:r w:rsidR="00892434" w:rsidRPr="005C34F1">
        <w:rPr>
          <w:rFonts w:ascii="Times New Roman" w:hAnsi="Times New Roman" w:cs="Times New Roman"/>
          <w:i/>
          <w:sz w:val="22"/>
          <w:szCs w:val="22"/>
          <w:u w:val="single"/>
        </w:rPr>
        <w:t>Integrated Defense</w:t>
      </w:r>
      <w:r w:rsidR="00892434" w:rsidRPr="005C34F1">
        <w:rPr>
          <w:rFonts w:ascii="Times New Roman" w:hAnsi="Times New Roman" w:cs="Times New Roman"/>
          <w:sz w:val="22"/>
          <w:szCs w:val="22"/>
        </w:rPr>
        <w:t>, (OPR: 75 SFS/S5)</w:t>
      </w:r>
    </w:p>
    <w:p w14:paraId="0F3EF807" w14:textId="77777777" w:rsidR="00892434" w:rsidRPr="005C34F1" w:rsidRDefault="009D7211" w:rsidP="00DA13CF">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b.</w:t>
      </w:r>
      <w:r w:rsidR="00191B09">
        <w:rPr>
          <w:rFonts w:ascii="Times New Roman" w:hAnsi="Times New Roman" w:cs="Times New Roman"/>
          <w:sz w:val="22"/>
          <w:szCs w:val="22"/>
        </w:rPr>
        <w:t xml:space="preserve"> </w:t>
      </w:r>
      <w:r w:rsidR="00DA13CF">
        <w:rPr>
          <w:rFonts w:ascii="Times New Roman" w:hAnsi="Times New Roman" w:cs="Times New Roman"/>
          <w:sz w:val="22"/>
          <w:szCs w:val="22"/>
        </w:rPr>
        <w:t>DoDI O-2000.16 Vol 1</w:t>
      </w:r>
      <w:r w:rsidR="00892434" w:rsidRPr="005C34F1">
        <w:rPr>
          <w:rFonts w:ascii="Times New Roman" w:hAnsi="Times New Roman" w:cs="Times New Roman"/>
          <w:sz w:val="22"/>
          <w:szCs w:val="22"/>
        </w:rPr>
        <w:t xml:space="preserve">, </w:t>
      </w:r>
      <w:r w:rsidR="00DA13CF" w:rsidRPr="00DA13CF">
        <w:rPr>
          <w:rFonts w:ascii="Times New Roman" w:hAnsi="Times New Roman" w:cs="Times New Roman"/>
          <w:i/>
          <w:sz w:val="22"/>
          <w:szCs w:val="22"/>
          <w:u w:val="single"/>
        </w:rPr>
        <w:t>DOD Antiterrorism (</w:t>
      </w:r>
      <w:r w:rsidR="00DA13CF">
        <w:rPr>
          <w:rFonts w:ascii="Times New Roman" w:hAnsi="Times New Roman" w:cs="Times New Roman"/>
          <w:i/>
          <w:sz w:val="22"/>
          <w:szCs w:val="22"/>
          <w:u w:val="single"/>
        </w:rPr>
        <w:t>AT</w:t>
      </w:r>
      <w:r w:rsidR="00DA13CF" w:rsidRPr="00DA13CF">
        <w:rPr>
          <w:rFonts w:ascii="Times New Roman" w:hAnsi="Times New Roman" w:cs="Times New Roman"/>
          <w:i/>
          <w:sz w:val="22"/>
          <w:szCs w:val="22"/>
          <w:u w:val="single"/>
        </w:rPr>
        <w:t>) Program Implementation: Do</w:t>
      </w:r>
      <w:r w:rsidR="00DA13CF">
        <w:rPr>
          <w:rFonts w:ascii="Times New Roman" w:hAnsi="Times New Roman" w:cs="Times New Roman"/>
          <w:i/>
          <w:sz w:val="22"/>
          <w:szCs w:val="22"/>
          <w:u w:val="single"/>
        </w:rPr>
        <w:t>D</w:t>
      </w:r>
      <w:r w:rsidR="00DA13CF" w:rsidRPr="00DA13CF">
        <w:rPr>
          <w:rFonts w:ascii="Times New Roman" w:hAnsi="Times New Roman" w:cs="Times New Roman"/>
          <w:i/>
          <w:sz w:val="22"/>
          <w:szCs w:val="22"/>
          <w:u w:val="single"/>
        </w:rPr>
        <w:t xml:space="preserve"> A</w:t>
      </w:r>
      <w:r w:rsidR="00DA13CF">
        <w:rPr>
          <w:rFonts w:ascii="Times New Roman" w:hAnsi="Times New Roman" w:cs="Times New Roman"/>
          <w:i/>
          <w:sz w:val="22"/>
          <w:szCs w:val="22"/>
          <w:u w:val="single"/>
        </w:rPr>
        <w:t>T</w:t>
      </w:r>
      <w:r w:rsidR="00DA13CF" w:rsidRPr="00DA13CF">
        <w:rPr>
          <w:rFonts w:ascii="Times New Roman" w:hAnsi="Times New Roman" w:cs="Times New Roman"/>
          <w:i/>
          <w:sz w:val="22"/>
          <w:szCs w:val="22"/>
          <w:u w:val="single"/>
        </w:rPr>
        <w:t xml:space="preserve"> Standards</w:t>
      </w:r>
      <w:r w:rsidR="00892434" w:rsidRPr="005C34F1">
        <w:rPr>
          <w:rFonts w:ascii="Times New Roman" w:hAnsi="Times New Roman" w:cs="Times New Roman"/>
          <w:sz w:val="22"/>
          <w:szCs w:val="22"/>
        </w:rPr>
        <w:t>, (OPR:  75 ABW/AT)</w:t>
      </w:r>
    </w:p>
    <w:p w14:paraId="7DBDD16C" w14:textId="77777777" w:rsidR="00892434" w:rsidRPr="005C34F1" w:rsidRDefault="009D7211" w:rsidP="00892434">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c. </w:t>
      </w:r>
      <w:r w:rsidR="00892434" w:rsidRPr="005C34F1">
        <w:rPr>
          <w:rFonts w:ascii="Times New Roman" w:hAnsi="Times New Roman" w:cs="Times New Roman"/>
          <w:sz w:val="22"/>
          <w:szCs w:val="22"/>
        </w:rPr>
        <w:t xml:space="preserve">AFI </w:t>
      </w:r>
      <w:r w:rsidR="007A73CD">
        <w:rPr>
          <w:rFonts w:ascii="Times New Roman" w:hAnsi="Times New Roman" w:cs="Times New Roman"/>
          <w:sz w:val="22"/>
          <w:szCs w:val="22"/>
        </w:rPr>
        <w:t>16-1404</w:t>
      </w:r>
      <w:r w:rsidR="00892434" w:rsidRPr="005C34F1">
        <w:rPr>
          <w:rFonts w:ascii="Times New Roman" w:hAnsi="Times New Roman" w:cs="Times New Roman"/>
          <w:sz w:val="22"/>
          <w:szCs w:val="22"/>
        </w:rPr>
        <w:t xml:space="preserve">, </w:t>
      </w:r>
      <w:r w:rsidR="007A73CD" w:rsidRPr="007A73CD">
        <w:rPr>
          <w:rFonts w:ascii="Times New Roman" w:hAnsi="Times New Roman" w:cs="Times New Roman"/>
          <w:i/>
          <w:sz w:val="22"/>
          <w:szCs w:val="22"/>
          <w:u w:val="single"/>
        </w:rPr>
        <w:t>Air Force</w:t>
      </w:r>
      <w:r w:rsidR="007A73CD">
        <w:rPr>
          <w:rFonts w:ascii="Times New Roman" w:hAnsi="Times New Roman" w:cs="Times New Roman"/>
          <w:sz w:val="22"/>
          <w:szCs w:val="22"/>
        </w:rPr>
        <w:t xml:space="preserve"> </w:t>
      </w:r>
      <w:r w:rsidR="00892434" w:rsidRPr="005C34F1">
        <w:rPr>
          <w:rFonts w:ascii="Times New Roman" w:hAnsi="Times New Roman" w:cs="Times New Roman"/>
          <w:i/>
          <w:sz w:val="22"/>
          <w:szCs w:val="22"/>
          <w:u w:val="single"/>
        </w:rPr>
        <w:t>Information Security Program</w:t>
      </w:r>
      <w:r w:rsidR="00892434" w:rsidRPr="005C34F1">
        <w:rPr>
          <w:rFonts w:ascii="Times New Roman" w:hAnsi="Times New Roman" w:cs="Times New Roman"/>
          <w:sz w:val="22"/>
          <w:szCs w:val="22"/>
        </w:rPr>
        <w:t>, (OPR: 75 ABW/IPI)</w:t>
      </w:r>
    </w:p>
    <w:p w14:paraId="761814DE" w14:textId="77777777" w:rsidR="00892434" w:rsidRPr="005C34F1" w:rsidRDefault="009D7211" w:rsidP="0002329A">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lastRenderedPageBreak/>
        <w:tab/>
        <w:t xml:space="preserve">d. </w:t>
      </w:r>
      <w:r w:rsidR="00892434" w:rsidRPr="005C34F1">
        <w:rPr>
          <w:rFonts w:ascii="Times New Roman" w:hAnsi="Times New Roman" w:cs="Times New Roman"/>
          <w:sz w:val="22"/>
          <w:szCs w:val="22"/>
        </w:rPr>
        <w:t xml:space="preserve">AFI </w:t>
      </w:r>
      <w:r w:rsidR="00932C5C">
        <w:rPr>
          <w:rFonts w:ascii="Times New Roman" w:hAnsi="Times New Roman" w:cs="Times New Roman"/>
          <w:sz w:val="22"/>
          <w:szCs w:val="22"/>
        </w:rPr>
        <w:t>16-1406</w:t>
      </w:r>
      <w:r w:rsidR="00892434" w:rsidRPr="005C34F1">
        <w:rPr>
          <w:rFonts w:ascii="Times New Roman" w:hAnsi="Times New Roman" w:cs="Times New Roman"/>
          <w:sz w:val="22"/>
          <w:szCs w:val="22"/>
        </w:rPr>
        <w:t xml:space="preserve">, </w:t>
      </w:r>
      <w:r w:rsidR="00932C5C" w:rsidRPr="00932C5C">
        <w:rPr>
          <w:rFonts w:ascii="Times New Roman" w:hAnsi="Times New Roman" w:cs="Times New Roman"/>
          <w:i/>
          <w:sz w:val="22"/>
          <w:szCs w:val="22"/>
          <w:u w:val="single"/>
        </w:rPr>
        <w:t>Air Force</w:t>
      </w:r>
      <w:r w:rsidR="00932C5C">
        <w:rPr>
          <w:rFonts w:ascii="Times New Roman" w:hAnsi="Times New Roman" w:cs="Times New Roman"/>
          <w:i/>
          <w:sz w:val="22"/>
          <w:szCs w:val="22"/>
          <w:u w:val="single"/>
        </w:rPr>
        <w:t xml:space="preserve"> </w:t>
      </w:r>
      <w:r w:rsidR="00892434" w:rsidRPr="00932C5C">
        <w:rPr>
          <w:rFonts w:ascii="Times New Roman" w:hAnsi="Times New Roman" w:cs="Times New Roman"/>
          <w:i/>
          <w:sz w:val="22"/>
          <w:szCs w:val="22"/>
          <w:u w:val="single"/>
        </w:rPr>
        <w:t>Industrial</w:t>
      </w:r>
      <w:r w:rsidR="00892434" w:rsidRPr="005C34F1">
        <w:rPr>
          <w:rFonts w:ascii="Times New Roman" w:hAnsi="Times New Roman" w:cs="Times New Roman"/>
          <w:i/>
          <w:sz w:val="22"/>
          <w:szCs w:val="22"/>
          <w:u w:val="single"/>
        </w:rPr>
        <w:t xml:space="preserve"> Security Program</w:t>
      </w:r>
      <w:r w:rsidR="00892434" w:rsidRPr="005C34F1">
        <w:rPr>
          <w:rFonts w:ascii="Times New Roman" w:hAnsi="Times New Roman" w:cs="Times New Roman"/>
          <w:sz w:val="22"/>
          <w:szCs w:val="22"/>
        </w:rPr>
        <w:t>, (OPR: 75 ABW/IPD)</w:t>
      </w:r>
    </w:p>
    <w:p w14:paraId="14E57393" w14:textId="77777777" w:rsidR="00892434" w:rsidRDefault="009D7211" w:rsidP="0002329A">
      <w:pPr>
        <w:pStyle w:val="PlainText"/>
        <w:spacing w:before="120" w:after="120"/>
        <w:ind w:left="720"/>
        <w:outlineLvl w:val="0"/>
        <w:rPr>
          <w:rFonts w:ascii="Times New Roman" w:hAnsi="Times New Roman" w:cs="Times New Roman"/>
          <w:sz w:val="22"/>
          <w:szCs w:val="22"/>
        </w:rPr>
      </w:pPr>
      <w:r w:rsidRPr="005C34F1">
        <w:rPr>
          <w:rFonts w:ascii="Times New Roman" w:hAnsi="Times New Roman" w:cs="Times New Roman"/>
          <w:sz w:val="22"/>
          <w:szCs w:val="22"/>
        </w:rPr>
        <w:t xml:space="preserve">e. </w:t>
      </w:r>
      <w:r w:rsidR="00892434" w:rsidRPr="005C34F1">
        <w:rPr>
          <w:rFonts w:ascii="Times New Roman" w:hAnsi="Times New Roman" w:cs="Times New Roman"/>
          <w:sz w:val="22"/>
          <w:szCs w:val="22"/>
        </w:rPr>
        <w:t>Military Handbook 1013/1A,</w:t>
      </w:r>
      <w:r w:rsidR="00892434" w:rsidRPr="005C34F1">
        <w:rPr>
          <w:rFonts w:ascii="Times New Roman" w:hAnsi="Times New Roman" w:cs="Times New Roman"/>
          <w:i/>
          <w:sz w:val="22"/>
          <w:szCs w:val="22"/>
          <w:u w:val="single"/>
        </w:rPr>
        <w:t xml:space="preserve"> Design Guidelines for Physical Security of Fixed Land-Based Facilities or the Civil Engineering Facility Manuals</w:t>
      </w:r>
      <w:r w:rsidR="00892434" w:rsidRPr="005C34F1">
        <w:rPr>
          <w:rFonts w:ascii="Times New Roman" w:hAnsi="Times New Roman" w:cs="Times New Roman"/>
          <w:sz w:val="22"/>
          <w:szCs w:val="22"/>
        </w:rPr>
        <w:t xml:space="preserve"> (OPR: 75 Security Forces and Civil Engineering)</w:t>
      </w:r>
    </w:p>
    <w:p w14:paraId="418F89AC" w14:textId="77777777" w:rsidR="002A313D" w:rsidRDefault="002A313D" w:rsidP="002A313D">
      <w:pPr>
        <w:pStyle w:val="PlainText"/>
        <w:spacing w:before="120" w:after="120"/>
        <w:ind w:left="720"/>
        <w:outlineLvl w:val="0"/>
        <w:rPr>
          <w:rFonts w:ascii="Times New Roman" w:hAnsi="Times New Roman" w:cs="Times New Roman"/>
          <w:sz w:val="22"/>
          <w:szCs w:val="22"/>
          <w:u w:val="single"/>
        </w:rPr>
      </w:pPr>
      <w:r>
        <w:rPr>
          <w:rFonts w:ascii="Times New Roman" w:hAnsi="Times New Roman" w:cs="Times New Roman"/>
          <w:sz w:val="22"/>
          <w:szCs w:val="22"/>
        </w:rPr>
        <w:t xml:space="preserve">f. </w:t>
      </w:r>
      <w:r w:rsidRPr="002A313D">
        <w:rPr>
          <w:rFonts w:ascii="Times New Roman" w:hAnsi="Times New Roman" w:cs="Times New Roman"/>
          <w:sz w:val="22"/>
          <w:szCs w:val="22"/>
        </w:rPr>
        <w:t xml:space="preserve">Department </w:t>
      </w:r>
      <w:r>
        <w:rPr>
          <w:rFonts w:ascii="Times New Roman" w:hAnsi="Times New Roman" w:cs="Times New Roman"/>
          <w:sz w:val="22"/>
          <w:szCs w:val="22"/>
        </w:rPr>
        <w:t>o</w:t>
      </w:r>
      <w:r w:rsidRPr="002A313D">
        <w:rPr>
          <w:rFonts w:ascii="Times New Roman" w:hAnsi="Times New Roman" w:cs="Times New Roman"/>
          <w:sz w:val="22"/>
          <w:szCs w:val="22"/>
        </w:rPr>
        <w:t>f Defense Manual 5205.07v3</w:t>
      </w:r>
      <w:r>
        <w:rPr>
          <w:rFonts w:ascii="Times New Roman" w:hAnsi="Times New Roman" w:cs="Times New Roman"/>
          <w:sz w:val="22"/>
          <w:szCs w:val="22"/>
        </w:rPr>
        <w:t>/</w:t>
      </w:r>
      <w:r w:rsidRPr="002A313D">
        <w:rPr>
          <w:rFonts w:ascii="Times New Roman" w:hAnsi="Times New Roman" w:cs="Times New Roman"/>
          <w:sz w:val="22"/>
          <w:szCs w:val="22"/>
        </w:rPr>
        <w:t>Air Force Manual</w:t>
      </w:r>
      <w:r>
        <w:rPr>
          <w:rFonts w:ascii="Times New Roman" w:hAnsi="Times New Roman" w:cs="Times New Roman"/>
          <w:sz w:val="22"/>
          <w:szCs w:val="22"/>
        </w:rPr>
        <w:t xml:space="preserve"> </w:t>
      </w:r>
      <w:r w:rsidRPr="002A313D">
        <w:rPr>
          <w:rFonts w:ascii="Times New Roman" w:hAnsi="Times New Roman" w:cs="Times New Roman"/>
          <w:sz w:val="22"/>
          <w:szCs w:val="22"/>
        </w:rPr>
        <w:t>16-703</w:t>
      </w:r>
      <w:r>
        <w:rPr>
          <w:rFonts w:ascii="Times New Roman" w:hAnsi="Times New Roman" w:cs="Times New Roman"/>
          <w:sz w:val="22"/>
          <w:szCs w:val="22"/>
        </w:rPr>
        <w:t>V</w:t>
      </w:r>
      <w:r w:rsidRPr="002A313D">
        <w:rPr>
          <w:rFonts w:ascii="Times New Roman" w:hAnsi="Times New Roman" w:cs="Times New Roman"/>
          <w:sz w:val="22"/>
          <w:szCs w:val="22"/>
        </w:rPr>
        <w:t>3</w:t>
      </w:r>
      <w:r>
        <w:rPr>
          <w:rFonts w:ascii="Times New Roman" w:hAnsi="Times New Roman" w:cs="Times New Roman"/>
          <w:sz w:val="22"/>
          <w:szCs w:val="22"/>
        </w:rPr>
        <w:t xml:space="preserve">, </w:t>
      </w:r>
      <w:r w:rsidRPr="002A313D">
        <w:rPr>
          <w:rFonts w:ascii="Times New Roman" w:hAnsi="Times New Roman" w:cs="Times New Roman"/>
          <w:sz w:val="22"/>
          <w:szCs w:val="22"/>
          <w:u w:val="single"/>
        </w:rPr>
        <w:t>Special Access Program (S</w:t>
      </w:r>
      <w:r>
        <w:rPr>
          <w:rFonts w:ascii="Times New Roman" w:hAnsi="Times New Roman" w:cs="Times New Roman"/>
          <w:sz w:val="22"/>
          <w:szCs w:val="22"/>
          <w:u w:val="single"/>
        </w:rPr>
        <w:t>AP</w:t>
      </w:r>
      <w:r w:rsidRPr="002A313D">
        <w:rPr>
          <w:rFonts w:ascii="Times New Roman" w:hAnsi="Times New Roman" w:cs="Times New Roman"/>
          <w:sz w:val="22"/>
          <w:szCs w:val="22"/>
          <w:u w:val="single"/>
        </w:rPr>
        <w:t>) Security Manual: Physical Security</w:t>
      </w:r>
    </w:p>
    <w:p w14:paraId="3AA158F6" w14:textId="77777777" w:rsidR="002A313D" w:rsidRPr="005C34F1" w:rsidRDefault="002A313D" w:rsidP="002A313D">
      <w:pPr>
        <w:pStyle w:val="PlainText"/>
        <w:spacing w:before="120" w:after="120"/>
        <w:ind w:left="720"/>
        <w:outlineLvl w:val="0"/>
        <w:rPr>
          <w:rFonts w:ascii="Times New Roman" w:hAnsi="Times New Roman" w:cs="Times New Roman"/>
          <w:sz w:val="22"/>
          <w:szCs w:val="22"/>
        </w:rPr>
      </w:pPr>
      <w:r>
        <w:rPr>
          <w:rFonts w:ascii="Times New Roman" w:hAnsi="Times New Roman" w:cs="Times New Roman"/>
          <w:sz w:val="22"/>
          <w:szCs w:val="22"/>
        </w:rPr>
        <w:t xml:space="preserve">g. </w:t>
      </w:r>
      <w:r w:rsidRPr="002A313D">
        <w:rPr>
          <w:rFonts w:ascii="Times New Roman" w:hAnsi="Times New Roman" w:cs="Times New Roman"/>
          <w:sz w:val="22"/>
          <w:szCs w:val="22"/>
        </w:rPr>
        <w:t>I</w:t>
      </w:r>
      <w:r>
        <w:rPr>
          <w:rFonts w:ascii="Times New Roman" w:hAnsi="Times New Roman" w:cs="Times New Roman"/>
          <w:sz w:val="22"/>
          <w:szCs w:val="22"/>
        </w:rPr>
        <w:t>C</w:t>
      </w:r>
      <w:r w:rsidRPr="002A313D">
        <w:rPr>
          <w:rFonts w:ascii="Times New Roman" w:hAnsi="Times New Roman" w:cs="Times New Roman"/>
          <w:sz w:val="22"/>
          <w:szCs w:val="22"/>
        </w:rPr>
        <w:t xml:space="preserve"> Tech Spec</w:t>
      </w:r>
      <w:r w:rsidRPr="002A313D">
        <w:rPr>
          <w:rFonts w:ascii="Cambria Math" w:hAnsi="Cambria Math" w:cs="Cambria Math"/>
          <w:sz w:val="22"/>
          <w:szCs w:val="22"/>
        </w:rPr>
        <w:t>‐</w:t>
      </w:r>
      <w:r w:rsidRPr="002A313D">
        <w:rPr>
          <w:rFonts w:ascii="Times New Roman" w:hAnsi="Times New Roman" w:cs="Times New Roman"/>
          <w:sz w:val="22"/>
          <w:szCs w:val="22"/>
        </w:rPr>
        <w:t>For I</w:t>
      </w:r>
      <w:r>
        <w:rPr>
          <w:rFonts w:ascii="Times New Roman" w:hAnsi="Times New Roman" w:cs="Times New Roman"/>
          <w:sz w:val="22"/>
          <w:szCs w:val="22"/>
        </w:rPr>
        <w:t>CD</w:t>
      </w:r>
      <w:r w:rsidRPr="002A313D">
        <w:rPr>
          <w:rFonts w:ascii="Times New Roman" w:hAnsi="Times New Roman" w:cs="Times New Roman"/>
          <w:sz w:val="22"/>
          <w:szCs w:val="22"/>
        </w:rPr>
        <w:t>/I</w:t>
      </w:r>
      <w:r>
        <w:rPr>
          <w:rFonts w:ascii="Times New Roman" w:hAnsi="Times New Roman" w:cs="Times New Roman"/>
          <w:sz w:val="22"/>
          <w:szCs w:val="22"/>
        </w:rPr>
        <w:t>CS</w:t>
      </w:r>
      <w:r w:rsidRPr="002A313D">
        <w:rPr>
          <w:rFonts w:ascii="Times New Roman" w:hAnsi="Times New Roman" w:cs="Times New Roman"/>
          <w:sz w:val="22"/>
          <w:szCs w:val="22"/>
        </w:rPr>
        <w:t xml:space="preserve"> 705</w:t>
      </w:r>
      <w:r>
        <w:rPr>
          <w:rFonts w:ascii="Times New Roman" w:hAnsi="Times New Roman" w:cs="Times New Roman"/>
          <w:sz w:val="22"/>
          <w:szCs w:val="22"/>
        </w:rPr>
        <w:t xml:space="preserve">, </w:t>
      </w:r>
      <w:r w:rsidRPr="00F21E34">
        <w:rPr>
          <w:rFonts w:ascii="Times New Roman" w:hAnsi="Times New Roman" w:cs="Times New Roman"/>
          <w:sz w:val="22"/>
          <w:szCs w:val="22"/>
          <w:u w:val="single"/>
        </w:rPr>
        <w:t>Technical Specifications for Construction and Management of Sensitive Compartmented Information Facilities</w:t>
      </w:r>
    </w:p>
    <w:p w14:paraId="5ADEA829"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2.5.5</w:t>
      </w:r>
      <w:r w:rsidR="009D7211">
        <w:rPr>
          <w:rFonts w:ascii="Times New Roman" w:hAnsi="Times New Roman" w:cs="Times New Roman"/>
          <w:sz w:val="22"/>
          <w:szCs w:val="22"/>
        </w:rPr>
        <w:t xml:space="preserve"> </w:t>
      </w:r>
      <w:r w:rsidR="00892434" w:rsidRPr="00726411">
        <w:rPr>
          <w:rFonts w:ascii="Times New Roman" w:hAnsi="Times New Roman" w:cs="Times New Roman"/>
          <w:sz w:val="22"/>
          <w:szCs w:val="22"/>
        </w:rPr>
        <w:t>Any buildings, which will house assets, which are classified, contain funds, Arms, Ammunition or Explosives or controlled substances must have an initial and follow-up security standard inspection by the applicable government office prior to operation.  (Resource Protection:  75 SFS/S5SR, 777-6155; Physical Security:  75 CEG/CEPM, 777-0584</w:t>
      </w:r>
      <w:r w:rsidR="00F12685">
        <w:rPr>
          <w:rFonts w:ascii="Times New Roman" w:hAnsi="Times New Roman" w:cs="Times New Roman"/>
          <w:sz w:val="22"/>
          <w:szCs w:val="22"/>
        </w:rPr>
        <w:t xml:space="preserve"> or 777-4235</w:t>
      </w:r>
      <w:r w:rsidR="00892434" w:rsidRPr="00726411">
        <w:rPr>
          <w:rFonts w:ascii="Times New Roman" w:hAnsi="Times New Roman" w:cs="Times New Roman"/>
          <w:sz w:val="22"/>
          <w:szCs w:val="22"/>
        </w:rPr>
        <w:t>; Information Security:  75 ABW/IPI, 777-7811; Industrial Security:  75 ABW/IPD, 777-6617)</w:t>
      </w:r>
    </w:p>
    <w:p w14:paraId="2AE62216"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2.5.6 </w:t>
      </w:r>
      <w:r w:rsidRPr="00726411">
        <w:rPr>
          <w:rFonts w:ascii="Times New Roman" w:hAnsi="Times New Roman" w:cs="Times New Roman"/>
          <w:sz w:val="22"/>
          <w:szCs w:val="22"/>
        </w:rPr>
        <w:t>If the project will be inside of or on the boundary of a restricted or controlled area, a free zone may be necessary.  Contact with the 75 SFS Resource Protection Office during the initial design phase is critical to ensure proper design, execution, and approval of the free zone.  Free zones will be established and approved IAW AFI 31-101 as supplemented and a copy of the free zone security procedures provided to the contractor prior to beginning work.</w:t>
      </w:r>
    </w:p>
    <w:p w14:paraId="59B65CC3"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2.5.7 </w:t>
      </w:r>
      <w:r w:rsidRPr="00726411">
        <w:rPr>
          <w:rFonts w:ascii="Times New Roman" w:hAnsi="Times New Roman" w:cs="Times New Roman"/>
          <w:sz w:val="22"/>
          <w:szCs w:val="22"/>
        </w:rPr>
        <w:t>Any special security requirements needed for the contractor should be coordinated through 75 SFS/S5, 777-6155.</w:t>
      </w:r>
    </w:p>
    <w:p w14:paraId="44119C93"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2.5.8 Foreign Nationals </w:t>
      </w:r>
      <w:r w:rsidRPr="00726411">
        <w:rPr>
          <w:rFonts w:ascii="Times New Roman" w:hAnsi="Times New Roman" w:cs="Times New Roman"/>
          <w:sz w:val="22"/>
          <w:szCs w:val="22"/>
        </w:rPr>
        <w:t>em</w:t>
      </w:r>
      <w:r>
        <w:rPr>
          <w:rFonts w:ascii="Times New Roman" w:hAnsi="Times New Roman" w:cs="Times New Roman"/>
          <w:sz w:val="22"/>
          <w:szCs w:val="22"/>
        </w:rPr>
        <w:t>ployed by the contractor must obtain clearance</w:t>
      </w:r>
      <w:r w:rsidRPr="00726411">
        <w:rPr>
          <w:rFonts w:ascii="Times New Roman" w:hAnsi="Times New Roman" w:cs="Times New Roman"/>
          <w:sz w:val="22"/>
          <w:szCs w:val="22"/>
        </w:rPr>
        <w:t xml:space="preserve"> through the Foreign Disclosure Office, ext. 7-6858</w:t>
      </w:r>
      <w:r>
        <w:rPr>
          <w:rFonts w:ascii="Times New Roman" w:hAnsi="Times New Roman" w:cs="Times New Roman"/>
          <w:sz w:val="22"/>
          <w:szCs w:val="22"/>
        </w:rPr>
        <w:t xml:space="preserve"> before being allowed access to the installation</w:t>
      </w:r>
      <w:r w:rsidRPr="00726411">
        <w:rPr>
          <w:rFonts w:ascii="Times New Roman" w:hAnsi="Times New Roman" w:cs="Times New Roman"/>
          <w:sz w:val="22"/>
          <w:szCs w:val="22"/>
        </w:rPr>
        <w:t>.</w:t>
      </w:r>
      <w:r>
        <w:rPr>
          <w:rFonts w:ascii="Times New Roman" w:hAnsi="Times New Roman" w:cs="Times New Roman"/>
          <w:sz w:val="22"/>
          <w:szCs w:val="22"/>
        </w:rPr>
        <w:t xml:space="preserve">  Foreign Nationals are not allowed to work in Controlled or Restricted areas.</w:t>
      </w:r>
    </w:p>
    <w:p w14:paraId="72B09747" w14:textId="77777777" w:rsidR="00892434" w:rsidRPr="00CA2F72" w:rsidRDefault="00046DC8"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2.5.9</w:t>
      </w:r>
      <w:r w:rsidR="0003084E" w:rsidRPr="00CA2F72">
        <w:rPr>
          <w:rFonts w:ascii="Times New Roman" w:hAnsi="Times New Roman" w:cs="Times New Roman"/>
          <w:sz w:val="22"/>
          <w:szCs w:val="22"/>
        </w:rPr>
        <w:t xml:space="preserve"> Locks</w:t>
      </w:r>
      <w:r w:rsidR="009D7211" w:rsidRPr="00CA2F72">
        <w:rPr>
          <w:rFonts w:ascii="Times New Roman" w:hAnsi="Times New Roman" w:cs="Times New Roman"/>
          <w:sz w:val="22"/>
          <w:szCs w:val="22"/>
        </w:rPr>
        <w:t xml:space="preserve"> and Hasps</w:t>
      </w:r>
      <w:r w:rsidR="00892434" w:rsidRPr="00CA2F72">
        <w:rPr>
          <w:rFonts w:ascii="Times New Roman" w:hAnsi="Times New Roman" w:cs="Times New Roman"/>
          <w:sz w:val="22"/>
          <w:szCs w:val="22"/>
        </w:rPr>
        <w:t>:</w:t>
      </w:r>
    </w:p>
    <w:p w14:paraId="7BA883DD"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Padlocks:  Key Actuated</w:t>
      </w:r>
    </w:p>
    <w:p w14:paraId="0AD7A5E8"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14:paraId="0E04690F"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14:paraId="5A3F2BA1"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14:paraId="4479AEC2"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Hasp, MILSPEC MIL-H-29181</w:t>
      </w:r>
    </w:p>
    <w:p w14:paraId="0B321834" w14:textId="77777777" w:rsidR="00892434" w:rsidRPr="00726411" w:rsidRDefault="00892434" w:rsidP="00892434">
      <w:pPr>
        <w:pStyle w:val="PlainText"/>
        <w:spacing w:before="120" w:after="120"/>
        <w:outlineLvl w:val="0"/>
        <w:rPr>
          <w:rFonts w:ascii="Times New Roman" w:hAnsi="Times New Roman" w:cs="Times New Roman"/>
          <w:sz w:val="22"/>
          <w:szCs w:val="22"/>
        </w:rPr>
      </w:pPr>
    </w:p>
    <w:p w14:paraId="1BD7408F" w14:textId="77777777" w:rsidR="00892434" w:rsidRPr="00726411" w:rsidRDefault="00892434" w:rsidP="00892434">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14:paraId="2BD4743C" w14:textId="77777777" w:rsidR="00F22062" w:rsidRDefault="00F22062"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14:paraId="107BE3D0" w14:textId="77777777" w:rsidR="00F22062" w:rsidRDefault="00F22062"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Pr>
          <w:rFonts w:ascii="Times New Roman" w:hAnsi="Times New Roman" w:cs="Times New Roman"/>
          <w:sz w:val="22"/>
          <w:szCs w:val="22"/>
        </w:rPr>
        <w:t>10</w:t>
      </w:r>
    </w:p>
    <w:p w14:paraId="7BDF5702" w14:textId="77777777" w:rsidR="00F22062"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Pr="00726411">
        <w:rPr>
          <w:rFonts w:ascii="Times New Roman" w:hAnsi="Times New Roman" w:cs="Times New Roman"/>
          <w:sz w:val="22"/>
          <w:szCs w:val="22"/>
        </w:rPr>
        <w:t>or safes:  X-</w:t>
      </w:r>
      <w:r>
        <w:rPr>
          <w:rFonts w:ascii="Times New Roman" w:hAnsi="Times New Roman" w:cs="Times New Roman"/>
          <w:sz w:val="22"/>
          <w:szCs w:val="22"/>
        </w:rPr>
        <w:t>10</w:t>
      </w:r>
      <w:r w:rsidRPr="00726411">
        <w:rPr>
          <w:rFonts w:ascii="Times New Roman" w:hAnsi="Times New Roman" w:cs="Times New Roman"/>
          <w:sz w:val="22"/>
          <w:szCs w:val="22"/>
        </w:rPr>
        <w:t>)</w:t>
      </w:r>
    </w:p>
    <w:p w14:paraId="4219EDA0" w14:textId="77777777" w:rsidR="00892434" w:rsidRPr="00726411" w:rsidRDefault="00892434" w:rsidP="00892434">
      <w:pPr>
        <w:pStyle w:val="PlainText"/>
        <w:spacing w:before="120" w:after="120"/>
        <w:outlineLvl w:val="0"/>
        <w:rPr>
          <w:rFonts w:ascii="Times New Roman" w:hAnsi="Times New Roman" w:cs="Times New Roman"/>
          <w:sz w:val="22"/>
          <w:szCs w:val="22"/>
        </w:rPr>
      </w:pPr>
    </w:p>
    <w:p w14:paraId="77BDDD60"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p>
    <w:p w14:paraId="49E2AC4D" w14:textId="77777777" w:rsidR="00892434" w:rsidRPr="005C34F1" w:rsidRDefault="00892434" w:rsidP="00892434">
      <w:pPr>
        <w:pStyle w:val="PlainText"/>
        <w:spacing w:before="120" w:after="120"/>
        <w:outlineLvl w:val="0"/>
        <w:rPr>
          <w:rFonts w:ascii="Times New Roman" w:hAnsi="Times New Roman" w:cs="Times New Roman"/>
          <w:i/>
          <w:sz w:val="22"/>
          <w:szCs w:val="22"/>
        </w:rPr>
      </w:pPr>
      <w:r w:rsidRPr="005C34F1">
        <w:rPr>
          <w:rFonts w:ascii="Times New Roman" w:hAnsi="Times New Roman" w:cs="Times New Roman"/>
          <w:i/>
          <w:sz w:val="22"/>
          <w:szCs w:val="22"/>
        </w:rPr>
        <w:t xml:space="preserve">NOTE:  Built </w:t>
      </w:r>
      <w:r w:rsidR="00D35471">
        <w:rPr>
          <w:rFonts w:ascii="Times New Roman" w:hAnsi="Times New Roman" w:cs="Times New Roman"/>
          <w:i/>
          <w:sz w:val="22"/>
          <w:szCs w:val="22"/>
        </w:rPr>
        <w:t>i</w:t>
      </w:r>
      <w:r w:rsidRPr="005C34F1">
        <w:rPr>
          <w:rFonts w:ascii="Times New Roman" w:hAnsi="Times New Roman" w:cs="Times New Roman"/>
          <w:i/>
          <w:sz w:val="22"/>
          <w:szCs w:val="22"/>
        </w:rPr>
        <w:t xml:space="preserve">n </w:t>
      </w:r>
      <w:r w:rsidR="00D35471">
        <w:rPr>
          <w:rFonts w:ascii="Times New Roman" w:hAnsi="Times New Roman" w:cs="Times New Roman"/>
          <w:i/>
          <w:sz w:val="22"/>
          <w:szCs w:val="22"/>
        </w:rPr>
        <w:t>c</w:t>
      </w:r>
      <w:r w:rsidRPr="005C34F1">
        <w:rPr>
          <w:rFonts w:ascii="Times New Roman" w:hAnsi="Times New Roman" w:cs="Times New Roman"/>
          <w:i/>
          <w:sz w:val="22"/>
          <w:szCs w:val="22"/>
        </w:rPr>
        <w:t>ombination</w:t>
      </w:r>
      <w:r w:rsidR="00D35471">
        <w:rPr>
          <w:rFonts w:ascii="Times New Roman" w:hAnsi="Times New Roman" w:cs="Times New Roman"/>
          <w:i/>
          <w:sz w:val="22"/>
          <w:szCs w:val="22"/>
        </w:rPr>
        <w:t xml:space="preserve"> locks</w:t>
      </w:r>
      <w:r w:rsidRPr="005C34F1">
        <w:rPr>
          <w:rFonts w:ascii="Times New Roman" w:hAnsi="Times New Roman" w:cs="Times New Roman"/>
          <w:i/>
          <w:sz w:val="22"/>
          <w:szCs w:val="22"/>
        </w:rPr>
        <w:t xml:space="preserve"> </w:t>
      </w:r>
      <w:r w:rsidR="00D35471">
        <w:rPr>
          <w:rFonts w:ascii="Times New Roman" w:hAnsi="Times New Roman" w:cs="Times New Roman"/>
          <w:i/>
          <w:sz w:val="22"/>
          <w:szCs w:val="22"/>
        </w:rPr>
        <w:t>and mechanical/digital cipher locks</w:t>
      </w:r>
      <w:r w:rsidRPr="005C34F1">
        <w:rPr>
          <w:rFonts w:ascii="Times New Roman" w:hAnsi="Times New Roman" w:cs="Times New Roman"/>
          <w:i/>
          <w:sz w:val="22"/>
          <w:szCs w:val="22"/>
        </w:rPr>
        <w:t xml:space="preserve"> shall not be installed on </w:t>
      </w:r>
      <w:r w:rsidR="00D35471">
        <w:rPr>
          <w:rFonts w:ascii="Times New Roman" w:hAnsi="Times New Roman" w:cs="Times New Roman"/>
          <w:i/>
          <w:sz w:val="22"/>
          <w:szCs w:val="22"/>
        </w:rPr>
        <w:t>any</w:t>
      </w:r>
      <w:r w:rsidRPr="005C34F1">
        <w:rPr>
          <w:rFonts w:ascii="Times New Roman" w:hAnsi="Times New Roman" w:cs="Times New Roman"/>
          <w:i/>
          <w:sz w:val="22"/>
          <w:szCs w:val="22"/>
        </w:rPr>
        <w:t xml:space="preserve"> doors</w:t>
      </w:r>
      <w:r w:rsidR="009D7211" w:rsidRPr="005C34F1">
        <w:rPr>
          <w:rFonts w:ascii="Times New Roman" w:hAnsi="Times New Roman" w:cs="Times New Roman"/>
          <w:i/>
          <w:sz w:val="22"/>
          <w:szCs w:val="22"/>
        </w:rPr>
        <w:t xml:space="preserve">.  </w:t>
      </w:r>
    </w:p>
    <w:p w14:paraId="17F8ECB4" w14:textId="77777777" w:rsidR="00F634A7" w:rsidRPr="00CA2F72" w:rsidRDefault="00F634A7" w:rsidP="00F634A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2.5.10</w:t>
      </w:r>
      <w:r>
        <w:rPr>
          <w:rFonts w:ascii="Times New Roman" w:hAnsi="Times New Roman" w:cs="Times New Roman"/>
          <w:sz w:val="22"/>
          <w:szCs w:val="22"/>
        </w:rPr>
        <w:tab/>
        <w:t>Intrusion Detection &amp; Access Control Systems:  See section 14.12 and 14.13 for further guidance.</w:t>
      </w:r>
      <w:r>
        <w:rPr>
          <w:rFonts w:ascii="Times New Roman" w:hAnsi="Times New Roman" w:cs="Times New Roman"/>
          <w:sz w:val="22"/>
          <w:szCs w:val="22"/>
        </w:rPr>
        <w:tab/>
      </w:r>
    </w:p>
    <w:p w14:paraId="439D69FE"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8F7FC62" w14:textId="77777777" w:rsidR="000E0CE8" w:rsidRPr="007E14D8" w:rsidRDefault="008B3333" w:rsidP="008D05E4">
      <w:pPr>
        <w:pStyle w:val="Heading2"/>
        <w:spacing w:before="120" w:after="120" w:line="240" w:lineRule="auto"/>
        <w:rPr>
          <w:rFonts w:cs="Times New Roman"/>
          <w:szCs w:val="22"/>
        </w:rPr>
      </w:pPr>
      <w:bookmarkStart w:id="50" w:name="_Toc220917030"/>
      <w:bookmarkStart w:id="51" w:name="_Toc239665952"/>
      <w:bookmarkStart w:id="52" w:name="_Toc259014821"/>
      <w:bookmarkStart w:id="53" w:name="_Toc11145537"/>
      <w:bookmarkStart w:id="54" w:name="_Toc11145948"/>
      <w:bookmarkStart w:id="55" w:name="_Toc11146222"/>
      <w:bookmarkStart w:id="56" w:name="_Toc23504291"/>
      <w:r>
        <w:rPr>
          <w:rFonts w:cs="Times New Roman"/>
          <w:szCs w:val="22"/>
        </w:rPr>
        <w:t xml:space="preserve">2.6 </w:t>
      </w:r>
      <w:r w:rsidR="000E0CE8" w:rsidRPr="007E14D8">
        <w:rPr>
          <w:rFonts w:cs="Times New Roman"/>
          <w:szCs w:val="22"/>
        </w:rPr>
        <w:t>Construction Permits:</w:t>
      </w:r>
      <w:bookmarkEnd w:id="50"/>
      <w:bookmarkEnd w:id="51"/>
      <w:bookmarkEnd w:id="52"/>
      <w:bookmarkEnd w:id="53"/>
      <w:bookmarkEnd w:id="54"/>
      <w:bookmarkEnd w:id="55"/>
      <w:bookmarkEnd w:id="56"/>
    </w:p>
    <w:p w14:paraId="2C99FD8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2.6.1</w:t>
      </w:r>
      <w:r w:rsidRPr="007E14D8">
        <w:rPr>
          <w:rFonts w:ascii="Times New Roman" w:hAnsi="Times New Roman" w:cs="Times New Roman"/>
          <w:sz w:val="22"/>
          <w:szCs w:val="22"/>
        </w:rPr>
        <w:tab/>
        <w:t xml:space="preserve">No excavation shall be done prior to receiving a Base Civil Engineering Excavation Permit.  If excavation is started without obtaining a permit, the Contractor shall </w:t>
      </w:r>
      <w:r w:rsidR="000F223D">
        <w:rPr>
          <w:rFonts w:ascii="Times New Roman" w:hAnsi="Times New Roman" w:cs="Times New Roman"/>
          <w:sz w:val="22"/>
          <w:szCs w:val="22"/>
        </w:rPr>
        <w:t>be held liable for repairs to any broken utility lines and for</w:t>
      </w:r>
      <w:r w:rsidRPr="007E14D8">
        <w:rPr>
          <w:rFonts w:ascii="Times New Roman" w:hAnsi="Times New Roman" w:cs="Times New Roman"/>
          <w:sz w:val="22"/>
          <w:szCs w:val="22"/>
        </w:rPr>
        <w:t xml:space="preserve"> other damage resulting from the broken lines.  The Contractor shall request a permit 14 calendar days prior to scheduled start of digging.  Hand digging shall be required to locate utilities shown on the contract drawings, Excavation Permit or 3 feet (1 meter) on either side of locations identified by Base Maintenance Shops.</w:t>
      </w:r>
    </w:p>
    <w:p w14:paraId="2AA06AFB" w14:textId="77777777" w:rsidR="000E0CE8" w:rsidRPr="000A03C4" w:rsidRDefault="000E0CE8" w:rsidP="00C07287">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2.6.2</w:t>
      </w:r>
      <w:r w:rsidRPr="000A03C4">
        <w:rPr>
          <w:rFonts w:ascii="Times New Roman" w:hAnsi="Times New Roman" w:cs="Times New Roman"/>
          <w:sz w:val="22"/>
          <w:szCs w:val="22"/>
        </w:rPr>
        <w:tab/>
      </w:r>
      <w:r w:rsidR="007A76FF">
        <w:rPr>
          <w:rFonts w:ascii="Times New Roman" w:hAnsi="Times New Roman" w:cs="Times New Roman"/>
          <w:sz w:val="22"/>
          <w:szCs w:val="22"/>
        </w:rPr>
        <w:t xml:space="preserve">Designers shall complete the Water Quality Compliance Planning Checklist for all projects involving exterior construction.  This shall occur during the design phase of design-build or design-bid-build projects.  The checklist is available from the Base Civil Engineer office.  </w:t>
      </w:r>
      <w:r w:rsidRPr="000A03C4">
        <w:rPr>
          <w:rFonts w:ascii="Times New Roman" w:hAnsi="Times New Roman" w:cs="Times New Roman"/>
          <w:sz w:val="22"/>
          <w:szCs w:val="22"/>
        </w:rPr>
        <w:t xml:space="preserve">Contractors must obtain a Utah Pollutant Discharge Elimination System (UPDES) storm water permit </w:t>
      </w:r>
      <w:r w:rsidR="001642BE">
        <w:rPr>
          <w:rFonts w:ascii="Times New Roman" w:hAnsi="Times New Roman" w:cs="Times New Roman"/>
          <w:sz w:val="22"/>
          <w:szCs w:val="22"/>
        </w:rPr>
        <w:t xml:space="preserve">or waiver </w:t>
      </w:r>
      <w:r w:rsidRPr="000A03C4">
        <w:rPr>
          <w:rFonts w:ascii="Times New Roman" w:hAnsi="Times New Roman" w:cs="Times New Roman"/>
          <w:sz w:val="22"/>
          <w:szCs w:val="22"/>
        </w:rPr>
        <w:t>if t</w:t>
      </w:r>
      <w:r w:rsidR="001642BE">
        <w:rPr>
          <w:rFonts w:ascii="Times New Roman" w:hAnsi="Times New Roman" w:cs="Times New Roman"/>
          <w:sz w:val="22"/>
          <w:szCs w:val="22"/>
        </w:rPr>
        <w:t xml:space="preserve">he project disturbs more than 1 acre </w:t>
      </w:r>
      <w:r w:rsidRPr="000A03C4">
        <w:rPr>
          <w:rFonts w:ascii="Times New Roman" w:hAnsi="Times New Roman" w:cs="Times New Roman"/>
          <w:sz w:val="22"/>
          <w:szCs w:val="22"/>
        </w:rPr>
        <w:t>of soil surface area.  To obtain the permit a contractor must</w:t>
      </w:r>
      <w:r w:rsidR="002D60C6" w:rsidRPr="002D60C6">
        <w:rPr>
          <w:rFonts w:ascii="Times New Roman" w:hAnsi="Times New Roman" w:cs="Times New Roman"/>
          <w:sz w:val="22"/>
          <w:szCs w:val="22"/>
        </w:rPr>
        <w:t xml:space="preserve"> </w:t>
      </w:r>
      <w:r w:rsidR="002D60C6">
        <w:rPr>
          <w:rFonts w:ascii="Times New Roman" w:hAnsi="Times New Roman" w:cs="Times New Roman"/>
          <w:sz w:val="22"/>
          <w:szCs w:val="22"/>
        </w:rPr>
        <w:t xml:space="preserve">prepare a </w:t>
      </w:r>
      <w:r w:rsidR="00984777">
        <w:rPr>
          <w:rFonts w:ascii="Times New Roman" w:hAnsi="Times New Roman" w:cs="Times New Roman"/>
          <w:sz w:val="22"/>
          <w:szCs w:val="22"/>
        </w:rPr>
        <w:t>Storm water</w:t>
      </w:r>
      <w:r w:rsidR="002D60C6">
        <w:rPr>
          <w:rFonts w:ascii="Times New Roman" w:hAnsi="Times New Roman" w:cs="Times New Roman"/>
          <w:sz w:val="22"/>
          <w:szCs w:val="22"/>
        </w:rPr>
        <w:t xml:space="preserve"> Pollution Prevention Plan</w:t>
      </w:r>
      <w:r w:rsidR="007B2FAF">
        <w:rPr>
          <w:rFonts w:ascii="Times New Roman" w:hAnsi="Times New Roman" w:cs="Times New Roman"/>
          <w:sz w:val="22"/>
          <w:szCs w:val="22"/>
        </w:rPr>
        <w:t xml:space="preserve"> (SWPPP)</w:t>
      </w:r>
      <w:r w:rsidR="002D60C6">
        <w:rPr>
          <w:rFonts w:ascii="Times New Roman" w:hAnsi="Times New Roman" w:cs="Times New Roman"/>
          <w:sz w:val="22"/>
          <w:szCs w:val="22"/>
        </w:rPr>
        <w:t xml:space="preserve"> and then</w:t>
      </w:r>
      <w:r w:rsidRPr="000A03C4">
        <w:rPr>
          <w:rFonts w:ascii="Times New Roman" w:hAnsi="Times New Roman" w:cs="Times New Roman"/>
          <w:sz w:val="22"/>
          <w:szCs w:val="22"/>
        </w:rPr>
        <w:t xml:space="preserve"> submit a Notice of Intent (NOI), and the required fee to the State of Ut</w:t>
      </w:r>
      <w:r w:rsidR="001642BE">
        <w:rPr>
          <w:rFonts w:ascii="Times New Roman" w:hAnsi="Times New Roman" w:cs="Times New Roman"/>
          <w:sz w:val="22"/>
          <w:szCs w:val="22"/>
        </w:rPr>
        <w:t>ah, Department of Environmental</w:t>
      </w:r>
      <w:r w:rsidRPr="000A03C4">
        <w:rPr>
          <w:rFonts w:ascii="Times New Roman" w:hAnsi="Times New Roman" w:cs="Times New Roman"/>
          <w:sz w:val="22"/>
          <w:szCs w:val="22"/>
        </w:rPr>
        <w:t xml:space="preserve"> Quality</w:t>
      </w:r>
      <w:r w:rsidR="007B2FAF">
        <w:rPr>
          <w:rFonts w:ascii="Times New Roman" w:hAnsi="Times New Roman" w:cs="Times New Roman"/>
          <w:sz w:val="22"/>
          <w:szCs w:val="22"/>
        </w:rPr>
        <w:t xml:space="preserve"> (DEQ)</w:t>
      </w:r>
      <w:r w:rsidR="001642BE">
        <w:rPr>
          <w:rFonts w:ascii="Times New Roman" w:hAnsi="Times New Roman" w:cs="Times New Roman"/>
          <w:sz w:val="22"/>
          <w:szCs w:val="22"/>
        </w:rPr>
        <w:t>,</w:t>
      </w:r>
      <w:r w:rsidRPr="000A03C4">
        <w:rPr>
          <w:rFonts w:ascii="Times New Roman" w:hAnsi="Times New Roman" w:cs="Times New Roman"/>
          <w:sz w:val="22"/>
          <w:szCs w:val="22"/>
        </w:rPr>
        <w:t xml:space="preserve"> </w:t>
      </w:r>
      <w:r w:rsidR="00984777" w:rsidRPr="000A03C4">
        <w:rPr>
          <w:rFonts w:ascii="Times New Roman" w:hAnsi="Times New Roman" w:cs="Times New Roman"/>
          <w:sz w:val="22"/>
          <w:szCs w:val="22"/>
        </w:rPr>
        <w:t>and Division</w:t>
      </w:r>
      <w:r w:rsidRPr="000A03C4">
        <w:rPr>
          <w:rFonts w:ascii="Times New Roman" w:hAnsi="Times New Roman" w:cs="Times New Roman"/>
          <w:sz w:val="22"/>
          <w:szCs w:val="22"/>
        </w:rPr>
        <w:t xml:space="preserve"> of Water Quality</w:t>
      </w:r>
      <w:r w:rsidR="007B2FAF">
        <w:rPr>
          <w:rFonts w:ascii="Times New Roman" w:hAnsi="Times New Roman" w:cs="Times New Roman"/>
          <w:sz w:val="22"/>
          <w:szCs w:val="22"/>
        </w:rPr>
        <w:t xml:space="preserve"> (DWQ)</w:t>
      </w:r>
      <w:r w:rsidRPr="000A03C4">
        <w:rPr>
          <w:rFonts w:ascii="Times New Roman" w:hAnsi="Times New Roman" w:cs="Times New Roman"/>
          <w:sz w:val="22"/>
          <w:szCs w:val="22"/>
        </w:rPr>
        <w:t>.  Contractor shall submit and receive approval of the UPDES permit before starting construction.</w:t>
      </w:r>
      <w:r w:rsidR="007B2FAF">
        <w:rPr>
          <w:rFonts w:ascii="Times New Roman" w:hAnsi="Times New Roman" w:cs="Times New Roman"/>
          <w:sz w:val="22"/>
          <w:szCs w:val="22"/>
        </w:rPr>
        <w:t xml:space="preserve">  State approval memorandum shall be provided to the 75 CEG Project Manager</w:t>
      </w:r>
    </w:p>
    <w:p w14:paraId="6734DC79" w14:textId="77777777" w:rsidR="000E0CE8" w:rsidRPr="007E14D8" w:rsidRDefault="000E0CE8" w:rsidP="00573B65">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w:t>
      </w:r>
      <w:r w:rsidR="002E1F42">
        <w:rPr>
          <w:rFonts w:ascii="Times New Roman" w:hAnsi="Times New Roman" w:cs="Times New Roman"/>
          <w:sz w:val="22"/>
          <w:szCs w:val="22"/>
        </w:rPr>
        <w:t>2.1</w:t>
      </w:r>
      <w:r w:rsidRPr="000A03C4">
        <w:rPr>
          <w:rFonts w:ascii="Times New Roman" w:hAnsi="Times New Roman" w:cs="Times New Roman"/>
          <w:sz w:val="22"/>
          <w:szCs w:val="22"/>
        </w:rPr>
        <w:tab/>
        <w:t>Projects disturbing</w:t>
      </w:r>
      <w:r w:rsidR="002D60C6">
        <w:rPr>
          <w:rFonts w:ascii="Times New Roman" w:hAnsi="Times New Roman" w:cs="Times New Roman"/>
          <w:sz w:val="22"/>
          <w:szCs w:val="22"/>
        </w:rPr>
        <w:t xml:space="preserve"> a </w:t>
      </w:r>
      <w:r w:rsidR="002D60C6" w:rsidRPr="000A03C4">
        <w:rPr>
          <w:rFonts w:ascii="Times New Roman" w:hAnsi="Times New Roman" w:cs="Times New Roman"/>
          <w:sz w:val="22"/>
          <w:szCs w:val="22"/>
        </w:rPr>
        <w:t xml:space="preserve">soil surface area </w:t>
      </w:r>
      <w:r w:rsidR="002D60C6">
        <w:rPr>
          <w:rFonts w:ascii="Times New Roman" w:hAnsi="Times New Roman" w:cs="Times New Roman"/>
          <w:sz w:val="22"/>
          <w:szCs w:val="22"/>
        </w:rPr>
        <w:t>greater than one acre</w:t>
      </w:r>
      <w:r w:rsidR="002D60C6" w:rsidRPr="000A03C4">
        <w:rPr>
          <w:rFonts w:ascii="Times New Roman" w:hAnsi="Times New Roman" w:cs="Times New Roman"/>
          <w:sz w:val="22"/>
          <w:szCs w:val="22"/>
        </w:rPr>
        <w:t xml:space="preserve"> </w:t>
      </w:r>
      <w:r w:rsidRPr="000A03C4">
        <w:rPr>
          <w:rFonts w:ascii="Times New Roman" w:hAnsi="Times New Roman" w:cs="Times New Roman"/>
          <w:sz w:val="22"/>
          <w:szCs w:val="22"/>
        </w:rPr>
        <w:t xml:space="preserve">will require </w:t>
      </w:r>
      <w:r w:rsidR="007B2FAF">
        <w:rPr>
          <w:rFonts w:ascii="Times New Roman" w:hAnsi="Times New Roman" w:cs="Times New Roman"/>
          <w:sz w:val="22"/>
          <w:szCs w:val="22"/>
        </w:rPr>
        <w:t xml:space="preserve">the </w:t>
      </w:r>
      <w:r w:rsidRPr="000A03C4">
        <w:rPr>
          <w:rFonts w:ascii="Times New Roman" w:hAnsi="Times New Roman" w:cs="Times New Roman"/>
          <w:sz w:val="22"/>
          <w:szCs w:val="22"/>
        </w:rPr>
        <w:t xml:space="preserve">submission of a sediment and erosion control plan to the </w:t>
      </w:r>
      <w:r w:rsidR="005B15C0">
        <w:rPr>
          <w:rFonts w:ascii="Times New Roman" w:hAnsi="Times New Roman" w:cs="Times New Roman"/>
          <w:sz w:val="22"/>
          <w:szCs w:val="22"/>
        </w:rPr>
        <w:t xml:space="preserve">75 CEG </w:t>
      </w:r>
      <w:r w:rsidRPr="000A03C4">
        <w:rPr>
          <w:rFonts w:ascii="Times New Roman" w:hAnsi="Times New Roman" w:cs="Times New Roman"/>
          <w:sz w:val="22"/>
          <w:szCs w:val="22"/>
        </w:rPr>
        <w:t>project manager for subsequent review and approval by the Environmental Compliance Office 75 CEG/CE</w:t>
      </w:r>
      <w:r w:rsidR="00FA318E">
        <w:rPr>
          <w:rFonts w:ascii="Times New Roman" w:hAnsi="Times New Roman" w:cs="Times New Roman"/>
          <w:sz w:val="22"/>
          <w:szCs w:val="22"/>
        </w:rPr>
        <w:t>IE</w:t>
      </w:r>
      <w:r w:rsidRPr="000A03C4">
        <w:rPr>
          <w:rFonts w:ascii="Times New Roman" w:hAnsi="Times New Roman" w:cs="Times New Roman"/>
          <w:sz w:val="22"/>
          <w:szCs w:val="22"/>
        </w:rPr>
        <w:t xml:space="preserve">.  The contractor must receive approval of the plan and implement </w:t>
      </w:r>
      <w:r w:rsidR="005B15C0">
        <w:rPr>
          <w:rFonts w:ascii="Times New Roman" w:hAnsi="Times New Roman" w:cs="Times New Roman"/>
          <w:sz w:val="22"/>
          <w:szCs w:val="22"/>
        </w:rPr>
        <w:t xml:space="preserve">Hill AFB </w:t>
      </w:r>
      <w:r w:rsidRPr="000A03C4">
        <w:rPr>
          <w:rFonts w:ascii="Times New Roman" w:hAnsi="Times New Roman" w:cs="Times New Roman"/>
          <w:sz w:val="22"/>
          <w:szCs w:val="22"/>
        </w:rPr>
        <w:t xml:space="preserve">approved </w:t>
      </w:r>
      <w:r w:rsidR="005B15C0">
        <w:rPr>
          <w:rFonts w:ascii="Times New Roman" w:hAnsi="Times New Roman" w:cs="Times New Roman"/>
          <w:sz w:val="22"/>
          <w:szCs w:val="22"/>
        </w:rPr>
        <w:t>B</w:t>
      </w:r>
      <w:r w:rsidRPr="000A03C4">
        <w:rPr>
          <w:rFonts w:ascii="Times New Roman" w:hAnsi="Times New Roman" w:cs="Times New Roman"/>
          <w:sz w:val="22"/>
          <w:szCs w:val="22"/>
        </w:rPr>
        <w:t xml:space="preserve">est </w:t>
      </w:r>
      <w:r w:rsidR="005B15C0">
        <w:rPr>
          <w:rFonts w:ascii="Times New Roman" w:hAnsi="Times New Roman" w:cs="Times New Roman"/>
          <w:sz w:val="22"/>
          <w:szCs w:val="22"/>
        </w:rPr>
        <w:t>M</w:t>
      </w:r>
      <w:r w:rsidRPr="000A03C4">
        <w:rPr>
          <w:rFonts w:ascii="Times New Roman" w:hAnsi="Times New Roman" w:cs="Times New Roman"/>
          <w:sz w:val="22"/>
          <w:szCs w:val="22"/>
        </w:rPr>
        <w:t xml:space="preserve">anagement </w:t>
      </w:r>
      <w:r w:rsidR="005B15C0">
        <w:rPr>
          <w:rFonts w:ascii="Times New Roman" w:hAnsi="Times New Roman" w:cs="Times New Roman"/>
          <w:sz w:val="22"/>
          <w:szCs w:val="22"/>
        </w:rPr>
        <w:t>P</w:t>
      </w:r>
      <w:r w:rsidRPr="000A03C4">
        <w:rPr>
          <w:rFonts w:ascii="Times New Roman" w:hAnsi="Times New Roman" w:cs="Times New Roman"/>
          <w:sz w:val="22"/>
          <w:szCs w:val="22"/>
        </w:rPr>
        <w:t>ractices</w:t>
      </w:r>
      <w:r w:rsidR="005B15C0">
        <w:rPr>
          <w:rFonts w:ascii="Times New Roman" w:hAnsi="Times New Roman" w:cs="Times New Roman"/>
          <w:sz w:val="22"/>
          <w:szCs w:val="22"/>
        </w:rPr>
        <w:t xml:space="preserve"> (BNP)</w:t>
      </w:r>
      <w:r w:rsidRPr="000A03C4">
        <w:rPr>
          <w:rFonts w:ascii="Times New Roman" w:hAnsi="Times New Roman" w:cs="Times New Roman"/>
          <w:sz w:val="22"/>
          <w:szCs w:val="22"/>
        </w:rPr>
        <w:t xml:space="preserve"> before starting construction.</w:t>
      </w:r>
    </w:p>
    <w:p w14:paraId="71FAFE1F" w14:textId="77777777" w:rsidR="00F275C4" w:rsidRDefault="000E0CE8" w:rsidP="002D60C6">
      <w:pPr>
        <w:pStyle w:val="PlainText"/>
        <w:spacing w:before="120"/>
        <w:outlineLvl w:val="0"/>
        <w:rPr>
          <w:rFonts w:ascii="Times New Roman" w:hAnsi="Times New Roman" w:cs="Times New Roman"/>
          <w:sz w:val="22"/>
          <w:szCs w:val="22"/>
        </w:rPr>
      </w:pPr>
      <w:r w:rsidRPr="007E14D8">
        <w:rPr>
          <w:rFonts w:ascii="Times New Roman" w:hAnsi="Times New Roman" w:cs="Times New Roman"/>
          <w:sz w:val="22"/>
          <w:szCs w:val="22"/>
        </w:rPr>
        <w:t>2.6.</w:t>
      </w:r>
      <w:r w:rsidR="002E1F42">
        <w:rPr>
          <w:rFonts w:ascii="Times New Roman" w:hAnsi="Times New Roman" w:cs="Times New Roman"/>
          <w:sz w:val="22"/>
          <w:szCs w:val="22"/>
        </w:rPr>
        <w:t>2.2</w:t>
      </w:r>
      <w:r w:rsidRPr="007E14D8">
        <w:rPr>
          <w:rFonts w:ascii="Times New Roman" w:hAnsi="Times New Roman" w:cs="Times New Roman"/>
          <w:sz w:val="22"/>
          <w:szCs w:val="22"/>
        </w:rPr>
        <w:tab/>
        <w:t xml:space="preserve">Projects disturbing more than one acre of soil surface area will </w:t>
      </w:r>
      <w:r w:rsidR="002D60C6">
        <w:rPr>
          <w:rFonts w:ascii="Times New Roman" w:hAnsi="Times New Roman" w:cs="Times New Roman"/>
          <w:sz w:val="22"/>
          <w:szCs w:val="22"/>
        </w:rPr>
        <w:t xml:space="preserve">also </w:t>
      </w:r>
      <w:r w:rsidRPr="007E14D8">
        <w:rPr>
          <w:rFonts w:ascii="Times New Roman" w:hAnsi="Times New Roman" w:cs="Times New Roman"/>
          <w:sz w:val="22"/>
          <w:szCs w:val="22"/>
        </w:rPr>
        <w:t>submit a plan for permanent stabilization</w:t>
      </w:r>
      <w:r w:rsidR="005B15C0">
        <w:rPr>
          <w:rFonts w:ascii="Times New Roman" w:hAnsi="Times New Roman" w:cs="Times New Roman"/>
          <w:sz w:val="22"/>
          <w:szCs w:val="22"/>
        </w:rPr>
        <w:t xml:space="preserve"> (erosion control)</w:t>
      </w:r>
      <w:r w:rsidRPr="007E14D8">
        <w:rPr>
          <w:rFonts w:ascii="Times New Roman" w:hAnsi="Times New Roman" w:cs="Times New Roman"/>
          <w:sz w:val="22"/>
          <w:szCs w:val="22"/>
        </w:rPr>
        <w:t xml:space="preserve"> of disturbed area to the project manager for subsequent review and approval by the Environmental Compliance Office 75 CEG/CE</w:t>
      </w:r>
      <w:r w:rsidR="00FA318E">
        <w:rPr>
          <w:rFonts w:ascii="Times New Roman" w:hAnsi="Times New Roman" w:cs="Times New Roman"/>
          <w:sz w:val="22"/>
          <w:szCs w:val="22"/>
        </w:rPr>
        <w:t>IE</w:t>
      </w:r>
      <w:r w:rsidRPr="007E14D8">
        <w:rPr>
          <w:rFonts w:ascii="Times New Roman" w:hAnsi="Times New Roman" w:cs="Times New Roman"/>
          <w:sz w:val="22"/>
          <w:szCs w:val="22"/>
        </w:rPr>
        <w:t>.  The contractor shall receive approval of the plan and implement approved best management practices before contract closeout.  Examples of best management practices are available at the following web sites:</w:t>
      </w:r>
    </w:p>
    <w:p w14:paraId="44F3E83E" w14:textId="77777777" w:rsidR="000E0CE8" w:rsidRDefault="003E30FE" w:rsidP="002D60C6">
      <w:pPr>
        <w:pStyle w:val="PlainText"/>
        <w:spacing w:before="120"/>
        <w:outlineLvl w:val="0"/>
        <w:rPr>
          <w:rFonts w:ascii="Times New Roman" w:hAnsi="Times New Roman" w:cs="Times New Roman"/>
          <w:sz w:val="22"/>
          <w:szCs w:val="22"/>
        </w:rPr>
      </w:pPr>
      <w:hyperlink r:id="rId15" w:history="1">
        <w:r w:rsidR="004D5799" w:rsidRPr="00133663">
          <w:rPr>
            <w:rStyle w:val="Hyperlink"/>
            <w:rFonts w:ascii="Times New Roman" w:hAnsi="Times New Roman" w:cs="Times New Roman"/>
            <w:sz w:val="22"/>
            <w:szCs w:val="22"/>
          </w:rPr>
          <w:t>http://cfpub.epa.gov/npdes/stormwater/menuofbmps/con_site.cfm</w:t>
        </w:r>
      </w:hyperlink>
    </w:p>
    <w:p w14:paraId="5C216B76" w14:textId="77777777" w:rsidR="000E0CE8" w:rsidRDefault="003E30FE" w:rsidP="002D60C6">
      <w:pPr>
        <w:pStyle w:val="PlainText"/>
        <w:spacing w:after="120"/>
        <w:outlineLvl w:val="0"/>
        <w:rPr>
          <w:rFonts w:ascii="Times New Roman" w:hAnsi="Times New Roman" w:cs="Times New Roman"/>
          <w:sz w:val="22"/>
          <w:szCs w:val="22"/>
        </w:rPr>
      </w:pPr>
      <w:hyperlink r:id="rId16" w:history="1">
        <w:r w:rsidR="004D5799" w:rsidRPr="00133663">
          <w:rPr>
            <w:rStyle w:val="Hyperlink"/>
            <w:rFonts w:ascii="Times New Roman" w:hAnsi="Times New Roman" w:cs="Times New Roman"/>
            <w:sz w:val="22"/>
            <w:szCs w:val="22"/>
          </w:rPr>
          <w:t>http://cfpub.epa.gov/npdes/stormwater/menuofbmps/post.cfm</w:t>
        </w:r>
      </w:hyperlink>
    </w:p>
    <w:p w14:paraId="09247F03" w14:textId="77777777" w:rsidR="002D60C6" w:rsidRDefault="002D60C6"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2.6.2.3 Projects with a footprint greater than 5,000 square feet must maintain or restore, to the maximum extent technically feasible, the predevelopment hydrology</w:t>
      </w:r>
      <w:r w:rsidR="005B15C0">
        <w:rPr>
          <w:rFonts w:ascii="Times New Roman" w:hAnsi="Times New Roman" w:cs="Times New Roman"/>
          <w:sz w:val="22"/>
          <w:szCs w:val="22"/>
        </w:rPr>
        <w:t xml:space="preserve"> (historical flows)</w:t>
      </w:r>
      <w:r>
        <w:rPr>
          <w:rFonts w:ascii="Times New Roman" w:hAnsi="Times New Roman" w:cs="Times New Roman"/>
          <w:sz w:val="22"/>
          <w:szCs w:val="22"/>
        </w:rPr>
        <w:t xml:space="preserve"> of the property with regard to the temperature, rate, volume, and duration of</w:t>
      </w:r>
      <w:r w:rsidR="005B15C0">
        <w:rPr>
          <w:rFonts w:ascii="Times New Roman" w:hAnsi="Times New Roman" w:cs="Times New Roman"/>
          <w:sz w:val="22"/>
          <w:szCs w:val="22"/>
        </w:rPr>
        <w:t xml:space="preserve"> storm</w:t>
      </w:r>
      <w:r>
        <w:rPr>
          <w:rFonts w:ascii="Times New Roman" w:hAnsi="Times New Roman" w:cs="Times New Roman"/>
          <w:sz w:val="22"/>
          <w:szCs w:val="22"/>
        </w:rPr>
        <w:t xml:space="preserve"> flow. Use of LID techniques in accordance with EISA Section 438 Guidance shall be implemented.</w:t>
      </w:r>
      <w:r w:rsidR="00F275C4">
        <w:rPr>
          <w:rFonts w:ascii="Times New Roman" w:hAnsi="Times New Roman" w:cs="Times New Roman"/>
          <w:sz w:val="22"/>
          <w:szCs w:val="22"/>
        </w:rPr>
        <w:t xml:space="preserve">  </w:t>
      </w:r>
      <w:r w:rsidR="005B15C0">
        <w:rPr>
          <w:rFonts w:ascii="Times New Roman" w:hAnsi="Times New Roman" w:cs="Times New Roman"/>
          <w:sz w:val="22"/>
          <w:szCs w:val="22"/>
        </w:rPr>
        <w:t>Ensure compliance</w:t>
      </w:r>
      <w:r w:rsidR="00F275C4">
        <w:rPr>
          <w:rFonts w:ascii="Times New Roman" w:hAnsi="Times New Roman" w:cs="Times New Roman"/>
          <w:sz w:val="22"/>
          <w:szCs w:val="22"/>
        </w:rPr>
        <w:t xml:space="preserve"> with UFC 3-210-10.</w:t>
      </w:r>
    </w:p>
    <w:p w14:paraId="58295434" w14:textId="77777777" w:rsidR="005B15C0" w:rsidRDefault="005B15C0"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2.6.2.4 </w:t>
      </w:r>
      <w:r w:rsidR="00A170E7">
        <w:rPr>
          <w:rFonts w:ascii="Times New Roman" w:hAnsi="Times New Roman" w:cs="Times New Roman"/>
          <w:sz w:val="22"/>
          <w:szCs w:val="22"/>
        </w:rPr>
        <w:t>Storm water prohibited discharges (UPDES Section 1.3) shall be adhered to unless a waiver is granted through the Base Environmental Compliance Office, 75 CEG/CEIE.  Expiration of approved SWPPP/UPDES permits shall be resolved within a 60-day period unless otherwise specified by 75 CEG/CEIE.  Updates to the SWPPP must be addressed during construction as required.  Any changes to the SWPPP are to be distributed to all Base stakeholders and prime/subcontractors.</w:t>
      </w:r>
    </w:p>
    <w:p w14:paraId="44903EFC" w14:textId="77777777" w:rsidR="008E3CF2" w:rsidRDefault="008E3CF2"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2.6.2.5 Vehicle Washout/Wash-down Areas (UPDES Section 2.3.4c) are to be posted and area use designated.</w:t>
      </w:r>
    </w:p>
    <w:p w14:paraId="6CCD1931" w14:textId="77777777" w:rsidR="002D60C6" w:rsidRPr="007E14D8" w:rsidRDefault="002D60C6" w:rsidP="00C07287">
      <w:pPr>
        <w:pStyle w:val="PlainText"/>
        <w:spacing w:before="120" w:after="120"/>
        <w:outlineLvl w:val="0"/>
        <w:rPr>
          <w:rFonts w:ascii="Times New Roman" w:hAnsi="Times New Roman" w:cs="Times New Roman"/>
          <w:sz w:val="22"/>
          <w:szCs w:val="22"/>
        </w:rPr>
      </w:pPr>
    </w:p>
    <w:p w14:paraId="134C703A"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57" w:name="_Toc220917031"/>
      <w:bookmarkStart w:id="58" w:name="_Toc239665953"/>
      <w:bookmarkStart w:id="59" w:name="_Toc259014822"/>
      <w:bookmarkStart w:id="60" w:name="_Toc11145538"/>
      <w:bookmarkStart w:id="61" w:name="_Toc11145949"/>
      <w:bookmarkStart w:id="62" w:name="_Toc11146223"/>
      <w:bookmarkStart w:id="63" w:name="_Toc23504292"/>
      <w:r>
        <w:rPr>
          <w:rStyle w:val="Heading2Char"/>
          <w:rFonts w:cs="Times New Roman"/>
          <w:sz w:val="22"/>
          <w:szCs w:val="22"/>
        </w:rPr>
        <w:t xml:space="preserve">2.7 </w:t>
      </w:r>
      <w:r w:rsidR="000E0CE8" w:rsidRPr="007E14D8">
        <w:rPr>
          <w:rStyle w:val="Heading2Char"/>
          <w:rFonts w:cs="Times New Roman"/>
          <w:sz w:val="22"/>
          <w:szCs w:val="22"/>
        </w:rPr>
        <w:t>Borrow and Disposal:</w:t>
      </w:r>
      <w:bookmarkEnd w:id="57"/>
      <w:bookmarkEnd w:id="58"/>
      <w:bookmarkEnd w:id="59"/>
      <w:bookmarkEnd w:id="60"/>
      <w:bookmarkEnd w:id="61"/>
      <w:bookmarkEnd w:id="62"/>
      <w:bookmarkEnd w:id="63"/>
      <w:r w:rsidR="000E0CE8" w:rsidRPr="007E14D8">
        <w:rPr>
          <w:rFonts w:ascii="Times New Roman" w:hAnsi="Times New Roman" w:cs="Times New Roman"/>
          <w:sz w:val="22"/>
          <w:szCs w:val="22"/>
        </w:rPr>
        <w:t xml:space="preserve">  </w:t>
      </w:r>
    </w:p>
    <w:p w14:paraId="767A2B9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Unless otherwise designated, all borrow shall be obta</w:t>
      </w:r>
      <w:r w:rsidR="0080630B" w:rsidRPr="007E14D8">
        <w:rPr>
          <w:rFonts w:ascii="Times New Roman" w:hAnsi="Times New Roman" w:cs="Times New Roman"/>
          <w:sz w:val="22"/>
          <w:szCs w:val="22"/>
        </w:rPr>
        <w:t>ined off base at the contractor’</w:t>
      </w:r>
      <w:r w:rsidRPr="007E14D8">
        <w:rPr>
          <w:rFonts w:ascii="Times New Roman" w:hAnsi="Times New Roman" w:cs="Times New Roman"/>
          <w:sz w:val="22"/>
          <w:szCs w:val="22"/>
        </w:rPr>
        <w:t xml:space="preserve">s expense.  </w:t>
      </w:r>
      <w:r w:rsidR="00D573C9">
        <w:rPr>
          <w:rFonts w:ascii="Times New Roman" w:hAnsi="Times New Roman" w:cs="Times New Roman"/>
          <w:sz w:val="22"/>
          <w:szCs w:val="22"/>
        </w:rPr>
        <w:t>All non-recyclable, non-hazardous solid waste shall be sent to off-base permitted disposal facilities</w:t>
      </w:r>
      <w:r w:rsidRPr="007E14D8">
        <w:rPr>
          <w:rFonts w:ascii="Times New Roman" w:hAnsi="Times New Roman" w:cs="Times New Roman"/>
          <w:sz w:val="22"/>
          <w:szCs w:val="22"/>
        </w:rPr>
        <w:t>.</w:t>
      </w:r>
      <w:r w:rsidR="00D573C9">
        <w:rPr>
          <w:rFonts w:ascii="Times New Roman" w:hAnsi="Times New Roman" w:cs="Times New Roman"/>
          <w:sz w:val="22"/>
          <w:szCs w:val="22"/>
        </w:rPr>
        <w:t xml:space="preserve">  Recyclable </w:t>
      </w:r>
      <w:r w:rsidR="00D573C9">
        <w:rPr>
          <w:rFonts w:ascii="Times New Roman" w:hAnsi="Times New Roman" w:cs="Times New Roman"/>
          <w:sz w:val="22"/>
          <w:szCs w:val="22"/>
        </w:rPr>
        <w:lastRenderedPageBreak/>
        <w:t>material can be re-used with permission only.  The contractor is required to develop a comprehensive Solid Waste Management Plan detailing how the amount of waste diversion will be achieved to meet Federal regulations.</w:t>
      </w:r>
    </w:p>
    <w:p w14:paraId="47E868B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A057145" w14:textId="77777777" w:rsidR="000E0CE8" w:rsidRPr="007E14D8" w:rsidRDefault="008B3333" w:rsidP="008D05E4">
      <w:pPr>
        <w:pStyle w:val="Heading2"/>
        <w:spacing w:before="120" w:after="120" w:line="240" w:lineRule="auto"/>
        <w:rPr>
          <w:rFonts w:cs="Times New Roman"/>
          <w:szCs w:val="22"/>
        </w:rPr>
      </w:pPr>
      <w:bookmarkStart w:id="64" w:name="_Toc220917032"/>
      <w:bookmarkStart w:id="65" w:name="_Toc239665954"/>
      <w:bookmarkStart w:id="66" w:name="_Toc259014823"/>
      <w:bookmarkStart w:id="67" w:name="_Toc11145539"/>
      <w:bookmarkStart w:id="68" w:name="_Toc11145950"/>
      <w:bookmarkStart w:id="69" w:name="_Toc11146224"/>
      <w:bookmarkStart w:id="70" w:name="_Toc23504293"/>
      <w:r>
        <w:rPr>
          <w:rFonts w:cs="Times New Roman"/>
          <w:szCs w:val="22"/>
        </w:rPr>
        <w:t xml:space="preserve">2.8 </w:t>
      </w:r>
      <w:r w:rsidR="000E0CE8" w:rsidRPr="007E14D8">
        <w:rPr>
          <w:rFonts w:cs="Times New Roman"/>
          <w:szCs w:val="22"/>
        </w:rPr>
        <w:t>Utility Line Identification:</w:t>
      </w:r>
      <w:bookmarkEnd w:id="64"/>
      <w:bookmarkEnd w:id="65"/>
      <w:bookmarkEnd w:id="66"/>
      <w:bookmarkEnd w:id="67"/>
      <w:bookmarkEnd w:id="68"/>
      <w:bookmarkEnd w:id="69"/>
      <w:bookmarkEnd w:id="70"/>
    </w:p>
    <w:p w14:paraId="7DD74086"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2.8.1 </w:t>
      </w:r>
      <w:r w:rsidR="000E0CE8" w:rsidRPr="007E14D8">
        <w:rPr>
          <w:rFonts w:ascii="Times New Roman" w:hAnsi="Times New Roman" w:cs="Times New Roman"/>
          <w:sz w:val="22"/>
          <w:szCs w:val="22"/>
        </w:rPr>
        <w:t>Contractor shall provid</w:t>
      </w:r>
      <w:r w:rsidR="00BC4FD5">
        <w:rPr>
          <w:rFonts w:ascii="Times New Roman" w:hAnsi="Times New Roman" w:cs="Times New Roman"/>
          <w:sz w:val="22"/>
          <w:szCs w:val="22"/>
        </w:rPr>
        <w:t>e and install a trace</w:t>
      </w:r>
      <w:r w:rsidR="00AE02E4">
        <w:rPr>
          <w:rFonts w:ascii="Times New Roman" w:hAnsi="Times New Roman" w:cs="Times New Roman"/>
          <w:sz w:val="22"/>
          <w:szCs w:val="22"/>
        </w:rPr>
        <w:t>r</w:t>
      </w:r>
      <w:r w:rsidR="00BC4FD5">
        <w:rPr>
          <w:rFonts w:ascii="Times New Roman" w:hAnsi="Times New Roman" w:cs="Times New Roman"/>
          <w:sz w:val="22"/>
          <w:szCs w:val="22"/>
        </w:rPr>
        <w:t xml:space="preserve"> wire of 10 gage</w:t>
      </w:r>
      <w:r w:rsidR="000E0CE8" w:rsidRPr="007E14D8">
        <w:rPr>
          <w:rFonts w:ascii="Times New Roman" w:hAnsi="Times New Roman" w:cs="Times New Roman"/>
          <w:sz w:val="22"/>
          <w:szCs w:val="22"/>
        </w:rPr>
        <w:t xml:space="preserve"> insulated copper within one foot of all new utilities (except metallic or electrical lines) placed underground at Hill Air Force Base.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Utility shall be defined as, but not limited to: electric systems; storm, sanitary and subsurface drainage systems including French drains, rain gutter collection and distribution systems, and other water collection systems; potable and non-potable water systems;  natural gas systems; industrial waste systems; fuel systems; communication systems; street lighting systems; heating and cooling systems; airfield associated systems; environmental systems; other objects designed for future use such as buried conduits and pipes; and other comparable items, objects or systems. The determination and definition of a utility requiring tracer wire shall be at the sole discretion of the United States Air Force.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The contractor may be required to place tracer wire on other utility items and systems at the request of the US Air Force.</w:t>
      </w:r>
    </w:p>
    <w:p w14:paraId="45D35A6D"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2.8.2 </w:t>
      </w:r>
      <w:r w:rsidR="000E0CE8" w:rsidRPr="007E14D8">
        <w:rPr>
          <w:rFonts w:ascii="Times New Roman" w:hAnsi="Times New Roman" w:cs="Times New Roman"/>
          <w:sz w:val="22"/>
          <w:szCs w:val="22"/>
        </w:rPr>
        <w:t>If length of new utility is 500 feet or less contractor shal</w:t>
      </w:r>
      <w:r w:rsidRPr="007E14D8">
        <w:rPr>
          <w:rFonts w:ascii="Times New Roman" w:hAnsi="Times New Roman" w:cs="Times New Roman"/>
          <w:sz w:val="22"/>
          <w:szCs w:val="22"/>
        </w:rPr>
        <w:t xml:space="preserve">l install one terminal box of 2” </w:t>
      </w:r>
      <w:r w:rsidR="000E0CE8" w:rsidRPr="007E14D8">
        <w:rPr>
          <w:rFonts w:ascii="Times New Roman" w:hAnsi="Times New Roman" w:cs="Times New Roman"/>
          <w:sz w:val="22"/>
          <w:szCs w:val="22"/>
        </w:rPr>
        <w:t>diameter pipe at each end of the wire marking the utility location.</w:t>
      </w:r>
      <w:r w:rsidR="000E0CE8" w:rsidRPr="007E14D8">
        <w:rPr>
          <w:rFonts w:ascii="Times New Roman" w:hAnsi="Times New Roman" w:cs="Times New Roman"/>
          <w:sz w:val="22"/>
          <w:szCs w:val="22"/>
        </w:rPr>
        <w:tab/>
      </w:r>
    </w:p>
    <w:p w14:paraId="5840EA47"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2.8.3 </w:t>
      </w:r>
      <w:r w:rsidR="000E0CE8" w:rsidRPr="007E14D8">
        <w:rPr>
          <w:rFonts w:ascii="Times New Roman" w:hAnsi="Times New Roman" w:cs="Times New Roman"/>
          <w:sz w:val="22"/>
          <w:szCs w:val="22"/>
        </w:rPr>
        <w:t>If length of new utility is greater than 500 feet, contractor shall place terminal boxes at 500 feet intervals.</w:t>
      </w:r>
    </w:p>
    <w:p w14:paraId="4D68881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2.8.4 Terminal boxes shall have a metal screw-on type lid mounted flush with pavement or raised above the existing ground elevation, as determined by the project manager.   (Handley Industries or approved equal).</w:t>
      </w:r>
    </w:p>
    <w:p w14:paraId="3E3A0CE9"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2.8.5 </w:t>
      </w:r>
      <w:r w:rsidR="000E0CE8" w:rsidRPr="007E14D8">
        <w:rPr>
          <w:rFonts w:ascii="Times New Roman" w:hAnsi="Times New Roman" w:cs="Times New Roman"/>
          <w:sz w:val="22"/>
          <w:szCs w:val="22"/>
        </w:rPr>
        <w:t xml:space="preserve">Contractor shall provide a </w:t>
      </w:r>
      <w:r w:rsidR="00FB5BEF">
        <w:rPr>
          <w:rFonts w:ascii="Times New Roman" w:hAnsi="Times New Roman" w:cs="Times New Roman"/>
          <w:sz w:val="22"/>
          <w:szCs w:val="22"/>
        </w:rPr>
        <w:t>21</w:t>
      </w:r>
      <w:r w:rsidR="000E0CE8" w:rsidRPr="007E14D8">
        <w:rPr>
          <w:rFonts w:ascii="Times New Roman" w:hAnsi="Times New Roman" w:cs="Times New Roman"/>
          <w:sz w:val="22"/>
          <w:szCs w:val="22"/>
        </w:rPr>
        <w:t>-day notice to the Civil Engineering project manager of all utility line installations to allow the Air Force to survey and map all new utility lines.  Contractor shall not backfill utility trenches until the lines have been surveyed and approval given.</w:t>
      </w:r>
    </w:p>
    <w:p w14:paraId="540E1AB7" w14:textId="77777777" w:rsidR="008F7DCD" w:rsidRPr="007E14D8" w:rsidRDefault="008F7DCD" w:rsidP="00C07287">
      <w:pPr>
        <w:pStyle w:val="PlainText"/>
        <w:spacing w:before="120" w:after="120"/>
        <w:outlineLvl w:val="0"/>
        <w:rPr>
          <w:rFonts w:ascii="Times New Roman" w:hAnsi="Times New Roman" w:cs="Times New Roman"/>
          <w:sz w:val="22"/>
          <w:szCs w:val="22"/>
        </w:rPr>
      </w:pPr>
    </w:p>
    <w:p w14:paraId="3C23B0AD"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71" w:name="_Toc220917033"/>
      <w:bookmarkStart w:id="72" w:name="_Toc239665955"/>
      <w:bookmarkStart w:id="73" w:name="_Toc259014824"/>
      <w:bookmarkStart w:id="74" w:name="_Toc11145540"/>
      <w:bookmarkStart w:id="75" w:name="_Toc11145951"/>
      <w:bookmarkStart w:id="76" w:name="_Toc11146225"/>
      <w:bookmarkStart w:id="77" w:name="_Toc23504294"/>
      <w:r>
        <w:rPr>
          <w:rStyle w:val="Heading2Char"/>
          <w:rFonts w:cs="Times New Roman"/>
          <w:sz w:val="22"/>
          <w:szCs w:val="22"/>
        </w:rPr>
        <w:t xml:space="preserve">2.9 </w:t>
      </w:r>
      <w:r w:rsidR="000E0CE8" w:rsidRPr="007E14D8">
        <w:rPr>
          <w:rStyle w:val="Heading2Char"/>
          <w:rFonts w:cs="Times New Roman"/>
          <w:sz w:val="22"/>
          <w:szCs w:val="22"/>
        </w:rPr>
        <w:t>Construction Identifications signs:</w:t>
      </w:r>
      <w:bookmarkEnd w:id="71"/>
      <w:bookmarkEnd w:id="72"/>
      <w:bookmarkEnd w:id="73"/>
      <w:bookmarkEnd w:id="74"/>
      <w:bookmarkEnd w:id="75"/>
      <w:bookmarkEnd w:id="76"/>
      <w:bookmarkEnd w:id="77"/>
      <w:r w:rsidR="000E0CE8" w:rsidRPr="007E14D8">
        <w:rPr>
          <w:rFonts w:ascii="Times New Roman" w:hAnsi="Times New Roman" w:cs="Times New Roman"/>
          <w:sz w:val="22"/>
          <w:szCs w:val="22"/>
        </w:rPr>
        <w:t xml:space="preserve">  </w:t>
      </w:r>
    </w:p>
    <w:p w14:paraId="403DC0A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Construction signs are required for all Military Construction (MILCON) Projects.  Construction sign</w:t>
      </w:r>
      <w:r w:rsidR="00F12685">
        <w:rPr>
          <w:rFonts w:ascii="Times New Roman" w:hAnsi="Times New Roman" w:cs="Times New Roman"/>
          <w:sz w:val="22"/>
          <w:szCs w:val="22"/>
        </w:rPr>
        <w:t xml:space="preserve">age shall comply with UFC 3-120-01 </w:t>
      </w:r>
      <w:r w:rsidRPr="007E14D8">
        <w:rPr>
          <w:rFonts w:ascii="Times New Roman" w:hAnsi="Times New Roman" w:cs="Times New Roman"/>
          <w:sz w:val="22"/>
          <w:szCs w:val="22"/>
        </w:rPr>
        <w:t>except as specified below.  All construction identification signs, including those on the Corps of Engine</w:t>
      </w:r>
      <w:r w:rsidR="002A414E" w:rsidRPr="007E14D8">
        <w:rPr>
          <w:rFonts w:ascii="Times New Roman" w:hAnsi="Times New Roman" w:cs="Times New Roman"/>
          <w:sz w:val="22"/>
          <w:szCs w:val="22"/>
        </w:rPr>
        <w:t>ers (COE) projects, shall have “Dakota Brown”</w:t>
      </w:r>
      <w:r w:rsidRPr="007E14D8">
        <w:rPr>
          <w:rFonts w:ascii="Times New Roman" w:hAnsi="Times New Roman" w:cs="Times New Roman"/>
          <w:sz w:val="22"/>
          <w:szCs w:val="22"/>
        </w:rPr>
        <w:t xml:space="preserve"> l</w:t>
      </w:r>
      <w:r w:rsidR="002A414E" w:rsidRPr="007E14D8">
        <w:rPr>
          <w:rFonts w:ascii="Times New Roman" w:hAnsi="Times New Roman" w:cs="Times New Roman"/>
          <w:sz w:val="22"/>
          <w:szCs w:val="22"/>
        </w:rPr>
        <w:t>ettering on an adobe “Greystone”</w:t>
      </w:r>
      <w:r w:rsidRPr="007E14D8">
        <w:rPr>
          <w:rFonts w:ascii="Times New Roman" w:hAnsi="Times New Roman" w:cs="Times New Roman"/>
          <w:sz w:val="22"/>
          <w:szCs w:val="22"/>
        </w:rPr>
        <w:t xml:space="preserve"> background.  For COE jobs, a red castle on the sign is acceptable.</w:t>
      </w:r>
    </w:p>
    <w:p w14:paraId="1C149E69"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E0DF085"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78" w:name="_Toc220917034"/>
      <w:bookmarkStart w:id="79" w:name="_Toc239665956"/>
      <w:bookmarkStart w:id="80" w:name="_Toc259014825"/>
      <w:bookmarkStart w:id="81" w:name="_Toc11145541"/>
      <w:bookmarkStart w:id="82" w:name="_Toc11145952"/>
      <w:bookmarkStart w:id="83" w:name="_Toc11146226"/>
      <w:bookmarkStart w:id="84" w:name="_Toc23504295"/>
      <w:r>
        <w:rPr>
          <w:rStyle w:val="Heading2Char"/>
          <w:rFonts w:cs="Times New Roman"/>
          <w:sz w:val="22"/>
          <w:szCs w:val="22"/>
        </w:rPr>
        <w:t xml:space="preserve">2.10 </w:t>
      </w:r>
      <w:r w:rsidR="000E0CE8" w:rsidRPr="007E14D8">
        <w:rPr>
          <w:rStyle w:val="Heading2Char"/>
          <w:rFonts w:cs="Times New Roman"/>
          <w:sz w:val="22"/>
          <w:szCs w:val="22"/>
        </w:rPr>
        <w:t>Explosive Site Plan Compliance:</w:t>
      </w:r>
      <w:bookmarkEnd w:id="78"/>
      <w:bookmarkEnd w:id="79"/>
      <w:bookmarkEnd w:id="80"/>
      <w:bookmarkEnd w:id="81"/>
      <w:bookmarkEnd w:id="82"/>
      <w:bookmarkEnd w:id="83"/>
      <w:bookmarkEnd w:id="84"/>
      <w:r w:rsidR="000E0CE8" w:rsidRPr="007E14D8">
        <w:rPr>
          <w:rFonts w:ascii="Times New Roman" w:hAnsi="Times New Roman" w:cs="Times New Roman"/>
          <w:sz w:val="22"/>
          <w:szCs w:val="22"/>
        </w:rPr>
        <w:t xml:space="preserve">  </w:t>
      </w:r>
    </w:p>
    <w:p w14:paraId="57D0F80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For projects within the Quantity Distance (QD) zone and in other hazardous areas, an Explosive Site Plan (ESP) is developed to ensure that the proposed project is compatible with the other operations within the area.  The design of the project must comply with the required separations shown on the ESP and other criteria determined by the Weapons Safety Office (SEW).  Any changes to the criteria set forth on the approved ESP must be resolved by the B</w:t>
      </w:r>
      <w:r w:rsidR="006175EF">
        <w:rPr>
          <w:rFonts w:ascii="Times New Roman" w:hAnsi="Times New Roman" w:cs="Times New Roman"/>
          <w:sz w:val="22"/>
          <w:szCs w:val="22"/>
        </w:rPr>
        <w:t>ase Master Planner, (CEAO, Mr. Chris Rose</w:t>
      </w:r>
      <w:r w:rsidRPr="007E14D8">
        <w:rPr>
          <w:rFonts w:ascii="Times New Roman" w:hAnsi="Times New Roman" w:cs="Times New Roman"/>
          <w:sz w:val="22"/>
          <w:szCs w:val="22"/>
        </w:rPr>
        <w:t>) and the Weapons Safety Office prior to completion of the design.</w:t>
      </w:r>
    </w:p>
    <w:p w14:paraId="06C72877"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1681880" w14:textId="77777777" w:rsidR="0080630B" w:rsidRPr="007E14D8" w:rsidRDefault="000E0CE8" w:rsidP="00C07287">
      <w:pPr>
        <w:pStyle w:val="PlainText"/>
        <w:spacing w:before="120" w:after="120"/>
        <w:outlineLvl w:val="0"/>
        <w:rPr>
          <w:rFonts w:ascii="Times New Roman" w:hAnsi="Times New Roman" w:cs="Times New Roman"/>
          <w:sz w:val="22"/>
          <w:szCs w:val="22"/>
        </w:rPr>
      </w:pPr>
      <w:bookmarkStart w:id="85" w:name="_Toc220917035"/>
      <w:bookmarkStart w:id="86" w:name="_Toc239665957"/>
      <w:bookmarkStart w:id="87" w:name="_Toc259014826"/>
      <w:bookmarkStart w:id="88" w:name="_Toc11145542"/>
      <w:bookmarkStart w:id="89" w:name="_Toc11145953"/>
      <w:bookmarkStart w:id="90" w:name="_Toc11146227"/>
      <w:bookmarkStart w:id="91" w:name="_Toc23504296"/>
      <w:r w:rsidRPr="007E14D8">
        <w:rPr>
          <w:rStyle w:val="Heading2Char"/>
          <w:rFonts w:cs="Times New Roman"/>
          <w:sz w:val="22"/>
          <w:szCs w:val="22"/>
        </w:rPr>
        <w:t>2.11 Asbestos and Lead-Based Paint (LBP):</w:t>
      </w:r>
      <w:bookmarkEnd w:id="85"/>
      <w:bookmarkEnd w:id="86"/>
      <w:bookmarkEnd w:id="87"/>
      <w:bookmarkEnd w:id="88"/>
      <w:bookmarkEnd w:id="89"/>
      <w:bookmarkEnd w:id="90"/>
      <w:bookmarkEnd w:id="91"/>
      <w:r w:rsidRPr="007E14D8">
        <w:rPr>
          <w:rFonts w:ascii="Times New Roman" w:hAnsi="Times New Roman" w:cs="Times New Roman"/>
          <w:sz w:val="22"/>
          <w:szCs w:val="22"/>
        </w:rPr>
        <w:t xml:space="preserve">  </w:t>
      </w:r>
    </w:p>
    <w:p w14:paraId="3180B3F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An asbestos</w:t>
      </w:r>
      <w:r w:rsidR="00686170">
        <w:rPr>
          <w:rFonts w:ascii="Times New Roman" w:hAnsi="Times New Roman" w:cs="Times New Roman"/>
          <w:sz w:val="22"/>
          <w:szCs w:val="22"/>
        </w:rPr>
        <w:t xml:space="preserve"> containing material</w:t>
      </w:r>
      <w:r w:rsidRPr="007E14D8">
        <w:rPr>
          <w:rFonts w:ascii="Times New Roman" w:hAnsi="Times New Roman" w:cs="Times New Roman"/>
          <w:sz w:val="22"/>
          <w:szCs w:val="22"/>
        </w:rPr>
        <w:t xml:space="preserve"> </w:t>
      </w:r>
      <w:r w:rsidR="00686170">
        <w:rPr>
          <w:rFonts w:ascii="Times New Roman" w:hAnsi="Times New Roman" w:cs="Times New Roman"/>
          <w:sz w:val="22"/>
          <w:szCs w:val="22"/>
        </w:rPr>
        <w:t xml:space="preserve">(ACM) </w:t>
      </w:r>
      <w:r w:rsidRPr="007E14D8">
        <w:rPr>
          <w:rFonts w:ascii="Times New Roman" w:hAnsi="Times New Roman" w:cs="Times New Roman"/>
          <w:sz w:val="22"/>
          <w:szCs w:val="22"/>
        </w:rPr>
        <w:t xml:space="preserve">and </w:t>
      </w:r>
      <w:r w:rsidR="00686170">
        <w:rPr>
          <w:rFonts w:ascii="Times New Roman" w:hAnsi="Times New Roman" w:cs="Times New Roman"/>
          <w:sz w:val="22"/>
          <w:szCs w:val="22"/>
        </w:rPr>
        <w:t>lead-based paint (</w:t>
      </w:r>
      <w:r w:rsidRPr="007E14D8">
        <w:rPr>
          <w:rFonts w:ascii="Times New Roman" w:hAnsi="Times New Roman" w:cs="Times New Roman"/>
          <w:sz w:val="22"/>
          <w:szCs w:val="22"/>
        </w:rPr>
        <w:t>LBP</w:t>
      </w:r>
      <w:r w:rsidR="00686170">
        <w:rPr>
          <w:rFonts w:ascii="Times New Roman" w:hAnsi="Times New Roman" w:cs="Times New Roman"/>
          <w:sz w:val="22"/>
          <w:szCs w:val="22"/>
        </w:rPr>
        <w:t>)</w:t>
      </w:r>
      <w:r w:rsidRPr="007E14D8">
        <w:rPr>
          <w:rFonts w:ascii="Times New Roman" w:hAnsi="Times New Roman" w:cs="Times New Roman"/>
          <w:sz w:val="22"/>
          <w:szCs w:val="22"/>
        </w:rPr>
        <w:t xml:space="preserve"> survey</w:t>
      </w:r>
      <w:r w:rsidR="006C2047">
        <w:rPr>
          <w:rFonts w:ascii="Times New Roman" w:hAnsi="Times New Roman" w:cs="Times New Roman"/>
          <w:sz w:val="22"/>
          <w:szCs w:val="22"/>
        </w:rPr>
        <w:t>s</w:t>
      </w:r>
      <w:r w:rsidRPr="007E14D8">
        <w:rPr>
          <w:rFonts w:ascii="Times New Roman" w:hAnsi="Times New Roman" w:cs="Times New Roman"/>
          <w:sz w:val="22"/>
          <w:szCs w:val="22"/>
        </w:rPr>
        <w:t xml:space="preserve"> will be required for any project that requires renovation or demolition.  Any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or LBP removal will be coordinated with</w:t>
      </w:r>
      <w:r w:rsidR="0080630B" w:rsidRPr="007E14D8">
        <w:rPr>
          <w:rFonts w:ascii="Times New Roman" w:hAnsi="Times New Roman" w:cs="Times New Roman"/>
          <w:sz w:val="22"/>
          <w:szCs w:val="22"/>
        </w:rPr>
        <w:t xml:space="preserve"> Civil Engineering’</w:t>
      </w:r>
      <w:r w:rsidRPr="007E14D8">
        <w:rPr>
          <w:rFonts w:ascii="Times New Roman" w:hAnsi="Times New Roman" w:cs="Times New Roman"/>
          <w:sz w:val="22"/>
          <w:szCs w:val="22"/>
        </w:rPr>
        <w:t xml:space="preserve">s </w:t>
      </w:r>
      <w:r w:rsidR="00686170">
        <w:rPr>
          <w:rFonts w:ascii="Times New Roman" w:hAnsi="Times New Roman" w:cs="Times New Roman"/>
          <w:sz w:val="22"/>
          <w:szCs w:val="22"/>
        </w:rPr>
        <w:t>Abatement</w:t>
      </w:r>
      <w:r w:rsidRPr="007E14D8">
        <w:rPr>
          <w:rFonts w:ascii="Times New Roman" w:hAnsi="Times New Roman" w:cs="Times New Roman"/>
          <w:sz w:val="22"/>
          <w:szCs w:val="22"/>
        </w:rPr>
        <w:t xml:space="preserve"> Operations Officer </w:t>
      </w:r>
      <w:r w:rsidR="006C2047">
        <w:rPr>
          <w:rFonts w:ascii="Times New Roman" w:hAnsi="Times New Roman" w:cs="Times New Roman"/>
          <w:sz w:val="22"/>
          <w:szCs w:val="22"/>
        </w:rPr>
        <w:t xml:space="preserve">who will in turn coordinate with </w:t>
      </w:r>
      <w:r w:rsidR="006C2047" w:rsidRPr="007E14D8">
        <w:rPr>
          <w:rFonts w:ascii="Times New Roman" w:hAnsi="Times New Roman" w:cs="Times New Roman"/>
          <w:sz w:val="22"/>
          <w:szCs w:val="22"/>
        </w:rPr>
        <w:t xml:space="preserve">Bioenvironmental Engineering </w:t>
      </w:r>
      <w:r w:rsidRPr="007E14D8">
        <w:rPr>
          <w:rFonts w:ascii="Times New Roman" w:hAnsi="Times New Roman" w:cs="Times New Roman"/>
          <w:sz w:val="22"/>
          <w:szCs w:val="22"/>
        </w:rPr>
        <w:t>and Environmental Management A</w:t>
      </w:r>
      <w:r w:rsidR="00686170">
        <w:rPr>
          <w:rFonts w:ascii="Times New Roman" w:hAnsi="Times New Roman" w:cs="Times New Roman"/>
          <w:sz w:val="22"/>
          <w:szCs w:val="22"/>
        </w:rPr>
        <w:t>CM and</w:t>
      </w:r>
      <w:r w:rsidRPr="007E14D8">
        <w:rPr>
          <w:rFonts w:ascii="Times New Roman" w:hAnsi="Times New Roman" w:cs="Times New Roman"/>
          <w:sz w:val="22"/>
          <w:szCs w:val="22"/>
        </w:rPr>
        <w:t xml:space="preserve"> LBP Program Manager</w:t>
      </w:r>
      <w:r w:rsidR="006C2047">
        <w:rPr>
          <w:rFonts w:ascii="Times New Roman" w:hAnsi="Times New Roman" w:cs="Times New Roman"/>
          <w:sz w:val="22"/>
          <w:szCs w:val="22"/>
        </w:rPr>
        <w:t>s as necessary</w:t>
      </w:r>
      <w:r w:rsidRPr="007E14D8">
        <w:rPr>
          <w:rFonts w:ascii="Times New Roman" w:hAnsi="Times New Roman" w:cs="Times New Roman"/>
          <w:sz w:val="22"/>
          <w:szCs w:val="22"/>
        </w:rPr>
        <w:t xml:space="preserve">.  Removal shall be done by qualified Civil Engineering personnel, </w:t>
      </w:r>
      <w:r w:rsidR="00686170">
        <w:rPr>
          <w:rFonts w:ascii="Times New Roman" w:hAnsi="Times New Roman" w:cs="Times New Roman"/>
          <w:sz w:val="22"/>
          <w:szCs w:val="22"/>
        </w:rPr>
        <w:t xml:space="preserve">the </w:t>
      </w:r>
      <w:r w:rsidRPr="007E14D8">
        <w:rPr>
          <w:rFonts w:ascii="Times New Roman" w:hAnsi="Times New Roman" w:cs="Times New Roman"/>
          <w:sz w:val="22"/>
          <w:szCs w:val="22"/>
        </w:rPr>
        <w:t>IDIQ contract (75 CES/C</w:t>
      </w:r>
      <w:r w:rsidR="00686170">
        <w:rPr>
          <w:rFonts w:ascii="Times New Roman" w:hAnsi="Times New Roman" w:cs="Times New Roman"/>
          <w:sz w:val="22"/>
          <w:szCs w:val="22"/>
        </w:rPr>
        <w:t>EOHA</w:t>
      </w:r>
      <w:r w:rsidRPr="007E14D8">
        <w:rPr>
          <w:rFonts w:ascii="Times New Roman" w:hAnsi="Times New Roman" w:cs="Times New Roman"/>
          <w:sz w:val="22"/>
          <w:szCs w:val="22"/>
        </w:rPr>
        <w:t xml:space="preserve"> contractors) or through the base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and LBP qualified contractors.</w:t>
      </w:r>
      <w:r w:rsidR="00686170">
        <w:rPr>
          <w:rFonts w:ascii="Times New Roman" w:hAnsi="Times New Roman" w:cs="Times New Roman"/>
          <w:sz w:val="22"/>
          <w:szCs w:val="22"/>
        </w:rPr>
        <w:t xml:space="preserve">  A list of approved contractors may be obtained from base abatement shop.</w:t>
      </w:r>
    </w:p>
    <w:p w14:paraId="3185509E"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Division of Air Quality rule R307-801-9:  The asbestos project operator shall ensure that the structure or facility to be demolished or renovated is inspected for ACM by an inspector certified under the provisions of R307-801-6.  An asbestos survey report shall be generated according to the provisions of R307-801-10.  The asbestos project operator shall make the asbestos survey report available on site to all persons who have access to the site for the duration of the renovation or demolition activities.  If no asbestos inspection is conducted, the operator shall ensure that all resulting demolition debris is d</w:t>
      </w:r>
      <w:r w:rsidR="00D67ABA" w:rsidRPr="007E14D8">
        <w:rPr>
          <w:rFonts w:ascii="Times New Roman" w:hAnsi="Times New Roman" w:cs="Times New Roman"/>
          <w:sz w:val="22"/>
          <w:szCs w:val="22"/>
        </w:rPr>
        <w:t>isposed of as asbestos waste.  “Asbestos project operator”</w:t>
      </w:r>
      <w:r w:rsidRPr="007E14D8">
        <w:rPr>
          <w:rFonts w:ascii="Times New Roman" w:hAnsi="Times New Roman" w:cs="Times New Roman"/>
          <w:sz w:val="22"/>
          <w:szCs w:val="22"/>
        </w:rPr>
        <w:t xml:space="preserve"> means any asbestos contractor, any person responsible for the persons performing an asbestos project in an area to which the general public has unrestrained access.  Project managers will perform responsibilities of the asbestos project operator listed above.</w:t>
      </w:r>
    </w:p>
    <w:p w14:paraId="62728C39"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F7A43D7" w14:textId="77777777" w:rsidR="008D05E4" w:rsidRDefault="008B3333" w:rsidP="00C07287">
      <w:pPr>
        <w:pStyle w:val="PlainText"/>
        <w:spacing w:before="120" w:after="120"/>
        <w:outlineLvl w:val="0"/>
        <w:rPr>
          <w:rFonts w:ascii="Times New Roman" w:hAnsi="Times New Roman" w:cs="Times New Roman"/>
          <w:sz w:val="22"/>
          <w:szCs w:val="22"/>
        </w:rPr>
      </w:pPr>
      <w:bookmarkStart w:id="92" w:name="_Toc220917036"/>
      <w:bookmarkStart w:id="93" w:name="_Toc239665958"/>
      <w:bookmarkStart w:id="94" w:name="_Toc259014827"/>
      <w:bookmarkStart w:id="95" w:name="_Toc11145543"/>
      <w:bookmarkStart w:id="96" w:name="_Toc11145954"/>
      <w:bookmarkStart w:id="97" w:name="_Toc11146228"/>
      <w:bookmarkStart w:id="98" w:name="_Toc23504297"/>
      <w:r>
        <w:rPr>
          <w:rStyle w:val="Heading2Char"/>
          <w:rFonts w:cs="Times New Roman"/>
          <w:sz w:val="22"/>
          <w:szCs w:val="22"/>
        </w:rPr>
        <w:t xml:space="preserve">2.12 </w:t>
      </w:r>
      <w:r w:rsidR="000E0CE8" w:rsidRPr="007E14D8">
        <w:rPr>
          <w:rStyle w:val="Heading2Char"/>
          <w:rFonts w:cs="Times New Roman"/>
          <w:sz w:val="22"/>
          <w:szCs w:val="22"/>
        </w:rPr>
        <w:t>Te</w:t>
      </w:r>
      <w:r w:rsidR="000E0CE8" w:rsidRPr="00AD498C">
        <w:rPr>
          <w:rStyle w:val="Heading2Char"/>
          <w:rFonts w:cs="Times New Roman"/>
          <w:sz w:val="22"/>
          <w:szCs w:val="22"/>
        </w:rPr>
        <w:t>stin</w:t>
      </w:r>
      <w:r w:rsidR="000E0CE8" w:rsidRPr="007E14D8">
        <w:rPr>
          <w:rStyle w:val="Heading2Char"/>
          <w:rFonts w:cs="Times New Roman"/>
          <w:sz w:val="22"/>
          <w:szCs w:val="22"/>
        </w:rPr>
        <w:t>g:</w:t>
      </w:r>
      <w:bookmarkEnd w:id="92"/>
      <w:bookmarkEnd w:id="93"/>
      <w:bookmarkEnd w:id="94"/>
      <w:bookmarkEnd w:id="95"/>
      <w:bookmarkEnd w:id="96"/>
      <w:bookmarkEnd w:id="97"/>
      <w:bookmarkEnd w:id="98"/>
      <w:r w:rsidR="000E0CE8" w:rsidRPr="007E14D8">
        <w:rPr>
          <w:rFonts w:ascii="Times New Roman" w:hAnsi="Times New Roman" w:cs="Times New Roman"/>
          <w:sz w:val="22"/>
          <w:szCs w:val="22"/>
        </w:rPr>
        <w:t xml:space="preserve">  </w:t>
      </w:r>
    </w:p>
    <w:p w14:paraId="708986D7"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specifications shall require the contractor to engage an independent testing for all testing that is required including soils, asphalt, concrete, welding, etc. unless such testing is required by regulation to be performed by the government.</w:t>
      </w:r>
    </w:p>
    <w:p w14:paraId="6706C9FC" w14:textId="77777777" w:rsidR="00A30D36" w:rsidRPr="007E14D8" w:rsidRDefault="00A30D36" w:rsidP="00C07287">
      <w:pPr>
        <w:pStyle w:val="PlainText"/>
        <w:spacing w:before="120" w:after="120"/>
        <w:outlineLvl w:val="0"/>
        <w:rPr>
          <w:rFonts w:ascii="Times New Roman" w:hAnsi="Times New Roman" w:cs="Times New Roman"/>
          <w:sz w:val="22"/>
          <w:szCs w:val="22"/>
        </w:rPr>
      </w:pPr>
    </w:p>
    <w:p w14:paraId="0A7FA756" w14:textId="77777777" w:rsidR="008D05E4" w:rsidRPr="00AD498C" w:rsidRDefault="008B3333" w:rsidP="00C07287">
      <w:pPr>
        <w:pStyle w:val="PlainText"/>
        <w:spacing w:before="120" w:after="120"/>
        <w:outlineLvl w:val="0"/>
        <w:rPr>
          <w:rFonts w:ascii="Times New Roman" w:hAnsi="Times New Roman" w:cs="Times New Roman"/>
          <w:color w:val="4F81BD" w:themeColor="accent1"/>
          <w:sz w:val="22"/>
          <w:szCs w:val="22"/>
        </w:rPr>
      </w:pPr>
      <w:bookmarkStart w:id="99" w:name="_Toc220917037"/>
      <w:bookmarkStart w:id="100" w:name="_Toc239665959"/>
      <w:bookmarkStart w:id="101" w:name="_Toc259014828"/>
      <w:bookmarkStart w:id="102" w:name="_Toc11145544"/>
      <w:bookmarkStart w:id="103" w:name="_Toc11145955"/>
      <w:bookmarkStart w:id="104" w:name="_Toc11146229"/>
      <w:bookmarkStart w:id="105" w:name="_Toc23504298"/>
      <w:r w:rsidRPr="00AD498C">
        <w:rPr>
          <w:rStyle w:val="Heading2Char"/>
          <w:rFonts w:cs="Times New Roman"/>
          <w:sz w:val="22"/>
          <w:szCs w:val="22"/>
        </w:rPr>
        <w:t xml:space="preserve">2.13 </w:t>
      </w:r>
      <w:r w:rsidR="000E0CE8" w:rsidRPr="00AD498C">
        <w:rPr>
          <w:rStyle w:val="Heading2Char"/>
          <w:rFonts w:cs="Times New Roman"/>
          <w:sz w:val="22"/>
          <w:szCs w:val="22"/>
        </w:rPr>
        <w:t>Bird Aircraft Strike Hazard (BASH):</w:t>
      </w:r>
      <w:bookmarkEnd w:id="99"/>
      <w:bookmarkEnd w:id="100"/>
      <w:bookmarkEnd w:id="101"/>
      <w:bookmarkEnd w:id="102"/>
      <w:bookmarkEnd w:id="103"/>
      <w:bookmarkEnd w:id="104"/>
      <w:bookmarkEnd w:id="105"/>
      <w:r w:rsidR="000E0CE8" w:rsidRPr="00AD498C">
        <w:rPr>
          <w:rFonts w:ascii="Times New Roman" w:hAnsi="Times New Roman" w:cs="Times New Roman"/>
          <w:color w:val="4F81BD" w:themeColor="accent1"/>
          <w:sz w:val="22"/>
          <w:szCs w:val="22"/>
        </w:rPr>
        <w:t xml:space="preserve">  </w:t>
      </w:r>
    </w:p>
    <w:p w14:paraId="5E43391A"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shall eliminate and not contribute to BASH conditions in accordance with AFPAM 91-212 and the Hill AFB BASH Plan 91-212.  For seeding recommendations see paragraph 3.9.</w:t>
      </w:r>
    </w:p>
    <w:p w14:paraId="53F27063" w14:textId="77777777" w:rsidR="00A95B4D" w:rsidRDefault="00A95B4D" w:rsidP="00C07287">
      <w:pPr>
        <w:pStyle w:val="PlainText"/>
        <w:spacing w:before="120" w:after="120"/>
        <w:outlineLvl w:val="0"/>
        <w:rPr>
          <w:rFonts w:ascii="Times New Roman" w:hAnsi="Times New Roman" w:cs="Times New Roman"/>
          <w:sz w:val="22"/>
          <w:szCs w:val="22"/>
        </w:rPr>
      </w:pPr>
    </w:p>
    <w:p w14:paraId="16CE6CEB" w14:textId="77777777" w:rsidR="00A95B4D" w:rsidRPr="00AD498C" w:rsidRDefault="00A95B4D" w:rsidP="00852876">
      <w:pPr>
        <w:pStyle w:val="Heading2"/>
      </w:pPr>
      <w:bookmarkStart w:id="106" w:name="_Toc11145545"/>
      <w:bookmarkStart w:id="107" w:name="_Toc11145956"/>
      <w:bookmarkStart w:id="108" w:name="_Toc11146230"/>
      <w:bookmarkStart w:id="109" w:name="_Toc23504299"/>
      <w:r w:rsidRPr="00AD498C">
        <w:t>2.14 Missile Maintenance and Storage Facilities:</w:t>
      </w:r>
      <w:bookmarkEnd w:id="106"/>
      <w:bookmarkEnd w:id="107"/>
      <w:bookmarkEnd w:id="108"/>
      <w:bookmarkEnd w:id="109"/>
    </w:p>
    <w:p w14:paraId="08353CE1" w14:textId="77777777" w:rsidR="00A95B4D" w:rsidRPr="00A95B4D" w:rsidRDefault="00A95B4D" w:rsidP="00A95B4D">
      <w:pPr>
        <w:pStyle w:val="PlainText"/>
        <w:spacing w:before="120" w:after="120"/>
        <w:outlineLvl w:val="0"/>
        <w:rPr>
          <w:rFonts w:ascii="Times New Roman" w:hAnsi="Times New Roman" w:cs="Times New Roman"/>
          <w:sz w:val="22"/>
          <w:szCs w:val="22"/>
        </w:rPr>
      </w:pPr>
      <w:r w:rsidRPr="00A95B4D">
        <w:rPr>
          <w:rFonts w:ascii="Times New Roman" w:hAnsi="Times New Roman" w:cs="Times New Roman"/>
          <w:sz w:val="22"/>
          <w:szCs w:val="22"/>
        </w:rPr>
        <w:t>Facilities built or converted for maintenance or storage of intercontinental ballistic missile components.  Any new building, modification, or major renovation must be reviewed for compliance with weapon system interface control standards.  Hill Air Force Base Point of Contact is AFNWC/NIES, Patricia Rose. (801) 775-2858.</w:t>
      </w:r>
    </w:p>
    <w:p w14:paraId="7D6D3E7B" w14:textId="77777777" w:rsidR="00ED3E78" w:rsidRDefault="00ED3E78">
      <w:pPr>
        <w:rPr>
          <w:rFonts w:ascii="Times New Roman" w:hAnsi="Times New Roman" w:cs="Times New Roman"/>
        </w:rPr>
      </w:pPr>
      <w:r>
        <w:rPr>
          <w:rFonts w:ascii="Times New Roman" w:hAnsi="Times New Roman" w:cs="Times New Roman"/>
        </w:rPr>
        <w:br w:type="page"/>
      </w:r>
    </w:p>
    <w:p w14:paraId="6302DE1B" w14:textId="77777777" w:rsidR="000E0CE8" w:rsidRPr="00ED3E78" w:rsidRDefault="000E0CE8" w:rsidP="00ED3E78">
      <w:pPr>
        <w:pStyle w:val="Heading1"/>
      </w:pPr>
      <w:bookmarkStart w:id="110" w:name="_Toc216591337"/>
      <w:bookmarkStart w:id="111" w:name="_Toc220917038"/>
      <w:bookmarkStart w:id="112" w:name="_Toc239665960"/>
      <w:bookmarkStart w:id="113" w:name="_Toc259014829"/>
      <w:bookmarkStart w:id="114" w:name="_Toc11145546"/>
      <w:bookmarkStart w:id="115" w:name="_Toc11145957"/>
      <w:bookmarkStart w:id="116" w:name="_Toc11146231"/>
      <w:bookmarkStart w:id="117" w:name="_Toc23504300"/>
      <w:r w:rsidRPr="00552C78">
        <w:lastRenderedPageBreak/>
        <w:t>3. CIVIL ENGINEERING CONSIDERATIONS:</w:t>
      </w:r>
      <w:bookmarkEnd w:id="110"/>
      <w:bookmarkEnd w:id="111"/>
      <w:bookmarkEnd w:id="112"/>
      <w:bookmarkEnd w:id="113"/>
      <w:bookmarkEnd w:id="114"/>
      <w:bookmarkEnd w:id="115"/>
      <w:bookmarkEnd w:id="116"/>
      <w:bookmarkEnd w:id="117"/>
    </w:p>
    <w:p w14:paraId="000FA188" w14:textId="77777777" w:rsidR="00A30D36" w:rsidRDefault="00A30D36" w:rsidP="00C07287">
      <w:pPr>
        <w:pStyle w:val="PlainText"/>
        <w:spacing w:before="120" w:after="120"/>
        <w:outlineLvl w:val="0"/>
        <w:rPr>
          <w:rStyle w:val="Heading2Char"/>
          <w:rFonts w:cs="Times New Roman"/>
          <w:sz w:val="22"/>
          <w:szCs w:val="22"/>
        </w:rPr>
      </w:pPr>
      <w:bookmarkStart w:id="118" w:name="_Toc220917039"/>
      <w:bookmarkStart w:id="119" w:name="_Toc239665961"/>
      <w:bookmarkStart w:id="120" w:name="_Toc259014830"/>
    </w:p>
    <w:p w14:paraId="72B48B36" w14:textId="77777777" w:rsidR="00FF2F88" w:rsidRDefault="008B3333" w:rsidP="00FF2F88">
      <w:pPr>
        <w:pStyle w:val="PlainText"/>
        <w:rPr>
          <w:rFonts w:ascii="Times New Roman" w:eastAsia="Times New Roman" w:hAnsi="Times New Roman" w:cs="Times New Roman"/>
          <w:sz w:val="24"/>
          <w:szCs w:val="24"/>
        </w:rPr>
      </w:pPr>
      <w:bookmarkStart w:id="121" w:name="_Toc11145547"/>
      <w:bookmarkStart w:id="122" w:name="_Toc11145958"/>
      <w:bookmarkStart w:id="123" w:name="_Toc11146232"/>
      <w:bookmarkStart w:id="124" w:name="_Toc23504301"/>
      <w:r>
        <w:rPr>
          <w:rStyle w:val="Heading2Char"/>
          <w:rFonts w:cs="Times New Roman"/>
          <w:sz w:val="22"/>
          <w:szCs w:val="22"/>
        </w:rPr>
        <w:t xml:space="preserve">3.0 </w:t>
      </w:r>
      <w:r w:rsidR="000E0CE8" w:rsidRPr="007E14D8">
        <w:rPr>
          <w:rStyle w:val="Heading2Char"/>
          <w:rFonts w:cs="Times New Roman"/>
          <w:sz w:val="22"/>
          <w:szCs w:val="22"/>
        </w:rPr>
        <w:t>Applicable Standards:</w:t>
      </w:r>
      <w:bookmarkEnd w:id="118"/>
      <w:bookmarkEnd w:id="119"/>
      <w:bookmarkEnd w:id="120"/>
      <w:bookmarkEnd w:id="121"/>
      <w:bookmarkEnd w:id="122"/>
      <w:bookmarkEnd w:id="123"/>
      <w:bookmarkEnd w:id="124"/>
      <w:r w:rsidR="000E0CE8" w:rsidRPr="007E14D8">
        <w:rPr>
          <w:rFonts w:ascii="Times New Roman" w:hAnsi="Times New Roman" w:cs="Times New Roman"/>
          <w:sz w:val="22"/>
          <w:szCs w:val="22"/>
        </w:rPr>
        <w:t xml:space="preserve">  </w:t>
      </w:r>
      <w:r w:rsidR="007F7EBC">
        <w:rPr>
          <w:rFonts w:ascii="Times New Roman" w:hAnsi="Times New Roman" w:cs="Times New Roman"/>
          <w:sz w:val="22"/>
          <w:szCs w:val="22"/>
        </w:rPr>
        <w:t>All utilities shall c</w:t>
      </w:r>
      <w:r w:rsidR="000E0CE8" w:rsidRPr="007E14D8">
        <w:rPr>
          <w:rFonts w:ascii="Times New Roman" w:hAnsi="Times New Roman" w:cs="Times New Roman"/>
          <w:sz w:val="22"/>
          <w:szCs w:val="22"/>
        </w:rPr>
        <w:t xml:space="preserve">omply with </w:t>
      </w:r>
      <w:r w:rsidR="005F20E5">
        <w:rPr>
          <w:rFonts w:ascii="Times New Roman" w:hAnsi="Times New Roman" w:cs="Times New Roman"/>
          <w:sz w:val="22"/>
          <w:szCs w:val="22"/>
        </w:rPr>
        <w:t xml:space="preserve">applicable DoD and Base Standards and </w:t>
      </w:r>
      <w:r w:rsidR="000E0CE8" w:rsidRPr="007E14D8">
        <w:rPr>
          <w:rFonts w:ascii="Times New Roman" w:hAnsi="Times New Roman" w:cs="Times New Roman"/>
          <w:sz w:val="22"/>
          <w:szCs w:val="22"/>
        </w:rPr>
        <w:t>American Public Works Association</w:t>
      </w:r>
      <w:r w:rsidR="00150BBD">
        <w:rPr>
          <w:rFonts w:ascii="Times New Roman" w:hAnsi="Times New Roman" w:cs="Times New Roman"/>
          <w:sz w:val="22"/>
          <w:szCs w:val="22"/>
        </w:rPr>
        <w:t xml:space="preserve"> (APWA)</w:t>
      </w:r>
      <w:r w:rsidR="000E0CE8" w:rsidRPr="007E14D8">
        <w:rPr>
          <w:rFonts w:ascii="Times New Roman" w:hAnsi="Times New Roman" w:cs="Times New Roman"/>
          <w:sz w:val="22"/>
          <w:szCs w:val="22"/>
        </w:rPr>
        <w:t xml:space="preserve"> Manual of Standard Plan and Specifications.  If</w:t>
      </w:r>
      <w:r w:rsidR="006B4ED3">
        <w:rPr>
          <w:rFonts w:ascii="Times New Roman" w:hAnsi="Times New Roman" w:cs="Times New Roman"/>
          <w:sz w:val="22"/>
          <w:szCs w:val="22"/>
        </w:rPr>
        <w:t xml:space="preserve"> these standards</w:t>
      </w:r>
      <w:r w:rsidR="000E0CE8" w:rsidRPr="007E14D8">
        <w:rPr>
          <w:rFonts w:ascii="Times New Roman" w:hAnsi="Times New Roman" w:cs="Times New Roman"/>
          <w:sz w:val="22"/>
          <w:szCs w:val="22"/>
        </w:rPr>
        <w:t xml:space="preserve"> conflict</w:t>
      </w:r>
      <w:r w:rsidR="006B4ED3">
        <w:rPr>
          <w:rFonts w:ascii="Times New Roman" w:hAnsi="Times New Roman" w:cs="Times New Roman"/>
          <w:sz w:val="22"/>
          <w:szCs w:val="22"/>
        </w:rPr>
        <w:t xml:space="preserve"> </w:t>
      </w:r>
      <w:r w:rsidR="000E0CE8" w:rsidRPr="007E14D8">
        <w:rPr>
          <w:rFonts w:ascii="Times New Roman" w:hAnsi="Times New Roman" w:cs="Times New Roman"/>
          <w:sz w:val="22"/>
          <w:szCs w:val="22"/>
        </w:rPr>
        <w:t>then the government standards will take precedence.</w:t>
      </w:r>
      <w:r w:rsidR="00206AA3">
        <w:rPr>
          <w:rFonts w:ascii="Times New Roman" w:hAnsi="Times New Roman" w:cs="Times New Roman"/>
          <w:sz w:val="22"/>
          <w:szCs w:val="22"/>
        </w:rPr>
        <w:t xml:space="preserve">  However, water and sanitary sewer segments</w:t>
      </w:r>
      <w:r w:rsidR="005F20E5">
        <w:rPr>
          <w:rFonts w:ascii="Times New Roman" w:hAnsi="Times New Roman" w:cs="Times New Roman"/>
          <w:sz w:val="22"/>
          <w:szCs w:val="22"/>
        </w:rPr>
        <w:t>/appurtenances</w:t>
      </w:r>
      <w:r w:rsidR="00206AA3">
        <w:rPr>
          <w:rFonts w:ascii="Times New Roman" w:hAnsi="Times New Roman" w:cs="Times New Roman"/>
          <w:sz w:val="22"/>
          <w:szCs w:val="22"/>
        </w:rPr>
        <w:t xml:space="preserve"> which </w:t>
      </w:r>
      <w:r w:rsidR="007F7EBC">
        <w:rPr>
          <w:rFonts w:ascii="Times New Roman" w:hAnsi="Times New Roman" w:cs="Times New Roman"/>
          <w:sz w:val="22"/>
          <w:szCs w:val="22"/>
        </w:rPr>
        <w:t xml:space="preserve">will </w:t>
      </w:r>
      <w:r w:rsidR="00206AA3">
        <w:rPr>
          <w:rFonts w:ascii="Times New Roman" w:hAnsi="Times New Roman" w:cs="Times New Roman"/>
          <w:sz w:val="22"/>
          <w:szCs w:val="22"/>
        </w:rPr>
        <w:t xml:space="preserve">become ownership of the </w:t>
      </w:r>
      <w:r w:rsidR="005F20E5">
        <w:rPr>
          <w:rFonts w:ascii="Times New Roman" w:hAnsi="Times New Roman" w:cs="Times New Roman"/>
          <w:sz w:val="22"/>
          <w:szCs w:val="22"/>
        </w:rPr>
        <w:t>system owner</w:t>
      </w:r>
      <w:r w:rsidR="00206AA3">
        <w:rPr>
          <w:rFonts w:ascii="Times New Roman" w:hAnsi="Times New Roman" w:cs="Times New Roman"/>
          <w:sz w:val="22"/>
          <w:szCs w:val="22"/>
        </w:rPr>
        <w:t>, American Water,</w:t>
      </w:r>
      <w:r w:rsidR="00150BBD">
        <w:rPr>
          <w:rFonts w:ascii="Times New Roman" w:hAnsi="Times New Roman" w:cs="Times New Roman"/>
          <w:sz w:val="22"/>
          <w:szCs w:val="22"/>
        </w:rPr>
        <w:t xml:space="preserve"> shall comply with their design guide, specifications and details for Hill AFB available at their web site</w:t>
      </w:r>
      <w:r w:rsidR="00191519">
        <w:rPr>
          <w:rFonts w:ascii="Times New Roman" w:hAnsi="Times New Roman" w:cs="Times New Roman"/>
          <w:sz w:val="22"/>
          <w:szCs w:val="22"/>
        </w:rPr>
        <w:t xml:space="preserve"> </w:t>
      </w:r>
      <w:hyperlink r:id="rId17" w:history="1">
        <w:r w:rsidR="005D2E35" w:rsidRPr="00E84900">
          <w:rPr>
            <w:rStyle w:val="Hyperlink"/>
            <w:rFonts w:ascii="Times New Roman" w:hAnsi="Times New Roman" w:cs="Times New Roman"/>
            <w:sz w:val="22"/>
            <w:szCs w:val="22"/>
          </w:rPr>
          <w:t>https://amwater.com/corp/products-services/military-services/hill-air-force-base</w:t>
        </w:r>
      </w:hyperlink>
      <w:r w:rsidR="001E7C05" w:rsidRPr="001E7C05">
        <w:rPr>
          <w:rStyle w:val="Hyperlink"/>
          <w:rFonts w:ascii="Times New Roman" w:hAnsi="Times New Roman" w:cs="Times New Roman"/>
          <w:sz w:val="22"/>
          <w:szCs w:val="22"/>
          <w:u w:val="none"/>
        </w:rPr>
        <w:t>.</w:t>
      </w:r>
      <w:r w:rsidR="00150BBD">
        <w:rPr>
          <w:rFonts w:ascii="Times New Roman" w:eastAsia="Times New Roman" w:hAnsi="Times New Roman" w:cs="Times New Roman"/>
          <w:sz w:val="24"/>
          <w:szCs w:val="24"/>
        </w:rPr>
        <w:t xml:space="preserve"> </w:t>
      </w:r>
      <w:r w:rsidR="001E7C05">
        <w:rPr>
          <w:rFonts w:ascii="Times New Roman" w:eastAsia="Times New Roman" w:hAnsi="Times New Roman" w:cs="Times New Roman"/>
          <w:sz w:val="24"/>
          <w:szCs w:val="24"/>
        </w:rPr>
        <w:t xml:space="preserve"> </w:t>
      </w:r>
      <w:r w:rsidR="005F20E5">
        <w:rPr>
          <w:rFonts w:ascii="Times New Roman" w:eastAsia="Times New Roman" w:hAnsi="Times New Roman" w:cs="Times New Roman"/>
          <w:sz w:val="24"/>
          <w:szCs w:val="24"/>
        </w:rPr>
        <w:t xml:space="preserve">These specifications generally take precedence over </w:t>
      </w:r>
      <w:r w:rsidR="006B4ED3">
        <w:rPr>
          <w:rFonts w:ascii="Times New Roman" w:eastAsia="Times New Roman" w:hAnsi="Times New Roman" w:cs="Times New Roman"/>
          <w:sz w:val="24"/>
          <w:szCs w:val="24"/>
        </w:rPr>
        <w:t>other</w:t>
      </w:r>
      <w:r w:rsidR="005F20E5">
        <w:rPr>
          <w:rFonts w:ascii="Times New Roman" w:eastAsia="Times New Roman" w:hAnsi="Times New Roman" w:cs="Times New Roman"/>
          <w:sz w:val="24"/>
          <w:szCs w:val="24"/>
        </w:rPr>
        <w:t xml:space="preserve"> </w:t>
      </w:r>
      <w:r w:rsidR="006B4ED3">
        <w:rPr>
          <w:rFonts w:ascii="Times New Roman" w:eastAsia="Times New Roman" w:hAnsi="Times New Roman" w:cs="Times New Roman"/>
          <w:sz w:val="24"/>
          <w:szCs w:val="24"/>
        </w:rPr>
        <w:t>s</w:t>
      </w:r>
      <w:r w:rsidR="005F20E5">
        <w:rPr>
          <w:rFonts w:ascii="Times New Roman" w:eastAsia="Times New Roman" w:hAnsi="Times New Roman" w:cs="Times New Roman"/>
          <w:sz w:val="24"/>
          <w:szCs w:val="24"/>
        </w:rPr>
        <w:t xml:space="preserve">tandards.  </w:t>
      </w:r>
      <w:r w:rsidR="00A170E4">
        <w:rPr>
          <w:rFonts w:ascii="Times New Roman" w:eastAsia="Times New Roman" w:hAnsi="Times New Roman" w:cs="Times New Roman"/>
          <w:sz w:val="24"/>
          <w:szCs w:val="24"/>
        </w:rPr>
        <w:t xml:space="preserve">It is recommended that prime contractor contract with American Water to construct </w:t>
      </w:r>
      <w:r w:rsidR="007F7EBC">
        <w:rPr>
          <w:rFonts w:ascii="Times New Roman" w:eastAsia="Times New Roman" w:hAnsi="Times New Roman" w:cs="Times New Roman"/>
          <w:sz w:val="24"/>
          <w:szCs w:val="24"/>
        </w:rPr>
        <w:t>water and sewer</w:t>
      </w:r>
      <w:r w:rsidR="00A170E4">
        <w:rPr>
          <w:rFonts w:ascii="Times New Roman" w:eastAsia="Times New Roman" w:hAnsi="Times New Roman" w:cs="Times New Roman"/>
          <w:sz w:val="24"/>
          <w:szCs w:val="24"/>
        </w:rPr>
        <w:t xml:space="preserve"> lines that will be owned by them.  </w:t>
      </w:r>
      <w:r w:rsidR="00A170E4" w:rsidRPr="00A170E4">
        <w:rPr>
          <w:rFonts w:ascii="Times New Roman" w:eastAsia="Times New Roman" w:hAnsi="Times New Roman" w:cs="Times New Roman"/>
          <w:sz w:val="24"/>
          <w:szCs w:val="24"/>
        </w:rPr>
        <w:t xml:space="preserve">If not constructed by </w:t>
      </w:r>
      <w:r w:rsidR="00A170E4">
        <w:rPr>
          <w:rFonts w:ascii="Times New Roman" w:eastAsia="Times New Roman" w:hAnsi="Times New Roman" w:cs="Times New Roman"/>
          <w:sz w:val="24"/>
          <w:szCs w:val="24"/>
        </w:rPr>
        <w:t xml:space="preserve">American Water then the contractor </w:t>
      </w:r>
      <w:r w:rsidR="00361723">
        <w:rPr>
          <w:rFonts w:ascii="Times New Roman" w:eastAsia="Times New Roman" w:hAnsi="Times New Roman" w:cs="Times New Roman"/>
          <w:sz w:val="24"/>
          <w:szCs w:val="24"/>
        </w:rPr>
        <w:t xml:space="preserve">shall pay American Water for </w:t>
      </w:r>
      <w:r w:rsidR="00361723" w:rsidRPr="00A170E4">
        <w:rPr>
          <w:rFonts w:ascii="Times New Roman" w:eastAsia="Times New Roman" w:hAnsi="Times New Roman" w:cs="Times New Roman"/>
          <w:sz w:val="24"/>
          <w:szCs w:val="24"/>
        </w:rPr>
        <w:t>compliance inspections</w:t>
      </w:r>
      <w:r w:rsidR="00361723">
        <w:rPr>
          <w:rFonts w:ascii="Times New Roman" w:eastAsia="Times New Roman" w:hAnsi="Times New Roman" w:cs="Times New Roman"/>
          <w:sz w:val="24"/>
          <w:szCs w:val="24"/>
        </w:rPr>
        <w:t xml:space="preserve"> and connection fees for the applicable water and sewer lines during construction.</w:t>
      </w:r>
    </w:p>
    <w:p w14:paraId="134D884A" w14:textId="77777777" w:rsidR="00FF2F88" w:rsidRDefault="00FF2F88" w:rsidP="00FF2F88">
      <w:pPr>
        <w:pStyle w:val="PlainText"/>
        <w:rPr>
          <w:rFonts w:ascii="Times New Roman" w:eastAsia="Times New Roman" w:hAnsi="Times New Roman" w:cs="Times New Roman"/>
          <w:sz w:val="24"/>
          <w:szCs w:val="24"/>
        </w:rPr>
      </w:pPr>
    </w:p>
    <w:p w14:paraId="20722EC4" w14:textId="77777777" w:rsidR="000E0CE8" w:rsidRDefault="00E003AC" w:rsidP="00FF2F88">
      <w:pPr>
        <w:pStyle w:val="PlainText"/>
        <w:rPr>
          <w:rFonts w:ascii="Times New Roman" w:hAnsi="Times New Roman" w:cs="Times New Roman"/>
          <w:sz w:val="22"/>
          <w:szCs w:val="22"/>
        </w:rPr>
      </w:pPr>
      <w:r>
        <w:rPr>
          <w:rFonts w:ascii="Times New Roman" w:hAnsi="Times New Roman" w:cs="Times New Roman"/>
          <w:sz w:val="22"/>
          <w:szCs w:val="22"/>
        </w:rPr>
        <w:t>Utility line placement in new roads shall comply with the Base standard utility corridor detail currently on file.</w:t>
      </w:r>
    </w:p>
    <w:p w14:paraId="5778CB4D" w14:textId="77777777" w:rsidR="00A30D36" w:rsidRPr="007E14D8" w:rsidRDefault="00A30D36" w:rsidP="00C07287">
      <w:pPr>
        <w:pStyle w:val="PlainText"/>
        <w:spacing w:before="120" w:after="120"/>
        <w:outlineLvl w:val="0"/>
        <w:rPr>
          <w:rFonts w:ascii="Times New Roman" w:hAnsi="Times New Roman" w:cs="Times New Roman"/>
          <w:sz w:val="22"/>
          <w:szCs w:val="22"/>
        </w:rPr>
      </w:pPr>
    </w:p>
    <w:p w14:paraId="501C285B" w14:textId="77777777" w:rsidR="000E0CE8" w:rsidRPr="007E14D8" w:rsidRDefault="008B3333" w:rsidP="008D05E4">
      <w:pPr>
        <w:pStyle w:val="Heading2"/>
        <w:spacing w:before="120" w:after="120" w:line="240" w:lineRule="auto"/>
        <w:rPr>
          <w:rFonts w:cs="Times New Roman"/>
          <w:szCs w:val="22"/>
        </w:rPr>
      </w:pPr>
      <w:bookmarkStart w:id="125" w:name="_Toc220917040"/>
      <w:bookmarkStart w:id="126" w:name="_Toc239665962"/>
      <w:bookmarkStart w:id="127" w:name="_Toc259014831"/>
      <w:bookmarkStart w:id="128" w:name="_Toc11145548"/>
      <w:bookmarkStart w:id="129" w:name="_Toc11145959"/>
      <w:bookmarkStart w:id="130" w:name="_Toc11146233"/>
      <w:bookmarkStart w:id="131" w:name="_Toc23504302"/>
      <w:r>
        <w:rPr>
          <w:rFonts w:cs="Times New Roman"/>
          <w:szCs w:val="22"/>
        </w:rPr>
        <w:t xml:space="preserve">3.1 </w:t>
      </w:r>
      <w:r w:rsidR="000E0CE8" w:rsidRPr="007E14D8">
        <w:rPr>
          <w:rFonts w:cs="Times New Roman"/>
          <w:szCs w:val="22"/>
        </w:rPr>
        <w:t>Airfields:</w:t>
      </w:r>
      <w:bookmarkEnd w:id="125"/>
      <w:bookmarkEnd w:id="126"/>
      <w:bookmarkEnd w:id="127"/>
      <w:bookmarkEnd w:id="128"/>
      <w:bookmarkEnd w:id="129"/>
      <w:bookmarkEnd w:id="130"/>
      <w:bookmarkEnd w:id="131"/>
    </w:p>
    <w:p w14:paraId="63450DAA"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3.1.1</w:t>
      </w:r>
      <w:r w:rsidR="0003084E" w:rsidRPr="007E14D8">
        <w:rPr>
          <w:rFonts w:ascii="Times New Roman" w:hAnsi="Times New Roman" w:cs="Times New Roman"/>
          <w:sz w:val="22"/>
          <w:szCs w:val="22"/>
        </w:rPr>
        <w:t>. General</w:t>
      </w:r>
      <w:r w:rsidR="008E3104"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Airfield pavements shall be designed in conformance with current Air Force Instructions and directives.  Airfield pavements shall be designed for </w:t>
      </w:r>
      <w:r w:rsidR="0055560C">
        <w:rPr>
          <w:rFonts w:ascii="Times New Roman" w:hAnsi="Times New Roman" w:cs="Times New Roman"/>
          <w:sz w:val="22"/>
          <w:szCs w:val="22"/>
        </w:rPr>
        <w:t xml:space="preserve">Air Force </w:t>
      </w:r>
      <w:r w:rsidR="000E0CE8" w:rsidRPr="007E14D8">
        <w:rPr>
          <w:rFonts w:ascii="Times New Roman" w:hAnsi="Times New Roman" w:cs="Times New Roman"/>
          <w:sz w:val="22"/>
          <w:szCs w:val="22"/>
        </w:rPr>
        <w:t xml:space="preserve">medium </w:t>
      </w:r>
      <w:r w:rsidR="0055560C">
        <w:rPr>
          <w:rFonts w:ascii="Times New Roman" w:hAnsi="Times New Roman" w:cs="Times New Roman"/>
          <w:sz w:val="22"/>
          <w:szCs w:val="22"/>
        </w:rPr>
        <w:t>aircraft</w:t>
      </w:r>
      <w:r w:rsidR="000E0CE8" w:rsidRPr="007E14D8">
        <w:rPr>
          <w:rFonts w:ascii="Times New Roman" w:hAnsi="Times New Roman" w:cs="Times New Roman"/>
          <w:sz w:val="22"/>
          <w:szCs w:val="22"/>
        </w:rPr>
        <w:t xml:space="preserve"> loading unless specific circumstances dictate.</w:t>
      </w:r>
    </w:p>
    <w:p w14:paraId="6B2A0E18" w14:textId="77777777" w:rsidR="000E0CE8" w:rsidRPr="007E14D8" w:rsidRDefault="008C2305"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w:t>
      </w:r>
      <w:r w:rsidR="0003084E" w:rsidRPr="007E14D8">
        <w:rPr>
          <w:rFonts w:ascii="Times New Roman" w:hAnsi="Times New Roman" w:cs="Times New Roman"/>
          <w:sz w:val="22"/>
          <w:szCs w:val="22"/>
        </w:rPr>
        <w:t>.</w:t>
      </w:r>
      <w:r w:rsidR="0055560C">
        <w:rPr>
          <w:rFonts w:ascii="Times New Roman" w:hAnsi="Times New Roman" w:cs="Times New Roman"/>
          <w:sz w:val="22"/>
          <w:szCs w:val="22"/>
        </w:rPr>
        <w:t xml:space="preserve"> </w:t>
      </w:r>
      <w:r w:rsidR="0003084E">
        <w:rPr>
          <w:rFonts w:ascii="Times New Roman" w:hAnsi="Times New Roman" w:cs="Times New Roman"/>
          <w:sz w:val="22"/>
          <w:szCs w:val="22"/>
        </w:rPr>
        <w:t xml:space="preserve"> Design</w:t>
      </w:r>
      <w:r w:rsidR="000E0CE8" w:rsidRPr="007E14D8">
        <w:rPr>
          <w:rFonts w:ascii="Times New Roman" w:hAnsi="Times New Roman" w:cs="Times New Roman"/>
          <w:sz w:val="22"/>
          <w:szCs w:val="22"/>
        </w:rPr>
        <w:t xml:space="preserve"> Parameters: </w:t>
      </w:r>
    </w:p>
    <w:p w14:paraId="476B98AB"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3.1.2.1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Air</w:t>
      </w:r>
      <w:r w:rsidR="008C2305" w:rsidRPr="007E14D8">
        <w:rPr>
          <w:rFonts w:ascii="Times New Roman" w:hAnsi="Times New Roman" w:cs="Times New Roman"/>
          <w:sz w:val="22"/>
          <w:szCs w:val="22"/>
        </w:rPr>
        <w:t xml:space="preserve"> Field Type:  </w:t>
      </w:r>
      <w:r w:rsidR="0055560C">
        <w:rPr>
          <w:rFonts w:ascii="Times New Roman" w:hAnsi="Times New Roman" w:cs="Times New Roman"/>
          <w:sz w:val="22"/>
          <w:szCs w:val="22"/>
        </w:rPr>
        <w:t xml:space="preserve">Air Force </w:t>
      </w:r>
      <w:r w:rsidR="008C2305" w:rsidRPr="007E14D8">
        <w:rPr>
          <w:rFonts w:ascii="Times New Roman" w:hAnsi="Times New Roman" w:cs="Times New Roman"/>
          <w:sz w:val="22"/>
          <w:szCs w:val="22"/>
        </w:rPr>
        <w:t>Medium</w:t>
      </w:r>
    </w:p>
    <w:p w14:paraId="05CCABF8"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3.1.2.2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Sub grade soil group</w:t>
      </w:r>
      <w:r w:rsidR="008C230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F2 (CBR 8-15).</w:t>
      </w:r>
    </w:p>
    <w:p w14:paraId="17EE0663"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3.1.2.3</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Fr</w:t>
      </w:r>
      <w:r w:rsidR="008C2305" w:rsidRPr="007E14D8">
        <w:rPr>
          <w:rFonts w:ascii="Times New Roman" w:hAnsi="Times New Roman" w:cs="Times New Roman"/>
          <w:sz w:val="22"/>
          <w:szCs w:val="22"/>
        </w:rPr>
        <w:t xml:space="preserve">ost Depth Design: </w:t>
      </w:r>
      <w:r w:rsidR="007C13D7">
        <w:rPr>
          <w:rFonts w:ascii="Times New Roman" w:hAnsi="Times New Roman" w:cs="Times New Roman"/>
          <w:sz w:val="22"/>
          <w:szCs w:val="22"/>
        </w:rPr>
        <w:t>Comply with UFC 3-301-01 Structural Engineering.</w:t>
      </w:r>
    </w:p>
    <w:p w14:paraId="2177CDC5"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3.1.2.4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Freezing index:</w:t>
      </w:r>
      <w:r w:rsidR="000E0CE8" w:rsidRPr="007E14D8">
        <w:rPr>
          <w:rFonts w:ascii="Times New Roman" w:hAnsi="Times New Roman" w:cs="Times New Roman"/>
          <w:sz w:val="22"/>
          <w:szCs w:val="22"/>
        </w:rPr>
        <w:t xml:space="preserve"> 595 degree days.</w:t>
      </w:r>
    </w:p>
    <w:p w14:paraId="0C1DD530"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3.1.2.5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w:t>
      </w:r>
      <w:r w:rsidR="008C2305" w:rsidRPr="007E14D8">
        <w:rPr>
          <w:rFonts w:ascii="Times New Roman" w:hAnsi="Times New Roman" w:cs="Times New Roman"/>
          <w:sz w:val="22"/>
          <w:szCs w:val="22"/>
        </w:rPr>
        <w:t>rete pavement flexural strength:</w:t>
      </w:r>
      <w:r w:rsidR="006175EF">
        <w:rPr>
          <w:rFonts w:ascii="Times New Roman" w:hAnsi="Times New Roman" w:cs="Times New Roman"/>
          <w:sz w:val="22"/>
          <w:szCs w:val="22"/>
        </w:rPr>
        <w:t xml:space="preserve"> 650</w:t>
      </w:r>
      <w:r w:rsidR="000E0CE8" w:rsidRPr="007E14D8">
        <w:rPr>
          <w:rFonts w:ascii="Times New Roman" w:hAnsi="Times New Roman" w:cs="Times New Roman"/>
          <w:sz w:val="22"/>
          <w:szCs w:val="22"/>
        </w:rPr>
        <w:t xml:space="preserve"> psi at 90 days.</w:t>
      </w:r>
      <w:r w:rsidR="000E0CE8" w:rsidRPr="007E14D8">
        <w:rPr>
          <w:rFonts w:ascii="Times New Roman" w:hAnsi="Times New Roman" w:cs="Times New Roman"/>
          <w:sz w:val="22"/>
          <w:szCs w:val="22"/>
        </w:rPr>
        <w:tab/>
      </w:r>
    </w:p>
    <w:p w14:paraId="6F884503"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3.1.2.6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concrete slab size 15 feet X 15 feet minimum, 20 feet X 20 feet maximum except where matching existing structures.</w:t>
      </w:r>
    </w:p>
    <w:p w14:paraId="59CC753B"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3.1.2.7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Asphalt cement ductility:</w:t>
      </w:r>
      <w:r w:rsidR="000E0CE8" w:rsidRPr="007E14D8">
        <w:rPr>
          <w:rFonts w:ascii="Times New Roman" w:hAnsi="Times New Roman" w:cs="Times New Roman"/>
          <w:sz w:val="22"/>
          <w:szCs w:val="22"/>
        </w:rPr>
        <w:t xml:space="preserve"> 50 at 32.9 degrees F.</w:t>
      </w:r>
    </w:p>
    <w:p w14:paraId="13BA3D11"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3.1.2.8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Fuel proofing- Rubberized coal tar shall be placed over all bituminous concrete where fuel spills are anticipated.</w:t>
      </w:r>
    </w:p>
    <w:p w14:paraId="6AC5667A" w14:textId="77777777"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3.1.2.9</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Slurry seals- Slurry seals shall not be used on asphalt pavement</w:t>
      </w:r>
      <w:r w:rsidR="0055560C" w:rsidRPr="006A5AB4">
        <w:rPr>
          <w:rFonts w:ascii="Times New Roman" w:hAnsi="Times New Roman" w:cs="Times New Roman"/>
          <w:sz w:val="22"/>
          <w:szCs w:val="22"/>
        </w:rPr>
        <w:t xml:space="preserve"> runways (ETL 11-26)</w:t>
      </w:r>
      <w:r w:rsidR="000E0CE8" w:rsidRPr="006A5AB4">
        <w:rPr>
          <w:rFonts w:ascii="Times New Roman" w:hAnsi="Times New Roman" w:cs="Times New Roman"/>
          <w:sz w:val="22"/>
          <w:szCs w:val="22"/>
        </w:rPr>
        <w:t>.</w:t>
      </w:r>
    </w:p>
    <w:p w14:paraId="31F94417" w14:textId="77777777"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3.1.2.10</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 xml:space="preserve">Shoulder areas- </w:t>
      </w:r>
      <w:r w:rsidR="0055560C" w:rsidRPr="006A5AB4">
        <w:rPr>
          <w:rFonts w:ascii="Times New Roman" w:hAnsi="Times New Roman" w:cs="Times New Roman"/>
          <w:sz w:val="22"/>
          <w:szCs w:val="22"/>
        </w:rPr>
        <w:t>Follow Air Force criteria per UFC 3-260-02</w:t>
      </w:r>
      <w:r w:rsidR="000E0CE8" w:rsidRPr="006A5AB4">
        <w:rPr>
          <w:rFonts w:ascii="Times New Roman" w:hAnsi="Times New Roman" w:cs="Times New Roman"/>
          <w:sz w:val="22"/>
          <w:szCs w:val="22"/>
        </w:rPr>
        <w:t>.</w:t>
      </w:r>
    </w:p>
    <w:p w14:paraId="42B6043E" w14:textId="77777777"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 xml:space="preserve">3.1.2.11  Miscellaneous- All airfield design and construction must comply with Unified Facilities Criteria (UFC) 3-260-01 </w:t>
      </w:r>
      <w:r w:rsidRPr="006A5AB4">
        <w:rPr>
          <w:rFonts w:ascii="Times New Roman" w:hAnsi="Times New Roman" w:cs="Times New Roman"/>
          <w:i/>
          <w:color w:val="333333"/>
          <w:sz w:val="22"/>
          <w:szCs w:val="22"/>
          <w:u w:val="single"/>
        </w:rPr>
        <w:t>Airfield and Heliport Planning and Design</w:t>
      </w:r>
      <w:r w:rsidRPr="006A5AB4">
        <w:rPr>
          <w:rFonts w:ascii="Times New Roman" w:hAnsi="Times New Roman" w:cs="Times New Roman"/>
          <w:color w:val="333333"/>
          <w:sz w:val="22"/>
          <w:szCs w:val="22"/>
        </w:rPr>
        <w:t>, UFC</w:t>
      </w:r>
      <w:r w:rsidRPr="006A5AB4">
        <w:rPr>
          <w:rFonts w:ascii="Times New Roman" w:hAnsi="Times New Roman" w:cs="Times New Roman"/>
          <w:sz w:val="22"/>
          <w:szCs w:val="22"/>
        </w:rPr>
        <w:t xml:space="preserve"> 3-260-02, </w:t>
      </w:r>
      <w:r w:rsidRPr="006A5AB4">
        <w:rPr>
          <w:rFonts w:ascii="Times New Roman" w:hAnsi="Times New Roman" w:cs="Times New Roman"/>
          <w:i/>
          <w:sz w:val="22"/>
          <w:szCs w:val="22"/>
          <w:u w:val="single"/>
        </w:rPr>
        <w:t xml:space="preserve">Pavement Design </w:t>
      </w:r>
      <w:r w:rsidR="004A248C">
        <w:rPr>
          <w:rFonts w:ascii="Times New Roman" w:hAnsi="Times New Roman" w:cs="Times New Roman"/>
          <w:i/>
          <w:sz w:val="22"/>
          <w:szCs w:val="22"/>
          <w:u w:val="single"/>
        </w:rPr>
        <w:t>f</w:t>
      </w:r>
      <w:r w:rsidRPr="006A5AB4">
        <w:rPr>
          <w:rFonts w:ascii="Times New Roman" w:hAnsi="Times New Roman" w:cs="Times New Roman"/>
          <w:i/>
          <w:sz w:val="22"/>
          <w:szCs w:val="22"/>
          <w:u w:val="single"/>
        </w:rPr>
        <w:t>or Airfields</w:t>
      </w:r>
      <w:r w:rsidRPr="006A5AB4">
        <w:rPr>
          <w:rFonts w:ascii="Times New Roman" w:hAnsi="Times New Roman" w:cs="Times New Roman"/>
          <w:i/>
          <w:sz w:val="22"/>
          <w:szCs w:val="22"/>
        </w:rPr>
        <w:t xml:space="preserve">, </w:t>
      </w:r>
      <w:r w:rsidRPr="006A5AB4">
        <w:rPr>
          <w:rFonts w:ascii="Times New Roman" w:hAnsi="Times New Roman" w:cs="Times New Roman"/>
          <w:sz w:val="22"/>
          <w:szCs w:val="22"/>
        </w:rPr>
        <w:t xml:space="preserve">AFI 32-1042, </w:t>
      </w:r>
      <w:r w:rsidRPr="006A5AB4">
        <w:rPr>
          <w:rFonts w:ascii="Times New Roman" w:hAnsi="Times New Roman" w:cs="Times New Roman"/>
          <w:i/>
          <w:sz w:val="22"/>
          <w:szCs w:val="22"/>
          <w:u w:val="single"/>
        </w:rPr>
        <w:t>Standards for Marking Airfields,</w:t>
      </w:r>
      <w:r w:rsidRPr="006A5AB4">
        <w:rPr>
          <w:rFonts w:ascii="Times New Roman" w:hAnsi="Times New Roman" w:cs="Times New Roman"/>
          <w:sz w:val="22"/>
          <w:szCs w:val="22"/>
        </w:rPr>
        <w:t xml:space="preserve"> and Engineering Technical Letter (ETL) 04-2 (Change 1): </w:t>
      </w:r>
      <w:r w:rsidRPr="006A5AB4">
        <w:rPr>
          <w:rFonts w:ascii="Times New Roman" w:hAnsi="Times New Roman" w:cs="Times New Roman"/>
          <w:i/>
          <w:sz w:val="22"/>
          <w:szCs w:val="22"/>
          <w:u w:val="single"/>
        </w:rPr>
        <w:t>Standard Airfield Pavement Marking Schemes</w:t>
      </w:r>
      <w:r w:rsidRPr="006A5AB4">
        <w:rPr>
          <w:rFonts w:ascii="Times New Roman" w:hAnsi="Times New Roman" w:cs="Times New Roman"/>
          <w:sz w:val="22"/>
          <w:szCs w:val="22"/>
        </w:rPr>
        <w:t>.</w:t>
      </w:r>
    </w:p>
    <w:p w14:paraId="5BCD88DA" w14:textId="77777777"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lastRenderedPageBreak/>
        <w:t>3.1.3  Recycling: Demolished bituminous concrete pavement shall be recycled. Demolished Portland cement concrete pavement shall be recycled.  All recycled materials shall be reported to project Manager.</w:t>
      </w:r>
    </w:p>
    <w:p w14:paraId="7707F439" w14:textId="77777777" w:rsidR="000E0CE8" w:rsidRPr="006A5AB4" w:rsidRDefault="000E0CE8" w:rsidP="00C07287">
      <w:pPr>
        <w:pStyle w:val="PlainText"/>
        <w:spacing w:before="120" w:after="120"/>
        <w:outlineLvl w:val="0"/>
        <w:rPr>
          <w:rFonts w:ascii="Times New Roman" w:hAnsi="Times New Roman" w:cs="Times New Roman"/>
          <w:sz w:val="22"/>
          <w:szCs w:val="22"/>
        </w:rPr>
      </w:pPr>
    </w:p>
    <w:p w14:paraId="07313788" w14:textId="77777777" w:rsidR="000E0CE8" w:rsidRPr="007E14D8" w:rsidRDefault="000E0CE8" w:rsidP="008D05E4">
      <w:pPr>
        <w:pStyle w:val="Heading2"/>
        <w:spacing w:before="120" w:after="120" w:line="240" w:lineRule="auto"/>
        <w:rPr>
          <w:rFonts w:cs="Times New Roman"/>
          <w:szCs w:val="22"/>
        </w:rPr>
      </w:pPr>
      <w:bookmarkStart w:id="132" w:name="_Toc220917041"/>
      <w:bookmarkStart w:id="133" w:name="_Toc239665963"/>
      <w:bookmarkStart w:id="134" w:name="_Toc259014832"/>
      <w:bookmarkStart w:id="135" w:name="_Toc11145549"/>
      <w:bookmarkStart w:id="136" w:name="_Toc11145960"/>
      <w:bookmarkStart w:id="137" w:name="_Toc11146234"/>
      <w:bookmarkStart w:id="138" w:name="_Toc23504303"/>
      <w:r w:rsidRPr="007E14D8">
        <w:rPr>
          <w:rFonts w:cs="Times New Roman"/>
          <w:szCs w:val="22"/>
        </w:rPr>
        <w:t xml:space="preserve">3.2 </w:t>
      </w:r>
      <w:r w:rsidR="00FC56B1">
        <w:rPr>
          <w:rFonts w:cs="Times New Roman"/>
          <w:szCs w:val="22"/>
        </w:rPr>
        <w:t>Pavement Repair</w:t>
      </w:r>
      <w:r w:rsidRPr="007E14D8">
        <w:rPr>
          <w:rFonts w:cs="Times New Roman"/>
          <w:szCs w:val="22"/>
        </w:rPr>
        <w:t>:</w:t>
      </w:r>
      <w:bookmarkEnd w:id="132"/>
      <w:bookmarkEnd w:id="133"/>
      <w:bookmarkEnd w:id="134"/>
      <w:bookmarkEnd w:id="135"/>
      <w:bookmarkEnd w:id="136"/>
      <w:bookmarkEnd w:id="137"/>
      <w:bookmarkEnd w:id="138"/>
    </w:p>
    <w:p w14:paraId="062C0399"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 </w:t>
      </w:r>
      <w:r>
        <w:rPr>
          <w:rFonts w:ascii="Times New Roman" w:hAnsi="Times New Roman" w:cs="Times New Roman"/>
          <w:sz w:val="22"/>
          <w:szCs w:val="22"/>
        </w:rPr>
        <w:t>Typical</w:t>
      </w:r>
      <w:r w:rsidR="000E0CE8" w:rsidRPr="007E14D8">
        <w:rPr>
          <w:rFonts w:ascii="Times New Roman" w:hAnsi="Times New Roman" w:cs="Times New Roman"/>
          <w:sz w:val="22"/>
          <w:szCs w:val="22"/>
        </w:rPr>
        <w:t xml:space="preserve"> Maintenance Work:</w:t>
      </w:r>
    </w:p>
    <w:p w14:paraId="6192B7FB"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3.2.1.1 </w:t>
      </w:r>
      <w:r>
        <w:rPr>
          <w:rFonts w:ascii="Times New Roman" w:hAnsi="Times New Roman" w:cs="Times New Roman"/>
          <w:sz w:val="22"/>
          <w:szCs w:val="22"/>
        </w:rPr>
        <w:t>Crack</w:t>
      </w:r>
      <w:r w:rsidR="008E3104" w:rsidRPr="007E14D8">
        <w:rPr>
          <w:rFonts w:ascii="Times New Roman" w:hAnsi="Times New Roman" w:cs="Times New Roman"/>
          <w:sz w:val="22"/>
          <w:szCs w:val="22"/>
        </w:rPr>
        <w:t xml:space="preserve"> Filling: </w:t>
      </w:r>
      <w:r w:rsidR="000E0CE8" w:rsidRPr="007E14D8">
        <w:rPr>
          <w:rFonts w:ascii="Times New Roman" w:hAnsi="Times New Roman" w:cs="Times New Roman"/>
          <w:sz w:val="22"/>
          <w:szCs w:val="22"/>
        </w:rPr>
        <w:t>Rubberized asphalt crack sealing will normally be accomplished by in house forces.</w:t>
      </w:r>
    </w:p>
    <w:p w14:paraId="54A9094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w:t>
      </w:r>
      <w:r w:rsidR="008E3104" w:rsidRPr="007E14D8">
        <w:rPr>
          <w:rFonts w:ascii="Times New Roman" w:hAnsi="Times New Roman" w:cs="Times New Roman"/>
          <w:sz w:val="22"/>
          <w:szCs w:val="22"/>
        </w:rPr>
        <w:t xml:space="preserve">2.1.2 </w:t>
      </w:r>
      <w:r w:rsidR="00A94A5C">
        <w:rPr>
          <w:rFonts w:ascii="Times New Roman" w:hAnsi="Times New Roman" w:cs="Times New Roman"/>
          <w:sz w:val="22"/>
          <w:szCs w:val="22"/>
        </w:rPr>
        <w:t xml:space="preserve">  </w:t>
      </w:r>
      <w:r w:rsidR="008E3104" w:rsidRPr="007E14D8">
        <w:rPr>
          <w:rFonts w:ascii="Times New Roman" w:hAnsi="Times New Roman" w:cs="Times New Roman"/>
          <w:sz w:val="22"/>
          <w:szCs w:val="22"/>
        </w:rPr>
        <w:t xml:space="preserve">Cold planning: </w:t>
      </w:r>
      <w:r w:rsidRPr="007E14D8">
        <w:rPr>
          <w:rFonts w:ascii="Times New Roman" w:hAnsi="Times New Roman" w:cs="Times New Roman"/>
          <w:sz w:val="22"/>
          <w:szCs w:val="22"/>
        </w:rPr>
        <w:t>Cold planning shall be used to correct surface irregularities and to match curb and gutter elevations prior to overlaying.</w:t>
      </w:r>
      <w:r w:rsidRPr="007E14D8">
        <w:rPr>
          <w:rFonts w:ascii="Times New Roman" w:hAnsi="Times New Roman" w:cs="Times New Roman"/>
          <w:sz w:val="22"/>
          <w:szCs w:val="22"/>
        </w:rPr>
        <w:tab/>
      </w:r>
    </w:p>
    <w:p w14:paraId="73D4B9C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3.2.1.3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Heat scarifications: Heat scarification will be used to insure bonding of bituminous overlays where considered necessary by the Pavements Engineer, especially for thin overlays.</w:t>
      </w:r>
    </w:p>
    <w:p w14:paraId="42E73BB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3.2.1.4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Slurry seals:  Slurry seals will be used as one option to seal low volume surface roads</w:t>
      </w:r>
      <w:r w:rsidR="004A248C">
        <w:rPr>
          <w:rFonts w:ascii="Times New Roman" w:hAnsi="Times New Roman" w:cs="Times New Roman"/>
          <w:sz w:val="22"/>
          <w:szCs w:val="22"/>
        </w:rPr>
        <w:t xml:space="preserve"> after sealing all cracks</w:t>
      </w:r>
      <w:r w:rsidRPr="007E14D8">
        <w:rPr>
          <w:rFonts w:ascii="Times New Roman" w:hAnsi="Times New Roman" w:cs="Times New Roman"/>
          <w:sz w:val="22"/>
          <w:szCs w:val="22"/>
        </w:rPr>
        <w:t>.</w:t>
      </w:r>
    </w:p>
    <w:p w14:paraId="3BE9C4A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3.2.1.5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Open graded plant mix seal coat:  This seal coat will be used as one option to seal all roads and parking lots.</w:t>
      </w:r>
    </w:p>
    <w:p w14:paraId="1229FBD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3.2.1.6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Coal tar treatment:  Coal tar seals will be used to seal bituminous concrete in fuel spillage areas.</w:t>
      </w:r>
    </w:p>
    <w:p w14:paraId="6FAFDB7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3.2.1.7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Overlays:   Bituminous overlays will be used to rehabilitate bituminous concrete.  It will norma</w:t>
      </w:r>
      <w:r w:rsidR="008E3104" w:rsidRPr="007E14D8">
        <w:rPr>
          <w:rFonts w:ascii="Times New Roman" w:hAnsi="Times New Roman" w:cs="Times New Roman"/>
          <w:sz w:val="22"/>
          <w:szCs w:val="22"/>
        </w:rPr>
        <w:t>lly be placed a minimum of 1 inch</w:t>
      </w:r>
      <w:r w:rsidRPr="007E14D8">
        <w:rPr>
          <w:rFonts w:ascii="Times New Roman" w:hAnsi="Times New Roman" w:cs="Times New Roman"/>
          <w:sz w:val="22"/>
          <w:szCs w:val="22"/>
        </w:rPr>
        <w:t xml:space="preserve"> thick.  It will </w:t>
      </w:r>
      <w:r w:rsidR="008E3104" w:rsidRPr="007E14D8">
        <w:rPr>
          <w:rFonts w:ascii="Times New Roman" w:hAnsi="Times New Roman" w:cs="Times New Roman"/>
          <w:sz w:val="22"/>
          <w:szCs w:val="22"/>
        </w:rPr>
        <w:t>be the option of the Government’</w:t>
      </w:r>
      <w:r w:rsidRPr="007E14D8">
        <w:rPr>
          <w:rFonts w:ascii="Times New Roman" w:hAnsi="Times New Roman" w:cs="Times New Roman"/>
          <w:sz w:val="22"/>
          <w:szCs w:val="22"/>
        </w:rPr>
        <w:t>s pavement Engineer as to whether any existing bituminous concrete will be removed prior to placing the overlay.</w:t>
      </w:r>
    </w:p>
    <w:p w14:paraId="48828AE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3.2.1.8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Traffic control in construction areas:  The contractor shall provide and maintain all construction traffic control devices.  These devises and their layout shall conform to Part VI of the Manual of Uniform Traffic Control Devises or the Utah State Department of Transportation equivalent.  The traffic control plan shall be submitted to the Base Traffic Engineer prior to implementation.</w:t>
      </w:r>
    </w:p>
    <w:p w14:paraId="53181F6E"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F7A926E" w14:textId="77777777" w:rsidR="000E0CE8" w:rsidRPr="007E14D8" w:rsidRDefault="008B3333" w:rsidP="00C07287">
      <w:pPr>
        <w:pStyle w:val="Heading2"/>
        <w:spacing w:before="120" w:after="120" w:line="240" w:lineRule="auto"/>
        <w:rPr>
          <w:rFonts w:cs="Times New Roman"/>
          <w:szCs w:val="22"/>
        </w:rPr>
      </w:pPr>
      <w:bookmarkStart w:id="139" w:name="_Toc220917042"/>
      <w:bookmarkStart w:id="140" w:name="_Toc239665964"/>
      <w:bookmarkStart w:id="141" w:name="_Toc259014833"/>
      <w:bookmarkStart w:id="142" w:name="_Toc11145550"/>
      <w:bookmarkStart w:id="143" w:name="_Toc11145961"/>
      <w:bookmarkStart w:id="144" w:name="_Toc11146235"/>
      <w:bookmarkStart w:id="145" w:name="_Toc23504304"/>
      <w:r>
        <w:rPr>
          <w:rFonts w:cs="Times New Roman"/>
          <w:szCs w:val="22"/>
        </w:rPr>
        <w:t xml:space="preserve">3.3 </w:t>
      </w:r>
      <w:r w:rsidR="000E0CE8" w:rsidRPr="007E14D8">
        <w:rPr>
          <w:rFonts w:cs="Times New Roman"/>
          <w:szCs w:val="22"/>
        </w:rPr>
        <w:t>Potable Water:</w:t>
      </w:r>
      <w:bookmarkEnd w:id="139"/>
      <w:bookmarkEnd w:id="140"/>
      <w:bookmarkEnd w:id="141"/>
      <w:bookmarkEnd w:id="142"/>
      <w:bookmarkEnd w:id="143"/>
      <w:bookmarkEnd w:id="144"/>
      <w:bookmarkEnd w:id="145"/>
    </w:p>
    <w:p w14:paraId="7C506D22"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3.3.1 </w:t>
      </w:r>
      <w:r w:rsidR="000E0CE8" w:rsidRPr="007E14D8">
        <w:rPr>
          <w:rFonts w:ascii="Times New Roman" w:hAnsi="Times New Roman" w:cs="Times New Roman"/>
          <w:sz w:val="22"/>
          <w:szCs w:val="22"/>
        </w:rPr>
        <w:t>Well drilling:  All future wells shall be drilled by using the reverse rotary drilling method.</w:t>
      </w:r>
    </w:p>
    <w:p w14:paraId="3477B620"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3.3.2 Pipe: Water pipe 4</w:t>
      </w:r>
      <w:r w:rsidR="005E6C97">
        <w:rPr>
          <w:rFonts w:ascii="Times New Roman" w:hAnsi="Times New Roman" w:cs="Times New Roman"/>
          <w:sz w:val="22"/>
          <w:szCs w:val="22"/>
        </w:rPr>
        <w:t>-</w:t>
      </w:r>
      <w:r w:rsidRPr="007E14D8">
        <w:rPr>
          <w:rFonts w:ascii="Times New Roman" w:hAnsi="Times New Roman" w:cs="Times New Roman"/>
          <w:sz w:val="22"/>
          <w:szCs w:val="22"/>
        </w:rPr>
        <w:t>inch through 1</w:t>
      </w:r>
      <w:r w:rsidR="005E6C97">
        <w:rPr>
          <w:rFonts w:ascii="Times New Roman" w:hAnsi="Times New Roman" w:cs="Times New Roman"/>
          <w:sz w:val="22"/>
          <w:szCs w:val="22"/>
        </w:rPr>
        <w:t>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shall b</w:t>
      </w:r>
      <w:r w:rsidRPr="007E14D8">
        <w:rPr>
          <w:rFonts w:ascii="Times New Roman" w:hAnsi="Times New Roman" w:cs="Times New Roman"/>
          <w:sz w:val="22"/>
          <w:szCs w:val="22"/>
        </w:rPr>
        <w:t>e PVC AWWA C 900</w:t>
      </w:r>
      <w:r w:rsidR="005E6C97">
        <w:rPr>
          <w:rFonts w:ascii="Times New Roman" w:hAnsi="Times New Roman" w:cs="Times New Roman"/>
          <w:sz w:val="22"/>
          <w:szCs w:val="22"/>
        </w:rPr>
        <w:t>, HDPE or ductile iron</w:t>
      </w:r>
      <w:r w:rsidRPr="007E14D8">
        <w:rPr>
          <w:rFonts w:ascii="Times New Roman" w:hAnsi="Times New Roman" w:cs="Times New Roman"/>
          <w:sz w:val="22"/>
          <w:szCs w:val="22"/>
        </w:rPr>
        <w:t xml:space="preserve">.  All pipe </w:t>
      </w:r>
      <w:r w:rsidR="005E6C97">
        <w:rPr>
          <w:rFonts w:ascii="Times New Roman" w:hAnsi="Times New Roman" w:cs="Times New Roman"/>
          <w:sz w:val="22"/>
          <w:szCs w:val="22"/>
        </w:rPr>
        <w:t>larger than 16-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 xml:space="preserve">in </w:t>
      </w:r>
      <w:r w:rsidR="000E0CE8" w:rsidRPr="007E14D8">
        <w:rPr>
          <w:rFonts w:ascii="Times New Roman" w:hAnsi="Times New Roman" w:cs="Times New Roman"/>
          <w:sz w:val="22"/>
          <w:szCs w:val="22"/>
        </w:rPr>
        <w:t>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shall be ductile iron</w:t>
      </w:r>
      <w:r w:rsidR="009A6A95">
        <w:rPr>
          <w:rFonts w:ascii="Times New Roman" w:hAnsi="Times New Roman" w:cs="Times New Roman"/>
          <w:sz w:val="22"/>
          <w:szCs w:val="22"/>
        </w:rPr>
        <w:t>.</w:t>
      </w:r>
      <w:r w:rsidR="000E0CE8" w:rsidRPr="007E14D8">
        <w:rPr>
          <w:rFonts w:ascii="Times New Roman" w:hAnsi="Times New Roman" w:cs="Times New Roman"/>
          <w:sz w:val="22"/>
          <w:szCs w:val="22"/>
        </w:rPr>
        <w:t xml:space="preserve">  Tracer wire and warning tape shall accompany any new water pipe installed.</w:t>
      </w:r>
    </w:p>
    <w:p w14:paraId="6F92BE5E"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3.3.3 </w:t>
      </w:r>
      <w:r w:rsidR="000E0CE8" w:rsidRPr="007E14D8">
        <w:rPr>
          <w:rFonts w:ascii="Times New Roman" w:hAnsi="Times New Roman" w:cs="Times New Roman"/>
          <w:sz w:val="22"/>
          <w:szCs w:val="22"/>
        </w:rPr>
        <w:t>Pipe depth:  Water piping shall be installed a minimum of 4 feet below grade.  Fire protection lines sha</w:t>
      </w:r>
      <w:r w:rsidRPr="007E14D8">
        <w:rPr>
          <w:rFonts w:ascii="Times New Roman" w:hAnsi="Times New Roman" w:cs="Times New Roman"/>
          <w:sz w:val="22"/>
          <w:szCs w:val="22"/>
        </w:rPr>
        <w:t>ll be installed a minimum of 5</w:t>
      </w:r>
      <w:r w:rsidR="000E0CE8" w:rsidRPr="007E14D8">
        <w:rPr>
          <w:rFonts w:ascii="Times New Roman" w:hAnsi="Times New Roman" w:cs="Times New Roman"/>
          <w:sz w:val="22"/>
          <w:szCs w:val="22"/>
        </w:rPr>
        <w:t xml:space="preserve"> feet below grade</w:t>
      </w:r>
      <w:r w:rsidRPr="007E14D8">
        <w:rPr>
          <w:rFonts w:ascii="Times New Roman" w:hAnsi="Times New Roman" w:cs="Times New Roman"/>
          <w:sz w:val="22"/>
          <w:szCs w:val="22"/>
        </w:rPr>
        <w:t>.</w:t>
      </w:r>
    </w:p>
    <w:p w14:paraId="6B9E06B2"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3.3.4 </w:t>
      </w:r>
      <w:r>
        <w:rPr>
          <w:rFonts w:ascii="Times New Roman" w:hAnsi="Times New Roman" w:cs="Times New Roman"/>
          <w:sz w:val="22"/>
          <w:szCs w:val="22"/>
        </w:rPr>
        <w:t>Pressure</w:t>
      </w:r>
      <w:r w:rsidR="000E0CE8" w:rsidRPr="007E14D8">
        <w:rPr>
          <w:rFonts w:ascii="Times New Roman" w:hAnsi="Times New Roman" w:cs="Times New Roman"/>
          <w:sz w:val="22"/>
          <w:szCs w:val="22"/>
        </w:rPr>
        <w:t xml:space="preserve"> gages:  Pressure gages shall be placed at the outlet of all well pumps; at the inlet and outlet of all pressure reducing valves, pressure sustaining valves and altitude valves; and at any other location where knowledge of pressure would be beneficial.</w:t>
      </w:r>
    </w:p>
    <w:p w14:paraId="2873BFE5"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3.3.5 </w:t>
      </w:r>
      <w:r>
        <w:rPr>
          <w:rFonts w:ascii="Times New Roman" w:hAnsi="Times New Roman" w:cs="Times New Roman"/>
          <w:sz w:val="22"/>
          <w:szCs w:val="22"/>
        </w:rPr>
        <w:t>Valves</w:t>
      </w:r>
      <w:r w:rsidR="000E0CE8" w:rsidRPr="007E14D8">
        <w:rPr>
          <w:rFonts w:ascii="Times New Roman" w:hAnsi="Times New Roman" w:cs="Times New Roman"/>
          <w:sz w:val="22"/>
          <w:szCs w:val="22"/>
        </w:rPr>
        <w:t xml:space="preserve">:  Valves shall be placed at all locations </w:t>
      </w:r>
      <w:r w:rsidRPr="007E14D8">
        <w:rPr>
          <w:rFonts w:ascii="Times New Roman" w:hAnsi="Times New Roman" w:cs="Times New Roman"/>
          <w:sz w:val="22"/>
          <w:szCs w:val="22"/>
        </w:rPr>
        <w:t>where</w:t>
      </w:r>
      <w:r w:rsidR="000E0CE8" w:rsidRPr="007E14D8">
        <w:rPr>
          <w:rFonts w:ascii="Times New Roman" w:hAnsi="Times New Roman" w:cs="Times New Roman"/>
          <w:sz w:val="22"/>
          <w:szCs w:val="22"/>
        </w:rPr>
        <w:t xml:space="preserve"> it would be desirable to isolate the system for maintenance and repair.  The number of valves shall not be kept to a minimum as a cost cutting measure.  Valves will be placed in conjunction with fire hydrants.  Air release valves shall be used at high points to allow the discharge of air in the water distribution system.</w:t>
      </w:r>
    </w:p>
    <w:p w14:paraId="7B9576F3" w14:textId="77777777" w:rsidR="000E0CE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3.3.6 </w:t>
      </w:r>
      <w:r w:rsidR="00553EA5">
        <w:rPr>
          <w:rFonts w:ascii="Times New Roman" w:hAnsi="Times New Roman" w:cs="Times New Roman"/>
          <w:sz w:val="22"/>
          <w:szCs w:val="22"/>
        </w:rPr>
        <w:t xml:space="preserve">Standards:  </w:t>
      </w:r>
      <w:r w:rsidR="000E0CE8" w:rsidRPr="007E14D8">
        <w:rPr>
          <w:rFonts w:ascii="Times New Roman" w:hAnsi="Times New Roman" w:cs="Times New Roman"/>
          <w:sz w:val="22"/>
          <w:szCs w:val="22"/>
        </w:rPr>
        <w:t>All new water lines and appurtenances shall comply with the standards set forward in the Utah Safe Drinking Water Regulations.</w:t>
      </w:r>
    </w:p>
    <w:p w14:paraId="30014269" w14:textId="77777777" w:rsidR="005346FA" w:rsidRPr="007E14D8" w:rsidRDefault="005346F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3.3.7 Connections:  </w:t>
      </w:r>
      <w:r w:rsidR="00753D49">
        <w:rPr>
          <w:rFonts w:ascii="Times New Roman" w:hAnsi="Times New Roman" w:cs="Times New Roman"/>
          <w:sz w:val="22"/>
          <w:szCs w:val="22"/>
        </w:rPr>
        <w:t>To avoid pipe shaving residue</w:t>
      </w:r>
      <w:r w:rsidR="00E84FB1">
        <w:rPr>
          <w:rFonts w:ascii="Times New Roman" w:hAnsi="Times New Roman" w:cs="Times New Roman"/>
          <w:sz w:val="22"/>
          <w:szCs w:val="22"/>
        </w:rPr>
        <w:t xml:space="preserve"> in building and water distribution systems</w:t>
      </w:r>
      <w:r w:rsidR="00753D49">
        <w:rPr>
          <w:rFonts w:ascii="Times New Roman" w:hAnsi="Times New Roman" w:cs="Times New Roman"/>
          <w:sz w:val="22"/>
          <w:szCs w:val="22"/>
        </w:rPr>
        <w:t xml:space="preserve"> a</w:t>
      </w:r>
      <w:r>
        <w:rPr>
          <w:rFonts w:ascii="Times New Roman" w:hAnsi="Times New Roman" w:cs="Times New Roman"/>
          <w:sz w:val="22"/>
          <w:szCs w:val="22"/>
        </w:rPr>
        <w:t xml:space="preserve">ll connections </w:t>
      </w:r>
      <w:r w:rsidR="00753D49">
        <w:rPr>
          <w:rFonts w:ascii="Times New Roman" w:hAnsi="Times New Roman" w:cs="Times New Roman"/>
          <w:sz w:val="22"/>
          <w:szCs w:val="22"/>
        </w:rPr>
        <w:t xml:space="preserve">to existing </w:t>
      </w:r>
      <w:r w:rsidR="00E84FB1">
        <w:rPr>
          <w:rFonts w:ascii="Times New Roman" w:hAnsi="Times New Roman" w:cs="Times New Roman"/>
          <w:sz w:val="22"/>
          <w:szCs w:val="22"/>
        </w:rPr>
        <w:t>lines</w:t>
      </w:r>
      <w:r w:rsidR="00753D49">
        <w:rPr>
          <w:rFonts w:ascii="Times New Roman" w:hAnsi="Times New Roman" w:cs="Times New Roman"/>
          <w:sz w:val="22"/>
          <w:szCs w:val="22"/>
        </w:rPr>
        <w:t xml:space="preserve"> shall be accomplished wi</w:t>
      </w:r>
      <w:r w:rsidR="00E84FB1">
        <w:rPr>
          <w:rFonts w:ascii="Times New Roman" w:hAnsi="Times New Roman" w:cs="Times New Roman"/>
          <w:sz w:val="22"/>
          <w:szCs w:val="22"/>
        </w:rPr>
        <w:t>th</w:t>
      </w:r>
      <w:r w:rsidR="00753D49">
        <w:rPr>
          <w:rFonts w:ascii="Times New Roman" w:hAnsi="Times New Roman" w:cs="Times New Roman"/>
          <w:sz w:val="22"/>
          <w:szCs w:val="22"/>
        </w:rPr>
        <w:t xml:space="preserve"> a standard tee fitting.  Hot tap connections are prohibited unless special permission is granted by the Civil Engineering water shop.</w:t>
      </w:r>
    </w:p>
    <w:p w14:paraId="3B5D92F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FDC830D" w14:textId="77777777" w:rsidR="000E0CE8" w:rsidRPr="007E14D8" w:rsidRDefault="008B3333" w:rsidP="00C07287">
      <w:pPr>
        <w:pStyle w:val="Heading2"/>
        <w:spacing w:before="120" w:after="120" w:line="240" w:lineRule="auto"/>
        <w:rPr>
          <w:rFonts w:cs="Times New Roman"/>
          <w:szCs w:val="22"/>
        </w:rPr>
      </w:pPr>
      <w:bookmarkStart w:id="146" w:name="_Toc220917043"/>
      <w:bookmarkStart w:id="147" w:name="_Toc239665965"/>
      <w:bookmarkStart w:id="148" w:name="_Toc259014834"/>
      <w:bookmarkStart w:id="149" w:name="_Toc11145551"/>
      <w:bookmarkStart w:id="150" w:name="_Toc11145962"/>
      <w:bookmarkStart w:id="151" w:name="_Toc11146236"/>
      <w:bookmarkStart w:id="152" w:name="_Toc23504305"/>
      <w:r>
        <w:rPr>
          <w:rFonts w:cs="Times New Roman"/>
          <w:szCs w:val="22"/>
        </w:rPr>
        <w:t xml:space="preserve">3.4 </w:t>
      </w:r>
      <w:r w:rsidR="000E0CE8" w:rsidRPr="007E14D8">
        <w:rPr>
          <w:rFonts w:cs="Times New Roman"/>
          <w:szCs w:val="22"/>
        </w:rPr>
        <w:t>Non-Potable Water:</w:t>
      </w:r>
      <w:bookmarkEnd w:id="146"/>
      <w:bookmarkEnd w:id="147"/>
      <w:bookmarkEnd w:id="148"/>
      <w:bookmarkEnd w:id="149"/>
      <w:bookmarkEnd w:id="150"/>
      <w:bookmarkEnd w:id="151"/>
      <w:bookmarkEnd w:id="152"/>
    </w:p>
    <w:p w14:paraId="199C315D"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3.4.1 </w:t>
      </w:r>
      <w:r w:rsidR="000E0CE8" w:rsidRPr="007E14D8">
        <w:rPr>
          <w:rFonts w:ascii="Times New Roman" w:hAnsi="Times New Roman" w:cs="Times New Roman"/>
          <w:sz w:val="22"/>
          <w:szCs w:val="22"/>
        </w:rPr>
        <w:t>General:  The Base has the right to utilize 139 acre-feet of non-potable irrigation water every year.  This water is available for use from 15 April to 15 October each year.  It is piped part way across the south boundary of the Base, entering at the southeast corner of the Base.  A booster pump has been provided.</w:t>
      </w:r>
    </w:p>
    <w:p w14:paraId="181E73A3"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3.4.2 </w:t>
      </w:r>
      <w:r w:rsidR="000E0CE8" w:rsidRPr="007E14D8">
        <w:rPr>
          <w:rFonts w:ascii="Times New Roman" w:hAnsi="Times New Roman" w:cs="Times New Roman"/>
          <w:sz w:val="22"/>
          <w:szCs w:val="22"/>
        </w:rPr>
        <w:t>Available pressure:  The available pressure ranges from 40 to 50 psi without the booster pump and between 60 to 80 psi with the booster pump operating.  Approximately 400 gpm must be flowing before the booster pump can be operated to prevent cycling.</w:t>
      </w:r>
    </w:p>
    <w:p w14:paraId="6346E631"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3.4.3 </w:t>
      </w:r>
      <w:r w:rsidR="000E0CE8" w:rsidRPr="007E14D8">
        <w:rPr>
          <w:rFonts w:ascii="Times New Roman" w:hAnsi="Times New Roman" w:cs="Times New Roman"/>
          <w:sz w:val="22"/>
          <w:szCs w:val="22"/>
        </w:rPr>
        <w:t>Place of use:  This non-potable irrigation water shall be used wherever possible along the south border of the Base, especially in large areas that can be irrigated with high flowing heads, such as athletic field and parks.  Housing area lawns and the Child Care Facility shall not be irrigated with this water because of the possibility that children will ingest the water.</w:t>
      </w:r>
    </w:p>
    <w:p w14:paraId="31F9C58F"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3.4.4 </w:t>
      </w:r>
      <w:r w:rsidR="000E0CE8" w:rsidRPr="007E14D8">
        <w:rPr>
          <w:rFonts w:ascii="Times New Roman" w:hAnsi="Times New Roman" w:cs="Times New Roman"/>
          <w:sz w:val="22"/>
          <w:szCs w:val="22"/>
        </w:rPr>
        <w:t xml:space="preserve">Irrigation systems:  Design and construction of irrigation systems shall comply with the 75th Civil Engineer Squadron OI 99-2 entitled Sprinkler System Installation, Operation and Maintenance.  </w:t>
      </w:r>
    </w:p>
    <w:p w14:paraId="561CDE0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C7EC601" w14:textId="77777777" w:rsidR="008E3104" w:rsidRPr="007E14D8" w:rsidRDefault="008B3333" w:rsidP="00C07287">
      <w:pPr>
        <w:pStyle w:val="PlainText"/>
        <w:spacing w:before="120" w:after="120"/>
        <w:outlineLvl w:val="0"/>
        <w:rPr>
          <w:rFonts w:ascii="Times New Roman" w:hAnsi="Times New Roman" w:cs="Times New Roman"/>
          <w:sz w:val="22"/>
          <w:szCs w:val="22"/>
        </w:rPr>
      </w:pPr>
      <w:bookmarkStart w:id="153" w:name="_Toc220917045"/>
      <w:bookmarkStart w:id="154" w:name="_Toc239665967"/>
      <w:bookmarkStart w:id="155" w:name="_Toc259014836"/>
      <w:bookmarkStart w:id="156" w:name="_Toc11145552"/>
      <w:bookmarkStart w:id="157" w:name="_Toc11145963"/>
      <w:bookmarkStart w:id="158" w:name="_Toc11146237"/>
      <w:bookmarkStart w:id="159" w:name="_Toc23504306"/>
      <w:r>
        <w:rPr>
          <w:rStyle w:val="Heading2Char"/>
          <w:rFonts w:cs="Times New Roman"/>
          <w:sz w:val="22"/>
          <w:szCs w:val="22"/>
        </w:rPr>
        <w:t xml:space="preserve">3.6 </w:t>
      </w:r>
      <w:r w:rsidR="000E0CE8" w:rsidRPr="007E14D8">
        <w:rPr>
          <w:rStyle w:val="Heading2Char"/>
          <w:rFonts w:cs="Times New Roman"/>
          <w:sz w:val="22"/>
          <w:szCs w:val="22"/>
        </w:rPr>
        <w:t>Industrial Waste Treatment:</w:t>
      </w:r>
      <w:bookmarkEnd w:id="153"/>
      <w:bookmarkEnd w:id="154"/>
      <w:bookmarkEnd w:id="155"/>
      <w:bookmarkEnd w:id="156"/>
      <w:bookmarkEnd w:id="157"/>
      <w:bookmarkEnd w:id="158"/>
      <w:bookmarkEnd w:id="159"/>
    </w:p>
    <w:p w14:paraId="167ED9D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industrial waste treatment plant decontaminates waste from the aircraft maintenance areas of the Base.  The contaminants include toxic metals, complexing agents, and organic compounds.   The entire system is approved by the Environmental Protection Agency.  No new toxicants can enter the system and the system cannot be enlarged or expanded without notification and approval.  All structural load assumptions shall be noted on the first sheet of the structural drawings.  Drawings are seldom lost or destroyed but calculations often are misplaced.</w:t>
      </w:r>
    </w:p>
    <w:p w14:paraId="1B7735BE"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7557571" w14:textId="77777777" w:rsidR="000E0CE8" w:rsidRPr="007E14D8" w:rsidRDefault="008B3333" w:rsidP="00C07287">
      <w:pPr>
        <w:pStyle w:val="Heading2"/>
        <w:spacing w:before="120" w:after="120" w:line="240" w:lineRule="auto"/>
        <w:rPr>
          <w:rFonts w:cs="Times New Roman"/>
          <w:szCs w:val="22"/>
        </w:rPr>
      </w:pPr>
      <w:bookmarkStart w:id="160" w:name="_Toc220917046"/>
      <w:bookmarkStart w:id="161" w:name="_Toc239665968"/>
      <w:bookmarkStart w:id="162" w:name="_Toc259014837"/>
      <w:bookmarkStart w:id="163" w:name="_Toc11145553"/>
      <w:bookmarkStart w:id="164" w:name="_Toc11145964"/>
      <w:bookmarkStart w:id="165" w:name="_Toc11146238"/>
      <w:bookmarkStart w:id="166" w:name="_Toc23504307"/>
      <w:r>
        <w:rPr>
          <w:rFonts w:cs="Times New Roman"/>
          <w:szCs w:val="22"/>
        </w:rPr>
        <w:t xml:space="preserve">3.7 </w:t>
      </w:r>
      <w:r w:rsidR="000E0CE8" w:rsidRPr="007E14D8">
        <w:rPr>
          <w:rFonts w:cs="Times New Roman"/>
          <w:szCs w:val="22"/>
        </w:rPr>
        <w:t>Structural:</w:t>
      </w:r>
      <w:bookmarkEnd w:id="160"/>
      <w:bookmarkEnd w:id="161"/>
      <w:bookmarkEnd w:id="162"/>
      <w:bookmarkEnd w:id="163"/>
      <w:bookmarkEnd w:id="164"/>
      <w:bookmarkEnd w:id="165"/>
      <w:bookmarkEnd w:id="166"/>
    </w:p>
    <w:p w14:paraId="34874B77"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 </w:t>
      </w:r>
      <w:r w:rsidR="000E0CE8" w:rsidRPr="007E14D8">
        <w:rPr>
          <w:rFonts w:ascii="Times New Roman" w:hAnsi="Times New Roman" w:cs="Times New Roman"/>
          <w:sz w:val="22"/>
          <w:szCs w:val="22"/>
        </w:rPr>
        <w:t xml:space="preserve">Soil Bearing Capacity:  </w:t>
      </w:r>
      <w:r w:rsidR="00400238">
        <w:rPr>
          <w:rFonts w:ascii="Times New Roman" w:hAnsi="Times New Roman" w:cs="Times New Roman"/>
          <w:sz w:val="22"/>
          <w:szCs w:val="22"/>
        </w:rPr>
        <w:t>S</w:t>
      </w:r>
      <w:r w:rsidR="000E0CE8" w:rsidRPr="007E14D8">
        <w:rPr>
          <w:rFonts w:ascii="Times New Roman" w:hAnsi="Times New Roman" w:cs="Times New Roman"/>
          <w:sz w:val="22"/>
          <w:szCs w:val="22"/>
        </w:rPr>
        <w:t xml:space="preserve">tructures at Hill Air Force Base, Little Mountain Test Facility, or the Utah Test and Training Range shall have specific </w:t>
      </w:r>
      <w:r w:rsidR="00400238">
        <w:rPr>
          <w:rFonts w:ascii="Times New Roman" w:hAnsi="Times New Roman" w:cs="Times New Roman"/>
          <w:sz w:val="22"/>
          <w:szCs w:val="22"/>
        </w:rPr>
        <w:t>geotechnical</w:t>
      </w:r>
      <w:r w:rsidR="000E0CE8" w:rsidRPr="007E14D8">
        <w:rPr>
          <w:rFonts w:ascii="Times New Roman" w:hAnsi="Times New Roman" w:cs="Times New Roman"/>
          <w:sz w:val="22"/>
          <w:szCs w:val="22"/>
        </w:rPr>
        <w:t xml:space="preserve"> studies performed.  </w:t>
      </w:r>
      <w:r w:rsidR="00400238">
        <w:rPr>
          <w:rFonts w:ascii="Times New Roman" w:hAnsi="Times New Roman" w:cs="Times New Roman"/>
          <w:sz w:val="22"/>
          <w:szCs w:val="22"/>
        </w:rPr>
        <w:t>For m</w:t>
      </w:r>
      <w:r w:rsidR="000E0CE8" w:rsidRPr="007E14D8">
        <w:rPr>
          <w:rFonts w:ascii="Times New Roman" w:hAnsi="Times New Roman" w:cs="Times New Roman"/>
          <w:sz w:val="22"/>
          <w:szCs w:val="22"/>
        </w:rPr>
        <w:t xml:space="preserve">inor </w:t>
      </w:r>
      <w:r w:rsidR="002D16E3">
        <w:rPr>
          <w:rFonts w:ascii="Times New Roman" w:hAnsi="Times New Roman" w:cs="Times New Roman"/>
          <w:sz w:val="22"/>
          <w:szCs w:val="22"/>
        </w:rPr>
        <w:t xml:space="preserve">inhabited </w:t>
      </w:r>
      <w:r w:rsidR="000E0CE8" w:rsidRPr="007E14D8">
        <w:rPr>
          <w:rFonts w:ascii="Times New Roman" w:hAnsi="Times New Roman" w:cs="Times New Roman"/>
          <w:sz w:val="22"/>
          <w:szCs w:val="22"/>
        </w:rPr>
        <w:t xml:space="preserve">structures at Hill AFB </w:t>
      </w:r>
      <w:r w:rsidR="00400238">
        <w:rPr>
          <w:rFonts w:ascii="Times New Roman" w:hAnsi="Times New Roman" w:cs="Times New Roman"/>
          <w:sz w:val="22"/>
          <w:szCs w:val="22"/>
        </w:rPr>
        <w:t xml:space="preserve">the design engineer </w:t>
      </w:r>
      <w:r w:rsidR="000E0CE8" w:rsidRPr="007E14D8">
        <w:rPr>
          <w:rFonts w:ascii="Times New Roman" w:hAnsi="Times New Roman" w:cs="Times New Roman"/>
          <w:sz w:val="22"/>
          <w:szCs w:val="22"/>
        </w:rPr>
        <w:t xml:space="preserve">may use </w:t>
      </w:r>
      <w:r w:rsidR="00400238">
        <w:rPr>
          <w:rFonts w:ascii="Times New Roman" w:hAnsi="Times New Roman" w:cs="Times New Roman"/>
          <w:sz w:val="22"/>
          <w:szCs w:val="22"/>
        </w:rPr>
        <w:t>the recommended</w:t>
      </w:r>
      <w:r w:rsidR="000E0CE8" w:rsidRPr="007E14D8">
        <w:rPr>
          <w:rFonts w:ascii="Times New Roman" w:hAnsi="Times New Roman" w:cs="Times New Roman"/>
          <w:sz w:val="22"/>
          <w:szCs w:val="22"/>
        </w:rPr>
        <w:t xml:space="preserve"> allowable soil bearing pressure</w:t>
      </w:r>
      <w:r w:rsidR="00400238">
        <w:rPr>
          <w:rFonts w:ascii="Times New Roman" w:hAnsi="Times New Roman" w:cs="Times New Roman"/>
          <w:sz w:val="22"/>
          <w:szCs w:val="22"/>
        </w:rPr>
        <w:t xml:space="preserve"> of adjacent</w:t>
      </w:r>
      <w:r w:rsidR="000E0CE8" w:rsidRPr="007E14D8">
        <w:rPr>
          <w:rFonts w:ascii="Times New Roman" w:hAnsi="Times New Roman" w:cs="Times New Roman"/>
          <w:sz w:val="22"/>
          <w:szCs w:val="22"/>
        </w:rPr>
        <w:t xml:space="preserve"> </w:t>
      </w:r>
      <w:r w:rsidR="00400238">
        <w:rPr>
          <w:rFonts w:ascii="Times New Roman" w:hAnsi="Times New Roman" w:cs="Times New Roman"/>
          <w:sz w:val="22"/>
          <w:szCs w:val="22"/>
        </w:rPr>
        <w:t>faci</w:t>
      </w:r>
      <w:r w:rsidR="002D16E3">
        <w:rPr>
          <w:rFonts w:ascii="Times New Roman" w:hAnsi="Times New Roman" w:cs="Times New Roman"/>
          <w:sz w:val="22"/>
          <w:szCs w:val="22"/>
        </w:rPr>
        <w:t>lities.</w:t>
      </w:r>
    </w:p>
    <w:p w14:paraId="4566DEC9"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3.7.2. </w:t>
      </w:r>
      <w:r w:rsidR="000E0CE8" w:rsidRPr="007E14D8">
        <w:rPr>
          <w:rFonts w:ascii="Times New Roman" w:hAnsi="Times New Roman" w:cs="Times New Roman"/>
          <w:sz w:val="22"/>
          <w:szCs w:val="22"/>
        </w:rPr>
        <w:t xml:space="preserve">Stair Tread Minimum Live Loads:  The minimum live loads shall be 100 psf and a 300 lb concentrated load at the location of maximum stress (not simultaneous with the uniform live load.)  The minimum concrete depth shall be 2 inches if filled pans are used.  Design of metal stairs shall conform to the Metal Stair Manual published by the National Association of Architectural Metal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w:t>
      </w:r>
    </w:p>
    <w:p w14:paraId="167D9499"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3.7.3. </w:t>
      </w:r>
      <w:r w:rsidR="000E0CE8" w:rsidRPr="007E14D8">
        <w:rPr>
          <w:rFonts w:ascii="Times New Roman" w:hAnsi="Times New Roman" w:cs="Times New Roman"/>
          <w:sz w:val="22"/>
          <w:szCs w:val="22"/>
        </w:rPr>
        <w:t xml:space="preserve">Design Frost Penetration:  </w:t>
      </w:r>
      <w:r w:rsidR="0020634A">
        <w:rPr>
          <w:rFonts w:ascii="Times New Roman" w:hAnsi="Times New Roman" w:cs="Times New Roman"/>
          <w:sz w:val="22"/>
          <w:szCs w:val="22"/>
        </w:rPr>
        <w:t>Comply with UFC 3-301-01 Structural Engineering.</w:t>
      </w:r>
    </w:p>
    <w:p w14:paraId="6ABA614F"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3.7.4. </w:t>
      </w:r>
      <w:r w:rsidR="000E0CE8" w:rsidRPr="007E14D8">
        <w:rPr>
          <w:rFonts w:ascii="Times New Roman" w:hAnsi="Times New Roman" w:cs="Times New Roman"/>
          <w:sz w:val="22"/>
          <w:szCs w:val="22"/>
        </w:rPr>
        <w:t>Concrete compressive strength: A minimum concrete compressive strength of 3000 psi at 28 days shall be for all applications except exterior slabs, which shall have a minimum compressive strength of 4000 psi at 28 days.</w:t>
      </w:r>
    </w:p>
    <w:p w14:paraId="0B340897"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3.7.5. </w:t>
      </w:r>
      <w:r w:rsidR="000E0CE8" w:rsidRPr="007E14D8">
        <w:rPr>
          <w:rFonts w:ascii="Times New Roman" w:hAnsi="Times New Roman" w:cs="Times New Roman"/>
          <w:sz w:val="22"/>
          <w:szCs w:val="22"/>
        </w:rPr>
        <w:t>Reinforcing Steel Strength: A minimum yield strength (Fy) of 60,000 psi shall be used for reinforcing steel.</w:t>
      </w:r>
    </w:p>
    <w:p w14:paraId="663A4A1E"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3.7.6. </w:t>
      </w:r>
      <w:r w:rsidR="000E0CE8" w:rsidRPr="007E14D8">
        <w:rPr>
          <w:rFonts w:ascii="Times New Roman" w:hAnsi="Times New Roman" w:cs="Times New Roman"/>
          <w:sz w:val="22"/>
          <w:szCs w:val="22"/>
        </w:rPr>
        <w:t>Floor slab joints:  Joints for slabs on grade shall be located so that the area between joints is square.  If a square area between contraction joints is not possible, the length of the rectangular area shall not exceed one and one fourth (1 ¬) times the width.  The saw depth for the contraction joints shall be as recommended by ACI standards but in no case less than one-fourth (1/4) of the slab thickness.  For reinforced slabs the reinforcement bars shall be discontinued through slab joints and not used for load transfer.  Load transfer shall be accomplished with dowel bars, keyed joints, thickened edge, or a combination thereof.</w:t>
      </w:r>
    </w:p>
    <w:p w14:paraId="653A42C1"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3.7.7. </w:t>
      </w:r>
      <w:r w:rsidR="000E0CE8" w:rsidRPr="007E14D8">
        <w:rPr>
          <w:rFonts w:ascii="Times New Roman" w:hAnsi="Times New Roman" w:cs="Times New Roman"/>
          <w:sz w:val="22"/>
          <w:szCs w:val="22"/>
        </w:rPr>
        <w:t>Procedure for attaching equipment and other objects to existing roof trusses, joints, beams, and other members of the roof structure: Use clamps instead of drilling or welding.  The Base Structural Engineer prior to installation of these loads will give approval for attachment of equipment or other object from the existing roof structures.</w:t>
      </w:r>
    </w:p>
    <w:p w14:paraId="071FC87F"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3.7.8. </w:t>
      </w:r>
      <w:r w:rsidR="000E0CE8" w:rsidRPr="007E14D8">
        <w:rPr>
          <w:rFonts w:ascii="Times New Roman" w:hAnsi="Times New Roman" w:cs="Times New Roman"/>
          <w:sz w:val="22"/>
          <w:szCs w:val="22"/>
        </w:rPr>
        <w:t xml:space="preserve">Compaction:  For cohesive soil under structures, building slabs, steps and paved areas, compact to a minimum of 95% of maximum density determined in accordance with Method 106 of MIL-STD-621 using CE55 compaction effort.  For </w:t>
      </w:r>
      <w:r w:rsidRPr="007E14D8">
        <w:rPr>
          <w:rFonts w:ascii="Times New Roman" w:hAnsi="Times New Roman" w:cs="Times New Roman"/>
          <w:sz w:val="22"/>
          <w:szCs w:val="22"/>
        </w:rPr>
        <w:t>cohesion less</w:t>
      </w:r>
      <w:r w:rsidR="000E0CE8" w:rsidRPr="007E14D8">
        <w:rPr>
          <w:rFonts w:ascii="Times New Roman" w:hAnsi="Times New Roman" w:cs="Times New Roman"/>
          <w:sz w:val="22"/>
          <w:szCs w:val="22"/>
        </w:rPr>
        <w:t xml:space="preserve"> soil, compact to a minimum of 100% of maximum density.</w:t>
      </w:r>
    </w:p>
    <w:p w14:paraId="695B7691"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3.7.9. </w:t>
      </w:r>
      <w:r w:rsidR="000E0CE8" w:rsidRPr="007E14D8">
        <w:rPr>
          <w:rFonts w:ascii="Times New Roman" w:hAnsi="Times New Roman" w:cs="Times New Roman"/>
          <w:sz w:val="22"/>
          <w:szCs w:val="22"/>
        </w:rPr>
        <w:t>Steel Fabrication and Erection:  Drill or punch all holes in steel members.  Never allow holes to be burned with a torch.</w:t>
      </w:r>
    </w:p>
    <w:p w14:paraId="74E08EFC"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3.7.10. </w:t>
      </w:r>
      <w:r w:rsidR="000E0CE8" w:rsidRPr="007E14D8">
        <w:rPr>
          <w:rFonts w:ascii="Times New Roman" w:hAnsi="Times New Roman" w:cs="Times New Roman"/>
          <w:sz w:val="22"/>
          <w:szCs w:val="22"/>
        </w:rPr>
        <w:t>Structural design loads for buildings and other structures shall be developed using</w:t>
      </w:r>
      <w:r w:rsidR="004A248C" w:rsidRPr="004A248C">
        <w:rPr>
          <w:rFonts w:ascii="Times New Roman" w:hAnsi="Times New Roman" w:cs="Times New Roman"/>
          <w:sz w:val="22"/>
          <w:szCs w:val="22"/>
        </w:rPr>
        <w:t xml:space="preserve"> </w:t>
      </w:r>
      <w:r w:rsidR="005006A3">
        <w:rPr>
          <w:rFonts w:ascii="Times New Roman" w:hAnsi="Times New Roman" w:cs="Times New Roman"/>
          <w:sz w:val="22"/>
          <w:szCs w:val="22"/>
        </w:rPr>
        <w:t xml:space="preserve">Unified Facilities Criteria (UFC) 1-200-01 </w:t>
      </w:r>
      <w:r w:rsidR="005006A3" w:rsidRPr="005006A3">
        <w:rPr>
          <w:rFonts w:ascii="Times New Roman" w:hAnsi="Times New Roman" w:cs="Times New Roman"/>
          <w:i/>
          <w:sz w:val="22"/>
          <w:szCs w:val="22"/>
          <w:u w:val="single"/>
        </w:rPr>
        <w:t xml:space="preserve">General Building </w:t>
      </w:r>
      <w:r w:rsidR="00B84F86" w:rsidRPr="005006A3">
        <w:rPr>
          <w:rFonts w:ascii="Times New Roman" w:hAnsi="Times New Roman" w:cs="Times New Roman"/>
          <w:i/>
          <w:sz w:val="22"/>
          <w:szCs w:val="22"/>
          <w:u w:val="single"/>
        </w:rPr>
        <w:t>Requirements</w:t>
      </w:r>
      <w:r w:rsidR="00B84F86">
        <w:rPr>
          <w:rFonts w:ascii="Times New Roman" w:hAnsi="Times New Roman" w:cs="Times New Roman"/>
          <w:i/>
          <w:sz w:val="22"/>
          <w:szCs w:val="22"/>
          <w:u w:val="single"/>
        </w:rPr>
        <w:t>, which</w:t>
      </w:r>
      <w:r w:rsidR="00B84F86" w:rsidRPr="00B84F86">
        <w:rPr>
          <w:rFonts w:ascii="Times New Roman" w:hAnsi="Times New Roman" w:cs="Times New Roman"/>
          <w:sz w:val="22"/>
          <w:szCs w:val="22"/>
        </w:rPr>
        <w:t xml:space="preserve"> </w:t>
      </w:r>
      <w:r w:rsidR="00B84F86">
        <w:rPr>
          <w:rFonts w:ascii="Times New Roman" w:hAnsi="Times New Roman" w:cs="Times New Roman"/>
          <w:sz w:val="22"/>
          <w:szCs w:val="22"/>
        </w:rPr>
        <w:t xml:space="preserve">references compliance with </w:t>
      </w:r>
      <w:r w:rsidR="000E0CE8" w:rsidRPr="007E14D8">
        <w:rPr>
          <w:rFonts w:ascii="Times New Roman" w:hAnsi="Times New Roman" w:cs="Times New Roman"/>
          <w:sz w:val="22"/>
          <w:szCs w:val="22"/>
        </w:rPr>
        <w:t>the</w:t>
      </w:r>
      <w:r w:rsidR="00A65B60">
        <w:rPr>
          <w:rFonts w:ascii="Times New Roman" w:hAnsi="Times New Roman" w:cs="Times New Roman"/>
          <w:sz w:val="22"/>
          <w:szCs w:val="22"/>
        </w:rPr>
        <w:t xml:space="preserve"> International Building Code (IBC) Chapter 16 as modified by </w:t>
      </w:r>
      <w:r w:rsidR="00A65B60" w:rsidRPr="004A248C">
        <w:rPr>
          <w:rFonts w:ascii="Times New Roman" w:hAnsi="Times New Roman" w:cs="Times New Roman"/>
          <w:sz w:val="22"/>
          <w:szCs w:val="22"/>
        </w:rPr>
        <w:t>UFC 3-301-01</w:t>
      </w:r>
      <w:r w:rsidR="001030FE" w:rsidRPr="004A248C">
        <w:rPr>
          <w:rFonts w:ascii="Times New Roman" w:hAnsi="Times New Roman" w:cs="Times New Roman"/>
          <w:sz w:val="22"/>
          <w:szCs w:val="22"/>
        </w:rPr>
        <w:t xml:space="preserve">, </w:t>
      </w:r>
      <w:r w:rsidR="001030FE" w:rsidRPr="004A248C">
        <w:rPr>
          <w:rFonts w:ascii="Times New Roman" w:hAnsi="Times New Roman" w:cs="Times New Roman"/>
          <w:i/>
          <w:sz w:val="22"/>
          <w:szCs w:val="22"/>
          <w:u w:val="single"/>
        </w:rPr>
        <w:t>Structural Engineering</w:t>
      </w:r>
      <w:r w:rsidR="004A248C" w:rsidRPr="004A248C">
        <w:rPr>
          <w:rFonts w:ascii="Times New Roman" w:hAnsi="Times New Roman" w:cs="Times New Roman"/>
          <w:i/>
          <w:sz w:val="22"/>
          <w:szCs w:val="22"/>
        </w:rPr>
        <w:t>.</w:t>
      </w:r>
      <w:r w:rsidR="0003084E" w:rsidRPr="004A248C">
        <w:rPr>
          <w:rFonts w:ascii="Times New Roman" w:hAnsi="Times New Roman" w:cs="Times New Roman"/>
          <w:i/>
          <w:sz w:val="22"/>
          <w:szCs w:val="22"/>
        </w:rPr>
        <w:t xml:space="preserve"> </w:t>
      </w:r>
      <w:r w:rsidR="004A248C">
        <w:rPr>
          <w:rFonts w:ascii="Times New Roman" w:hAnsi="Times New Roman" w:cs="Times New Roman"/>
          <w:i/>
          <w:sz w:val="22"/>
          <w:szCs w:val="22"/>
        </w:rPr>
        <w:t xml:space="preserve"> </w:t>
      </w:r>
      <w:r w:rsidR="0003084E" w:rsidRPr="004A248C">
        <w:rPr>
          <w:rFonts w:ascii="Times New Roman" w:hAnsi="Times New Roman" w:cs="Times New Roman"/>
          <w:i/>
          <w:sz w:val="22"/>
          <w:szCs w:val="22"/>
        </w:rPr>
        <w:t>Use</w:t>
      </w:r>
      <w:r w:rsidR="00A65B60">
        <w:rPr>
          <w:rFonts w:ascii="Times New Roman" w:hAnsi="Times New Roman" w:cs="Times New Roman"/>
          <w:sz w:val="22"/>
          <w:szCs w:val="22"/>
        </w:rPr>
        <w:t xml:space="preserve"> IBC Chapter 16 and UFC 3-310-04 for seismic design.</w:t>
      </w:r>
    </w:p>
    <w:p w14:paraId="65DA527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39B191F" w14:textId="77777777" w:rsidR="000E0CE8" w:rsidRPr="007E14D8" w:rsidRDefault="008B3333" w:rsidP="00C07287">
      <w:pPr>
        <w:pStyle w:val="Heading2"/>
        <w:spacing w:before="120" w:after="120" w:line="240" w:lineRule="auto"/>
        <w:rPr>
          <w:rFonts w:cs="Times New Roman"/>
          <w:szCs w:val="22"/>
        </w:rPr>
      </w:pPr>
      <w:bookmarkStart w:id="167" w:name="_Toc220917047"/>
      <w:bookmarkStart w:id="168" w:name="_Toc239665969"/>
      <w:bookmarkStart w:id="169" w:name="_Toc259014838"/>
      <w:bookmarkStart w:id="170" w:name="_Toc11145554"/>
      <w:bookmarkStart w:id="171" w:name="_Toc11145965"/>
      <w:bookmarkStart w:id="172" w:name="_Toc11146239"/>
      <w:bookmarkStart w:id="173" w:name="_Toc23504308"/>
      <w:r>
        <w:rPr>
          <w:rFonts w:cs="Times New Roman"/>
          <w:szCs w:val="22"/>
        </w:rPr>
        <w:t xml:space="preserve">3.8 </w:t>
      </w:r>
      <w:r w:rsidR="000E0CE8" w:rsidRPr="007E14D8">
        <w:rPr>
          <w:rFonts w:cs="Times New Roman"/>
          <w:szCs w:val="22"/>
        </w:rPr>
        <w:t>Traffic Engineering:</w:t>
      </w:r>
      <w:bookmarkEnd w:id="167"/>
      <w:bookmarkEnd w:id="168"/>
      <w:bookmarkEnd w:id="169"/>
      <w:bookmarkEnd w:id="170"/>
      <w:bookmarkEnd w:id="171"/>
      <w:bookmarkEnd w:id="172"/>
      <w:bookmarkEnd w:id="173"/>
    </w:p>
    <w:p w14:paraId="701F64F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7F716C76"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3.8.1 </w:t>
      </w:r>
      <w:r w:rsidR="000E0CE8" w:rsidRPr="007E14D8">
        <w:rPr>
          <w:rFonts w:ascii="Times New Roman" w:hAnsi="Times New Roman" w:cs="Times New Roman"/>
          <w:sz w:val="22"/>
          <w:szCs w:val="22"/>
        </w:rPr>
        <w:t>Speed Limit:  The Base Speed limit is set at 25 mph on the main arteries unless otherwise noted.</w:t>
      </w:r>
    </w:p>
    <w:p w14:paraId="3D5ADA23"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3.8.2 </w:t>
      </w:r>
      <w:r w:rsidR="000E0CE8" w:rsidRPr="007E14D8">
        <w:rPr>
          <w:rFonts w:ascii="Times New Roman" w:hAnsi="Times New Roman" w:cs="Times New Roman"/>
          <w:sz w:val="22"/>
          <w:szCs w:val="22"/>
        </w:rPr>
        <w:t>Lane Widths:  All traveled lanes will be 12 feet</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in width.  Where curb and gutter is not provided, a 3 foot wide paved shoulder will be provided.  Storm drain grates will be selected to avoid presenting a hazard to narrow tires.  Car pool and bus stop drop off lanes will be included were needed.</w:t>
      </w:r>
    </w:p>
    <w:p w14:paraId="616F4083"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3.8.3 </w:t>
      </w:r>
      <w:r w:rsidR="000E0CE8" w:rsidRPr="007E14D8">
        <w:rPr>
          <w:rFonts w:ascii="Times New Roman" w:hAnsi="Times New Roman" w:cs="Times New Roman"/>
          <w:sz w:val="22"/>
          <w:szCs w:val="22"/>
        </w:rPr>
        <w:t>Parking:  Parking stalls will be 9 feet wide</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measured normal to the vehicle and 13 feet wide for a handicapped stall.  </w:t>
      </w:r>
      <w:r w:rsidR="00FC56B1">
        <w:rPr>
          <w:rFonts w:ascii="Times New Roman" w:hAnsi="Times New Roman" w:cs="Times New Roman"/>
          <w:sz w:val="22"/>
          <w:szCs w:val="22"/>
        </w:rPr>
        <w:t>Minimum geometrical configuration shall comply with SDDCTEA Pamphlet 55-17</w:t>
      </w:r>
      <w:r w:rsidR="00B07CD2">
        <w:rPr>
          <w:rFonts w:ascii="Times New Roman" w:hAnsi="Times New Roman" w:cs="Times New Roman"/>
          <w:sz w:val="22"/>
          <w:szCs w:val="22"/>
        </w:rPr>
        <w:t xml:space="preserve"> Better Military Traffic Engineering, Chapter 17.</w:t>
      </w:r>
      <w:r w:rsidR="000E0CE8" w:rsidRPr="007E14D8">
        <w:rPr>
          <w:rFonts w:ascii="Times New Roman" w:hAnsi="Times New Roman" w:cs="Times New Roman"/>
          <w:sz w:val="22"/>
          <w:szCs w:val="22"/>
        </w:rPr>
        <w:t xml:space="preserve">  All new parking lots shall have curb and gutter placed around the perimeter.  Curbed islands and landscape planters will not be used if they make snow removal too difficult.</w:t>
      </w:r>
    </w:p>
    <w:p w14:paraId="040ACC97"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3.8.4 </w:t>
      </w:r>
      <w:r w:rsidR="000E0CE8" w:rsidRPr="007E14D8">
        <w:rPr>
          <w:rFonts w:ascii="Times New Roman" w:hAnsi="Times New Roman" w:cs="Times New Roman"/>
          <w:sz w:val="22"/>
          <w:szCs w:val="22"/>
        </w:rPr>
        <w:t>Traffic signs and striping:  All traffic signs and striping shall conform to the standards contained in the Manual of Uniform Traffic Control Devises.  Striping will be included in all new projects and included when restriping is required.  Signposts will be constructed of a 2-inch by 2-inch Dakota Brown steel tube section.  The tubing will be mated with steel tube section that is driven into the ground.  This will allow for the rapid repair of damaged signposts.  The backside of all signs shall be Dakota Brown.</w:t>
      </w:r>
    </w:p>
    <w:p w14:paraId="2D577F05" w14:textId="77777777" w:rsidR="00A30D36" w:rsidRDefault="00A30D36" w:rsidP="00C07287">
      <w:pPr>
        <w:pStyle w:val="PlainText"/>
        <w:spacing w:before="120" w:after="120"/>
        <w:outlineLvl w:val="0"/>
        <w:rPr>
          <w:rStyle w:val="Heading2Char"/>
        </w:rPr>
      </w:pPr>
      <w:bookmarkStart w:id="174" w:name="_Toc259014840"/>
    </w:p>
    <w:p w14:paraId="10B0A535" w14:textId="77777777" w:rsidR="00ED3E78" w:rsidRDefault="00ED3E78" w:rsidP="00C07287">
      <w:pPr>
        <w:pStyle w:val="PlainText"/>
        <w:spacing w:before="120" w:after="120"/>
        <w:outlineLvl w:val="0"/>
        <w:rPr>
          <w:rFonts w:ascii="Times New Roman" w:hAnsi="Times New Roman" w:cs="Times New Roman"/>
          <w:sz w:val="22"/>
          <w:szCs w:val="22"/>
        </w:rPr>
      </w:pPr>
      <w:bookmarkStart w:id="175" w:name="_Toc11145555"/>
      <w:bookmarkStart w:id="176" w:name="_Toc11145966"/>
      <w:bookmarkStart w:id="177" w:name="_Toc11146240"/>
      <w:bookmarkStart w:id="178" w:name="_Toc23504309"/>
      <w:r w:rsidRPr="00ED3E78">
        <w:rPr>
          <w:rStyle w:val="Heading2Char"/>
        </w:rPr>
        <w:t>3.</w:t>
      </w:r>
      <w:r w:rsidR="0033033A">
        <w:rPr>
          <w:rStyle w:val="Heading2Char"/>
        </w:rPr>
        <w:t>9</w:t>
      </w:r>
      <w:r w:rsidRPr="00ED3E78">
        <w:rPr>
          <w:rStyle w:val="Heading2Char"/>
        </w:rPr>
        <w:t xml:space="preserve"> </w:t>
      </w:r>
      <w:r w:rsidR="000E0CE8" w:rsidRPr="00ED3E78">
        <w:rPr>
          <w:rStyle w:val="Heading2Char"/>
        </w:rPr>
        <w:t>Building Demolition:</w:t>
      </w:r>
      <w:bookmarkEnd w:id="174"/>
      <w:bookmarkEnd w:id="175"/>
      <w:bookmarkEnd w:id="176"/>
      <w:bookmarkEnd w:id="177"/>
      <w:bookmarkEnd w:id="178"/>
    </w:p>
    <w:p w14:paraId="63BE932E"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Demolition of buildings shall include all elements of the superstructure and substructure including footings and foundations.  Utility lines may be abandoned in place if properly cleaned of domestic and hazardous waste.</w:t>
      </w:r>
    </w:p>
    <w:p w14:paraId="21213D01" w14:textId="77777777" w:rsidR="000E0CE8" w:rsidRPr="007E14D8" w:rsidRDefault="000D7CEC" w:rsidP="00552C78">
      <w:pPr>
        <w:rPr>
          <w:rFonts w:ascii="Times New Roman" w:hAnsi="Times New Roman" w:cs="Times New Roman"/>
        </w:rPr>
      </w:pPr>
      <w:r>
        <w:rPr>
          <w:rFonts w:ascii="Times New Roman" w:hAnsi="Times New Roman" w:cs="Times New Roman"/>
        </w:rPr>
        <w:br w:type="page"/>
      </w:r>
    </w:p>
    <w:p w14:paraId="132E1B6B" w14:textId="77777777" w:rsidR="000E0CE8" w:rsidRDefault="000928DF" w:rsidP="00552C78">
      <w:pPr>
        <w:pStyle w:val="Heading1"/>
      </w:pPr>
      <w:bookmarkStart w:id="179" w:name="_Toc216591338"/>
      <w:bookmarkStart w:id="180" w:name="_Toc220917049"/>
      <w:bookmarkStart w:id="181" w:name="_Toc239665971"/>
      <w:bookmarkStart w:id="182" w:name="_Toc259014841"/>
      <w:bookmarkStart w:id="183" w:name="_Toc11145556"/>
      <w:bookmarkStart w:id="184" w:name="_Toc11145967"/>
      <w:bookmarkStart w:id="185" w:name="_Toc11146241"/>
      <w:bookmarkStart w:id="186" w:name="_Toc23504310"/>
      <w:r>
        <w:lastRenderedPageBreak/>
        <w:t xml:space="preserve">4. </w:t>
      </w:r>
      <w:r w:rsidR="000E0CE8" w:rsidRPr="00552C78">
        <w:t>ARCHITECTURAL:</w:t>
      </w:r>
      <w:bookmarkEnd w:id="179"/>
      <w:bookmarkEnd w:id="180"/>
      <w:bookmarkEnd w:id="181"/>
      <w:bookmarkEnd w:id="182"/>
      <w:bookmarkEnd w:id="183"/>
      <w:bookmarkEnd w:id="184"/>
      <w:bookmarkEnd w:id="185"/>
      <w:bookmarkEnd w:id="186"/>
    </w:p>
    <w:p w14:paraId="6ADE995B" w14:textId="77777777" w:rsidR="0046370F" w:rsidRDefault="0046370F" w:rsidP="00C07287">
      <w:pPr>
        <w:pStyle w:val="Heading2"/>
        <w:spacing w:before="120" w:after="120" w:line="240" w:lineRule="auto"/>
        <w:rPr>
          <w:rFonts w:cs="Times New Roman"/>
          <w:szCs w:val="22"/>
        </w:rPr>
      </w:pPr>
      <w:bookmarkStart w:id="187" w:name="_Toc220917050"/>
      <w:bookmarkStart w:id="188" w:name="_Toc239665972"/>
      <w:bookmarkStart w:id="189" w:name="_Toc259014842"/>
    </w:p>
    <w:p w14:paraId="78AE2ED1" w14:textId="77777777" w:rsidR="000E0CE8" w:rsidRPr="007E14D8" w:rsidRDefault="00E43436" w:rsidP="00C07287">
      <w:pPr>
        <w:pStyle w:val="Heading2"/>
        <w:spacing w:before="120" w:after="120" w:line="240" w:lineRule="auto"/>
        <w:rPr>
          <w:rFonts w:cs="Times New Roman"/>
          <w:szCs w:val="22"/>
        </w:rPr>
      </w:pPr>
      <w:bookmarkStart w:id="190" w:name="_Toc11145557"/>
      <w:bookmarkStart w:id="191" w:name="_Toc11145968"/>
      <w:bookmarkStart w:id="192" w:name="_Toc11146242"/>
      <w:bookmarkStart w:id="193" w:name="_Toc23504311"/>
      <w:r>
        <w:rPr>
          <w:rFonts w:cs="Times New Roman"/>
          <w:szCs w:val="22"/>
        </w:rPr>
        <w:t xml:space="preserve">4.1 </w:t>
      </w:r>
      <w:r w:rsidR="000E0CE8" w:rsidRPr="007E14D8">
        <w:rPr>
          <w:rFonts w:cs="Times New Roman"/>
          <w:szCs w:val="22"/>
        </w:rPr>
        <w:t>Architectural Compatibility:</w:t>
      </w:r>
      <w:bookmarkEnd w:id="187"/>
      <w:bookmarkEnd w:id="188"/>
      <w:bookmarkEnd w:id="189"/>
      <w:bookmarkEnd w:id="190"/>
      <w:bookmarkEnd w:id="191"/>
      <w:bookmarkEnd w:id="192"/>
      <w:bookmarkEnd w:id="193"/>
    </w:p>
    <w:p w14:paraId="4D470462"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4.1.1 </w:t>
      </w:r>
      <w:r w:rsidR="000E0CE8" w:rsidRPr="007E14D8">
        <w:rPr>
          <w:rFonts w:ascii="Times New Roman" w:hAnsi="Times New Roman" w:cs="Times New Roman"/>
          <w:sz w:val="22"/>
          <w:szCs w:val="22"/>
        </w:rPr>
        <w:t>General:  The Hill Air Force Base Architectural Compatibility Standards Brochure shall be followed as a guide.</w:t>
      </w:r>
    </w:p>
    <w:p w14:paraId="387FF234"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4.1.2 </w:t>
      </w:r>
      <w:r w:rsidR="000E0CE8" w:rsidRPr="007E14D8">
        <w:rPr>
          <w:rFonts w:ascii="Times New Roman" w:hAnsi="Times New Roman" w:cs="Times New Roman"/>
          <w:sz w:val="22"/>
          <w:szCs w:val="22"/>
        </w:rPr>
        <w:t xml:space="preserve">Colors:  All exterior building finish colors shall conform to the above standard.  The colors are taken from the Federal Standard 595B, Colors Used In Government Procurement.  All exteriors shall be Federal Paint number 30099, Dakota Brown; or 23617, Greystone.  No building shall have more than one color trim unless allowed by the Architectural Compatibility Officer.  Factory pre-finished siding and roofing can match the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standard, available color selection as longs as the color matches the above colors as closely as possible.  All selections are subject to the approval of the Base Architectural Compatibility Officer.</w:t>
      </w:r>
    </w:p>
    <w:p w14:paraId="1F7B7D20"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4.1.3 </w:t>
      </w:r>
      <w:r w:rsidR="000E0CE8" w:rsidRPr="007E14D8">
        <w:rPr>
          <w:rFonts w:ascii="Times New Roman" w:hAnsi="Times New Roman" w:cs="Times New Roman"/>
          <w:sz w:val="22"/>
          <w:szCs w:val="22"/>
        </w:rPr>
        <w:t>Facades:  The majority of the permanent facilities at Hill AFB are brick.  This standard should be maintained.  Any other materials used shall complement the brick in making an aesthetically pleasing, traditional statement.  Choices should conform to the Base Architectural Compatibility Standards.  All new and remodeled facades shall blend with and complement the permanent construction of the installation.</w:t>
      </w:r>
    </w:p>
    <w:p w14:paraId="5F7BEBFF"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0197865" w14:textId="77777777" w:rsidR="000E0CE8" w:rsidRPr="007E14D8" w:rsidRDefault="00E43436" w:rsidP="00ED3E78">
      <w:pPr>
        <w:pStyle w:val="Heading2"/>
        <w:spacing w:before="120" w:after="120" w:line="240" w:lineRule="auto"/>
        <w:rPr>
          <w:rFonts w:cs="Times New Roman"/>
          <w:szCs w:val="22"/>
        </w:rPr>
      </w:pPr>
      <w:bookmarkStart w:id="194" w:name="_Toc220917051"/>
      <w:bookmarkStart w:id="195" w:name="_Toc239665973"/>
      <w:bookmarkStart w:id="196" w:name="_Toc259014843"/>
      <w:bookmarkStart w:id="197" w:name="_Toc11145558"/>
      <w:bookmarkStart w:id="198" w:name="_Toc11145969"/>
      <w:bookmarkStart w:id="199" w:name="_Toc11146243"/>
      <w:bookmarkStart w:id="200" w:name="_Toc23504312"/>
      <w:r>
        <w:rPr>
          <w:rFonts w:cs="Times New Roman"/>
          <w:szCs w:val="22"/>
        </w:rPr>
        <w:t>4</w:t>
      </w:r>
      <w:bookmarkStart w:id="201" w:name="_Toc220917052"/>
      <w:bookmarkStart w:id="202" w:name="_Toc239665974"/>
      <w:bookmarkStart w:id="203" w:name="_Toc259014844"/>
      <w:bookmarkEnd w:id="194"/>
      <w:bookmarkEnd w:id="195"/>
      <w:bookmarkEnd w:id="196"/>
      <w:r w:rsidR="000934D0">
        <w:rPr>
          <w:rFonts w:cs="Times New Roman"/>
          <w:szCs w:val="22"/>
        </w:rPr>
        <w:t>.2</w:t>
      </w:r>
      <w:r>
        <w:rPr>
          <w:rFonts w:cs="Times New Roman"/>
          <w:szCs w:val="22"/>
        </w:rPr>
        <w:t xml:space="preserve"> </w:t>
      </w:r>
      <w:r w:rsidR="000E0CE8" w:rsidRPr="007E14D8">
        <w:rPr>
          <w:rFonts w:cs="Times New Roman"/>
          <w:szCs w:val="22"/>
        </w:rPr>
        <w:t>Interior Design:</w:t>
      </w:r>
      <w:bookmarkEnd w:id="197"/>
      <w:bookmarkEnd w:id="198"/>
      <w:bookmarkEnd w:id="199"/>
      <w:bookmarkEnd w:id="201"/>
      <w:bookmarkEnd w:id="202"/>
      <w:bookmarkEnd w:id="203"/>
      <w:bookmarkEnd w:id="200"/>
    </w:p>
    <w:p w14:paraId="5C2C7D9A"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Carpets:  Comply with </w:t>
      </w:r>
      <w:r w:rsidR="007C71C5">
        <w:rPr>
          <w:rFonts w:ascii="Times New Roman" w:hAnsi="Times New Roman" w:cs="Times New Roman"/>
          <w:sz w:val="22"/>
          <w:szCs w:val="22"/>
        </w:rPr>
        <w:t>AF ETL</w:t>
      </w:r>
      <w:r w:rsidR="000E0CE8" w:rsidRPr="007E14D8">
        <w:rPr>
          <w:rFonts w:ascii="Times New Roman" w:hAnsi="Times New Roman" w:cs="Times New Roman"/>
          <w:sz w:val="22"/>
          <w:szCs w:val="22"/>
        </w:rPr>
        <w:t xml:space="preserve"> 07-4.  Carpets will contain a definite pattern and shall be suitable to the function area.  All carpeting will meet the flame spread rating required in the Life Safety Code.</w:t>
      </w:r>
    </w:p>
    <w:p w14:paraId="31DB5EA7" w14:textId="77777777" w:rsidR="000E0CE8" w:rsidRPr="007E14D8" w:rsidRDefault="00D45CAC" w:rsidP="00863504">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Sound Attenuation:  Any building design requiring reduction of exterior generated noises shall be done in accordance with the Uniform Building Code, Chapter 35.  Also consult the Hill Air Force Base Air Installation Compatible Use Zone Report, amended April 1982, for further sound attenuation guidance.</w:t>
      </w:r>
      <w:r w:rsidR="00863504">
        <w:rPr>
          <w:rFonts w:ascii="Times New Roman" w:hAnsi="Times New Roman" w:cs="Times New Roman"/>
          <w:sz w:val="22"/>
          <w:szCs w:val="22"/>
        </w:rPr>
        <w:t xml:space="preserve">  </w:t>
      </w:r>
      <w:r w:rsidR="00863504" w:rsidRPr="00863504">
        <w:rPr>
          <w:rFonts w:ascii="Times New Roman" w:hAnsi="Times New Roman" w:cs="Times New Roman"/>
          <w:sz w:val="22"/>
          <w:szCs w:val="22"/>
        </w:rPr>
        <w:t xml:space="preserve">Any penetrations through an STC rated wall </w:t>
      </w:r>
      <w:r w:rsidR="00863504">
        <w:rPr>
          <w:rFonts w:ascii="Times New Roman" w:hAnsi="Times New Roman" w:cs="Times New Roman"/>
          <w:sz w:val="22"/>
          <w:szCs w:val="22"/>
        </w:rPr>
        <w:t>shall</w:t>
      </w:r>
      <w:r w:rsidR="00863504" w:rsidRPr="00863504">
        <w:rPr>
          <w:rFonts w:ascii="Times New Roman" w:hAnsi="Times New Roman" w:cs="Times New Roman"/>
          <w:sz w:val="22"/>
          <w:szCs w:val="22"/>
        </w:rPr>
        <w:t xml:space="preserve"> utilize flexible couplings within 12" of each side of the wall</w:t>
      </w:r>
      <w:r w:rsidR="00863504">
        <w:rPr>
          <w:rFonts w:ascii="Times New Roman" w:hAnsi="Times New Roman" w:cs="Times New Roman"/>
          <w:sz w:val="22"/>
          <w:szCs w:val="22"/>
        </w:rPr>
        <w:t>.</w:t>
      </w:r>
    </w:p>
    <w:p w14:paraId="47CB011D"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.3 </w:t>
      </w:r>
      <w:r w:rsidR="00154191" w:rsidRPr="007E14D8">
        <w:rPr>
          <w:rFonts w:ascii="Times New Roman" w:hAnsi="Times New Roman" w:cs="Times New Roman"/>
          <w:sz w:val="22"/>
          <w:szCs w:val="22"/>
        </w:rPr>
        <w:t>Noncombustible</w:t>
      </w:r>
      <w:r w:rsidR="000E0CE8" w:rsidRPr="007E14D8">
        <w:rPr>
          <w:rFonts w:ascii="Times New Roman" w:hAnsi="Times New Roman" w:cs="Times New Roman"/>
          <w:sz w:val="22"/>
          <w:szCs w:val="22"/>
        </w:rPr>
        <w:t xml:space="preserve"> material:  The installation of exterior finish material shall comply with the requirement that at least 75 percent of the total interior wall surface of any one room must be of non-combustible material, Class B.  This material must have a flame spread of 75 or less.  Wood paneling will not be used.  Wall carpeting will have a smoke development rating of 25 or less.</w:t>
      </w:r>
    </w:p>
    <w:p w14:paraId="51F68436"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Concealment:  All wiring, piping, and ductwork will be concealed whenever possible.</w:t>
      </w:r>
    </w:p>
    <w:p w14:paraId="793ADAD0"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Interior Graphics Systems:  An interior graphics system will be used where appropriate to control message size and complexity, to establish a specific lettering style, establish a color scheme, and enhance the overall interior environment.</w:t>
      </w:r>
    </w:p>
    <w:p w14:paraId="61E95D8A" w14:textId="77777777" w:rsidR="000E0CE8" w:rsidRPr="00573AB1" w:rsidRDefault="00D45CAC" w:rsidP="00E04A65">
      <w:pPr>
        <w:pStyle w:val="PlainText"/>
        <w:rPr>
          <w:rFonts w:ascii="Times New Roman" w:hAnsi="Times New Roman" w:cs="Times New Roman"/>
          <w:sz w:val="24"/>
          <w:szCs w:val="24"/>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 xml:space="preserve">Systems Furniture:  Systems furniture should be considered for installation in large open areas to condense personnel and optimize space utilization.  It should not be used to cover window spaces or exterior fin tube heating.  </w:t>
      </w:r>
      <w:r w:rsidR="00126AC6" w:rsidRPr="00126AC6">
        <w:rPr>
          <w:rFonts w:ascii="Times New Roman" w:hAnsi="Times New Roman" w:cs="Times New Roman"/>
          <w:sz w:val="22"/>
          <w:szCs w:val="22"/>
        </w:rPr>
        <w:t>For Right-Sizing requirements comply with AF</w:t>
      </w:r>
      <w:r w:rsidR="000B586D">
        <w:rPr>
          <w:rFonts w:ascii="Times New Roman" w:hAnsi="Times New Roman" w:cs="Times New Roman"/>
          <w:sz w:val="22"/>
          <w:szCs w:val="22"/>
        </w:rPr>
        <w:t>M</w:t>
      </w:r>
      <w:r w:rsidR="00126AC6" w:rsidRPr="00126AC6">
        <w:rPr>
          <w:rFonts w:ascii="Times New Roman" w:hAnsi="Times New Roman" w:cs="Times New Roman"/>
          <w:sz w:val="22"/>
          <w:szCs w:val="22"/>
        </w:rPr>
        <w:t xml:space="preserve"> 32-1084.</w:t>
      </w:r>
      <w:r w:rsidR="00126AC6">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The cubicles should be appropriately for the use intended but under no circumstances should be less than 48 square feet.  </w:t>
      </w:r>
      <w:r w:rsidR="00C97AA4">
        <w:rPr>
          <w:rFonts w:ascii="Times New Roman" w:hAnsi="Times New Roman" w:cs="Times New Roman"/>
          <w:sz w:val="22"/>
          <w:szCs w:val="22"/>
        </w:rPr>
        <w:t>T</w:t>
      </w:r>
      <w:r w:rsidR="00C97AA4" w:rsidRPr="00C97AA4">
        <w:rPr>
          <w:rFonts w:ascii="Times New Roman" w:hAnsi="Times New Roman" w:cs="Times New Roman"/>
        </w:rPr>
        <w:t xml:space="preserve">he electrical designer, the architect, and the interior designer must coordinate during the design process. </w:t>
      </w:r>
      <w:r w:rsidR="00C97AA4">
        <w:rPr>
          <w:rFonts w:ascii="Times New Roman" w:hAnsi="Times New Roman" w:cs="Times New Roman"/>
        </w:rPr>
        <w:t xml:space="preserve"> </w:t>
      </w:r>
      <w:r w:rsidR="00C97AA4" w:rsidRPr="00C97AA4">
        <w:rPr>
          <w:rFonts w:ascii="Times New Roman" w:hAnsi="Times New Roman" w:cs="Times New Roman"/>
        </w:rPr>
        <w:t>Systems furniture is typically specified and ordered when construction is nearing completion; therefore, if proper coordination has not occurred earlier in the design process, field interface problems will occur.</w:t>
      </w:r>
      <w:r w:rsidR="00C97AA4">
        <w:rPr>
          <w:rFonts w:ascii="Times New Roman" w:hAnsi="Times New Roman" w:cs="Times New Roman"/>
        </w:rPr>
        <w:t xml:space="preserve"> </w:t>
      </w:r>
      <w:r w:rsidR="00C97AA4" w:rsidRPr="00C97AA4">
        <w:rPr>
          <w:rFonts w:ascii="Times New Roman" w:hAnsi="Times New Roman" w:cs="Times New Roman"/>
        </w:rPr>
        <w:t xml:space="preserve"> </w:t>
      </w:r>
      <w:r w:rsidR="00C97AA4">
        <w:rPr>
          <w:rFonts w:ascii="Times New Roman" w:hAnsi="Times New Roman" w:cs="Times New Roman"/>
        </w:rPr>
        <w:t xml:space="preserve">Specify an </w:t>
      </w:r>
      <w:r w:rsidR="00C97AA4" w:rsidRPr="00C97AA4">
        <w:rPr>
          <w:rFonts w:ascii="Times New Roman" w:hAnsi="Times New Roman" w:cs="Times New Roman"/>
        </w:rPr>
        <w:t xml:space="preserve">8-wire harness consisting of 4 circuit conductors, 1 oversized neutral conductor, 1 full sized neutral </w:t>
      </w:r>
      <w:r w:rsidR="00C97AA4" w:rsidRPr="00C97AA4">
        <w:rPr>
          <w:rFonts w:ascii="Times New Roman" w:hAnsi="Times New Roman" w:cs="Times New Roman"/>
        </w:rPr>
        <w:lastRenderedPageBreak/>
        <w:t>conductor and 2 separate equipment grounding conductors.</w:t>
      </w:r>
      <w:r w:rsidR="00C97AA4">
        <w:rPr>
          <w:rFonts w:ascii="Times New Roman" w:hAnsi="Times New Roman" w:cs="Times New Roman"/>
        </w:rPr>
        <w:t xml:space="preserve"> </w:t>
      </w:r>
      <w:r w:rsidR="00C97AA4" w:rsidRPr="00C97AA4">
        <w:rPr>
          <w:rFonts w:ascii="Times New Roman" w:hAnsi="Times New Roman" w:cs="Times New Roman"/>
        </w:rPr>
        <w:t xml:space="preserve"> Provide oversized neutrals to match the harness configuration and balance loads between circuits and phases. A single circuit must not serve more than 4 cubicles under any circumstances.</w:t>
      </w:r>
    </w:p>
    <w:p w14:paraId="50B65A43" w14:textId="77777777" w:rsidR="00C97AA4" w:rsidRDefault="00C97AA4" w:rsidP="00E04A65">
      <w:pPr>
        <w:pStyle w:val="PlainText"/>
        <w:rPr>
          <w:rFonts w:ascii="Times New Roman" w:hAnsi="Times New Roman" w:cs="Times New Roman"/>
          <w:sz w:val="22"/>
          <w:szCs w:val="22"/>
        </w:rPr>
      </w:pPr>
    </w:p>
    <w:p w14:paraId="7EB1A217" w14:textId="77777777" w:rsidR="00E6294B" w:rsidRDefault="00D45CAC" w:rsidP="00E04A65">
      <w:pPr>
        <w:pStyle w:val="PlainText"/>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.7 </w:t>
      </w:r>
      <w:r w:rsidR="00E6294B" w:rsidRPr="00E6294B">
        <w:rPr>
          <w:rFonts w:ascii="Times New Roman" w:hAnsi="Times New Roman" w:cs="Times New Roman"/>
          <w:sz w:val="22"/>
          <w:szCs w:val="22"/>
        </w:rPr>
        <w:t>All suspended acoustical ceilings shall have a recessed-grid with drop (tegular) edge tile.  Tile shall be a 2 by 2 grid or 2x4 grid scored in the center so the 2x4 appears like a 2x2 grid."</w:t>
      </w:r>
    </w:p>
    <w:p w14:paraId="7FA43FD1" w14:textId="77777777" w:rsidR="00E04A65" w:rsidRDefault="00E04A65" w:rsidP="00E04A65">
      <w:pPr>
        <w:pStyle w:val="PlainText"/>
        <w:rPr>
          <w:rFonts w:ascii="Times New Roman" w:hAnsi="Times New Roman" w:cs="Times New Roman"/>
          <w:sz w:val="22"/>
          <w:szCs w:val="22"/>
        </w:rPr>
      </w:pPr>
    </w:p>
    <w:p w14:paraId="5B3131AE" w14:textId="77777777" w:rsidR="000E0CE8" w:rsidRDefault="00E04A65" w:rsidP="00E04A65">
      <w:pPr>
        <w:pStyle w:val="PlainText"/>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2</w:t>
      </w:r>
      <w:r>
        <w:rPr>
          <w:rFonts w:ascii="Times New Roman" w:hAnsi="Times New Roman" w:cs="Times New Roman"/>
          <w:sz w:val="22"/>
          <w:szCs w:val="22"/>
        </w:rPr>
        <w:t xml:space="preserve">.8 All paper towel and toilet paper dispensers shall comply with the Custodial Contractor requirements.  Use Georgia-Pacific model numbers </w:t>
      </w:r>
      <w:r w:rsidR="001230B6">
        <w:rPr>
          <w:rFonts w:ascii="Times New Roman" w:hAnsi="Times New Roman" w:cs="Times New Roman"/>
          <w:sz w:val="22"/>
          <w:szCs w:val="22"/>
        </w:rPr>
        <w:t>52109 or 58201 for paper towel dispensers and model numbers 56783 or 56784 for toilet paper dispensers.</w:t>
      </w:r>
    </w:p>
    <w:p w14:paraId="094BCAB0" w14:textId="77777777" w:rsidR="00E04A65" w:rsidRPr="007E14D8" w:rsidRDefault="00E04A65" w:rsidP="00E04A65">
      <w:pPr>
        <w:pStyle w:val="PlainText"/>
        <w:outlineLvl w:val="0"/>
        <w:rPr>
          <w:rFonts w:ascii="Times New Roman" w:hAnsi="Times New Roman" w:cs="Times New Roman"/>
          <w:sz w:val="22"/>
          <w:szCs w:val="22"/>
        </w:rPr>
      </w:pPr>
    </w:p>
    <w:p w14:paraId="3BAB79AF" w14:textId="77777777" w:rsidR="00D45CAC" w:rsidRPr="007E14D8" w:rsidRDefault="00E43436" w:rsidP="00E04A65">
      <w:pPr>
        <w:pStyle w:val="PlainText"/>
        <w:outlineLvl w:val="0"/>
        <w:rPr>
          <w:rFonts w:ascii="Times New Roman" w:hAnsi="Times New Roman" w:cs="Times New Roman"/>
          <w:sz w:val="22"/>
          <w:szCs w:val="22"/>
        </w:rPr>
      </w:pPr>
      <w:bookmarkStart w:id="204" w:name="_Toc220917053"/>
      <w:bookmarkStart w:id="205" w:name="_Toc239665975"/>
      <w:bookmarkStart w:id="206" w:name="_Toc259014845"/>
      <w:bookmarkStart w:id="207" w:name="_Toc11145559"/>
      <w:bookmarkStart w:id="208" w:name="_Toc11145970"/>
      <w:bookmarkStart w:id="209" w:name="_Toc11146244"/>
      <w:bookmarkStart w:id="210" w:name="_Toc23504313"/>
      <w:r>
        <w:rPr>
          <w:rStyle w:val="Heading2Char"/>
          <w:rFonts w:cs="Times New Roman"/>
          <w:sz w:val="22"/>
          <w:szCs w:val="22"/>
        </w:rPr>
        <w:t>4.</w:t>
      </w:r>
      <w:r w:rsidR="000934D0">
        <w:rPr>
          <w:rStyle w:val="Heading2Char"/>
          <w:rFonts w:cs="Times New Roman"/>
          <w:sz w:val="22"/>
          <w:szCs w:val="22"/>
        </w:rPr>
        <w:t>3</w:t>
      </w:r>
      <w:r>
        <w:rPr>
          <w:rStyle w:val="Heading2Char"/>
          <w:rFonts w:cs="Times New Roman"/>
          <w:sz w:val="22"/>
          <w:szCs w:val="22"/>
        </w:rPr>
        <w:t xml:space="preserve"> </w:t>
      </w:r>
      <w:r w:rsidR="0051109D">
        <w:rPr>
          <w:rStyle w:val="Heading2Char"/>
          <w:rFonts w:cs="Times New Roman"/>
          <w:sz w:val="22"/>
          <w:szCs w:val="22"/>
        </w:rPr>
        <w:t>Accessibility</w:t>
      </w:r>
      <w:r w:rsidR="000E0CE8" w:rsidRPr="007E14D8">
        <w:rPr>
          <w:rStyle w:val="Heading2Char"/>
          <w:rFonts w:cs="Times New Roman"/>
          <w:sz w:val="22"/>
          <w:szCs w:val="22"/>
        </w:rPr>
        <w:t xml:space="preserve"> design:</w:t>
      </w:r>
      <w:bookmarkEnd w:id="204"/>
      <w:bookmarkEnd w:id="205"/>
      <w:bookmarkEnd w:id="206"/>
      <w:bookmarkEnd w:id="207"/>
      <w:bookmarkEnd w:id="208"/>
      <w:bookmarkEnd w:id="209"/>
      <w:bookmarkEnd w:id="210"/>
    </w:p>
    <w:p w14:paraId="3C680DCF" w14:textId="77777777" w:rsidR="003A25A3" w:rsidRPr="00CA2F72" w:rsidRDefault="00651E64" w:rsidP="00E04A65">
      <w:pPr>
        <w:pStyle w:val="Default"/>
        <w:rPr>
          <w:sz w:val="22"/>
          <w:szCs w:val="22"/>
        </w:rPr>
      </w:pPr>
      <w:r w:rsidRPr="00651E64">
        <w:rPr>
          <w:i/>
          <w:iCs/>
          <w:sz w:val="23"/>
          <w:szCs w:val="23"/>
          <w:u w:val="single"/>
        </w:rPr>
        <w:t>ABA Accessibility Standard for Department of Defense Facilities</w:t>
      </w:r>
      <w:r>
        <w:rPr>
          <w:sz w:val="22"/>
          <w:szCs w:val="22"/>
        </w:rPr>
        <w:t xml:space="preserve">. </w:t>
      </w:r>
      <w:r w:rsidRPr="00651E64">
        <w:rPr>
          <w:sz w:val="22"/>
          <w:szCs w:val="22"/>
        </w:rPr>
        <w:t xml:space="preserve"> </w:t>
      </w:r>
      <w:r w:rsidR="000E0CE8" w:rsidRPr="00CA2F72">
        <w:rPr>
          <w:sz w:val="22"/>
          <w:szCs w:val="22"/>
        </w:rPr>
        <w:t>Any new building, addition or major renovation shall comply with t</w:t>
      </w:r>
      <w:r w:rsidR="00565A7C" w:rsidRPr="00CA2F72">
        <w:rPr>
          <w:sz w:val="22"/>
          <w:szCs w:val="22"/>
        </w:rPr>
        <w:t xml:space="preserve">his new Standard. </w:t>
      </w:r>
      <w:r w:rsidR="003A25A3" w:rsidRPr="00CA2F72">
        <w:rPr>
          <w:sz w:val="22"/>
          <w:szCs w:val="22"/>
        </w:rPr>
        <w:t xml:space="preserve"> Hill Air Force Base </w:t>
      </w:r>
      <w:r w:rsidR="008C340C" w:rsidRPr="00CA2F72">
        <w:rPr>
          <w:sz w:val="22"/>
          <w:szCs w:val="22"/>
        </w:rPr>
        <w:t>Point of Contact is Richard Nehring. (801) 775-3369.</w:t>
      </w:r>
    </w:p>
    <w:p w14:paraId="7EE692DD" w14:textId="77777777" w:rsidR="00A30D36" w:rsidRPr="00565A7C" w:rsidRDefault="00A30D36" w:rsidP="00C07287">
      <w:pPr>
        <w:pStyle w:val="PlainText"/>
        <w:spacing w:before="120" w:after="120"/>
        <w:outlineLvl w:val="0"/>
        <w:rPr>
          <w:rFonts w:ascii="Times New Roman" w:hAnsi="Times New Roman" w:cs="Times New Roman"/>
          <w:b/>
          <w:sz w:val="22"/>
          <w:szCs w:val="22"/>
        </w:rPr>
      </w:pPr>
    </w:p>
    <w:p w14:paraId="6E9D323A" w14:textId="77777777" w:rsidR="000E0CE8" w:rsidRPr="007E14D8" w:rsidRDefault="00E43436" w:rsidP="00C07287">
      <w:pPr>
        <w:pStyle w:val="Heading2"/>
        <w:spacing w:before="120" w:after="120" w:line="240" w:lineRule="auto"/>
        <w:rPr>
          <w:rFonts w:cs="Times New Roman"/>
          <w:szCs w:val="22"/>
        </w:rPr>
      </w:pPr>
      <w:bookmarkStart w:id="211" w:name="_Toc220917054"/>
      <w:bookmarkStart w:id="212" w:name="_Toc239665976"/>
      <w:bookmarkStart w:id="213" w:name="_Toc259014846"/>
      <w:bookmarkStart w:id="214" w:name="_Toc11145560"/>
      <w:bookmarkStart w:id="215" w:name="_Toc11145971"/>
      <w:bookmarkStart w:id="216" w:name="_Toc11146245"/>
      <w:bookmarkStart w:id="217" w:name="_Toc23504314"/>
      <w:r>
        <w:rPr>
          <w:rFonts w:cs="Times New Roman"/>
          <w:szCs w:val="22"/>
        </w:rPr>
        <w:t>4.</w:t>
      </w:r>
      <w:r w:rsidR="000934D0">
        <w:rPr>
          <w:rFonts w:cs="Times New Roman"/>
          <w:szCs w:val="22"/>
        </w:rPr>
        <w:t>4</w:t>
      </w:r>
      <w:r>
        <w:rPr>
          <w:rFonts w:cs="Times New Roman"/>
          <w:szCs w:val="22"/>
        </w:rPr>
        <w:t xml:space="preserve"> </w:t>
      </w:r>
      <w:r w:rsidR="000E0CE8" w:rsidRPr="007E14D8">
        <w:rPr>
          <w:rFonts w:cs="Times New Roman"/>
          <w:szCs w:val="22"/>
        </w:rPr>
        <w:t>Keying and Hardware:</w:t>
      </w:r>
      <w:bookmarkEnd w:id="211"/>
      <w:bookmarkEnd w:id="212"/>
      <w:bookmarkEnd w:id="213"/>
      <w:bookmarkEnd w:id="214"/>
      <w:bookmarkEnd w:id="215"/>
      <w:bookmarkEnd w:id="216"/>
      <w:bookmarkEnd w:id="217"/>
    </w:p>
    <w:p w14:paraId="1F9CC459" w14:textId="77777777" w:rsidR="00906846" w:rsidRPr="00726411" w:rsidRDefault="000E0CE8" w:rsidP="00906846">
      <w:pPr>
        <w:pStyle w:val="PlainText"/>
        <w:spacing w:before="120" w:after="120"/>
        <w:outlineLvl w:val="0"/>
        <w:rPr>
          <w:rFonts w:ascii="Times New Roman" w:hAnsi="Times New Roman" w:cs="Times New Roman"/>
          <w:sz w:val="22"/>
          <w:szCs w:val="22"/>
        </w:rPr>
      </w:pPr>
      <w:r w:rsidRPr="00552C78">
        <w:rPr>
          <w:rFonts w:ascii="Times New Roman" w:hAnsi="Times New Roman" w:cs="Times New Roman"/>
          <w:sz w:val="22"/>
          <w:szCs w:val="22"/>
        </w:rPr>
        <w:t>4.</w:t>
      </w:r>
      <w:r w:rsidR="000934D0">
        <w:rPr>
          <w:rFonts w:ascii="Times New Roman" w:hAnsi="Times New Roman" w:cs="Times New Roman"/>
          <w:sz w:val="22"/>
          <w:szCs w:val="22"/>
        </w:rPr>
        <w:t>4</w:t>
      </w:r>
      <w:r w:rsidRPr="00552C78">
        <w:rPr>
          <w:rFonts w:ascii="Times New Roman" w:hAnsi="Times New Roman" w:cs="Times New Roman"/>
          <w:sz w:val="22"/>
          <w:szCs w:val="22"/>
        </w:rPr>
        <w:t>.1</w:t>
      </w:r>
      <w:r w:rsidRPr="00552C78">
        <w:rPr>
          <w:rFonts w:ascii="Times New Roman" w:hAnsi="Times New Roman" w:cs="Times New Roman"/>
          <w:sz w:val="22"/>
          <w:szCs w:val="22"/>
        </w:rPr>
        <w:tab/>
      </w:r>
      <w:r w:rsidR="00906846" w:rsidRPr="00726411">
        <w:rPr>
          <w:rFonts w:ascii="Times New Roman" w:hAnsi="Times New Roman" w:cs="Times New Roman"/>
          <w:sz w:val="22"/>
          <w:szCs w:val="22"/>
        </w:rPr>
        <w:t>Padlocks:  Key Actuated</w:t>
      </w:r>
    </w:p>
    <w:p w14:paraId="5C2545C0"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14:paraId="1CF1B22A"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14:paraId="7F4CBFCF"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14:paraId="3E675E23" w14:textId="77777777" w:rsidR="00906846" w:rsidRPr="00726411" w:rsidRDefault="00906846" w:rsidP="00906846">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t>High Security Hasp, MILSPEC MIL-H-29181</w:t>
      </w:r>
    </w:p>
    <w:p w14:paraId="1E933AF6" w14:textId="77777777" w:rsidR="00A30D36" w:rsidRDefault="00906846" w:rsidP="000D7899">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14:paraId="1149A578" w14:textId="77777777" w:rsidR="00F22062" w:rsidRDefault="00906846"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14:paraId="515DA59D" w14:textId="77777777" w:rsidR="00F22062" w:rsidRDefault="00906846"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sidR="00F22062">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sidR="00F22062">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sidR="00C068AF">
        <w:rPr>
          <w:rFonts w:ascii="Times New Roman" w:hAnsi="Times New Roman" w:cs="Times New Roman"/>
          <w:sz w:val="22"/>
          <w:szCs w:val="22"/>
        </w:rPr>
        <w:t>10</w:t>
      </w:r>
    </w:p>
    <w:p w14:paraId="10A75AA5" w14:textId="77777777" w:rsidR="00906846"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00934611" w:rsidRPr="00726411">
        <w:rPr>
          <w:rFonts w:ascii="Times New Roman" w:hAnsi="Times New Roman" w:cs="Times New Roman"/>
          <w:sz w:val="22"/>
          <w:szCs w:val="22"/>
        </w:rPr>
        <w:t>or</w:t>
      </w:r>
      <w:r w:rsidR="00906846" w:rsidRPr="00726411">
        <w:rPr>
          <w:rFonts w:ascii="Times New Roman" w:hAnsi="Times New Roman" w:cs="Times New Roman"/>
          <w:sz w:val="22"/>
          <w:szCs w:val="22"/>
        </w:rPr>
        <w:t xml:space="preserve"> safes:  X-</w:t>
      </w:r>
      <w:r w:rsidR="00934611">
        <w:rPr>
          <w:rFonts w:ascii="Times New Roman" w:hAnsi="Times New Roman" w:cs="Times New Roman"/>
          <w:sz w:val="22"/>
          <w:szCs w:val="22"/>
        </w:rPr>
        <w:t>10</w:t>
      </w:r>
      <w:r w:rsidR="00906846" w:rsidRPr="00726411">
        <w:rPr>
          <w:rFonts w:ascii="Times New Roman" w:hAnsi="Times New Roman" w:cs="Times New Roman"/>
          <w:sz w:val="22"/>
          <w:szCs w:val="22"/>
        </w:rPr>
        <w:t>)</w:t>
      </w:r>
    </w:p>
    <w:p w14:paraId="7F4D20EA" w14:textId="77777777" w:rsidR="00906846" w:rsidRPr="005C34F1" w:rsidRDefault="00906846" w:rsidP="000D7899">
      <w:pPr>
        <w:pStyle w:val="PlainText"/>
        <w:spacing w:before="120" w:after="120"/>
        <w:ind w:left="720" w:firstLine="720"/>
        <w:outlineLvl w:val="0"/>
        <w:rPr>
          <w:rFonts w:ascii="Times New Roman" w:hAnsi="Times New Roman" w:cs="Times New Roman"/>
          <w:i/>
          <w:sz w:val="22"/>
          <w:szCs w:val="22"/>
        </w:rPr>
      </w:pPr>
      <w:r w:rsidRPr="005C34F1">
        <w:rPr>
          <w:rFonts w:ascii="Times New Roman" w:hAnsi="Times New Roman" w:cs="Times New Roman"/>
          <w:sz w:val="22"/>
          <w:szCs w:val="22"/>
        </w:rPr>
        <w:t xml:space="preserve">NOTE:  </w:t>
      </w:r>
      <w:r w:rsidRPr="005C34F1">
        <w:rPr>
          <w:rFonts w:ascii="Times New Roman" w:hAnsi="Times New Roman" w:cs="Times New Roman"/>
          <w:i/>
          <w:sz w:val="22"/>
          <w:szCs w:val="22"/>
        </w:rPr>
        <w:t>Built In Combination Locks shall not be installed on exterior doors.</w:t>
      </w:r>
    </w:p>
    <w:p w14:paraId="4CF49AF5" w14:textId="77777777" w:rsidR="00906846" w:rsidRPr="00726411" w:rsidRDefault="00174CCA" w:rsidP="0090684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 </w:t>
      </w:r>
      <w:r w:rsidR="00906846" w:rsidRPr="00726411">
        <w:rPr>
          <w:rFonts w:ascii="Times New Roman" w:hAnsi="Times New Roman" w:cs="Times New Roman"/>
          <w:sz w:val="22"/>
          <w:szCs w:val="22"/>
        </w:rPr>
        <w:t>Card Access: Manufacturer of Hill AFB card access system is Vindicator utilizing the V5 Network Security Appliance with the Access C</w:t>
      </w:r>
      <w:r w:rsidR="007A6480">
        <w:rPr>
          <w:rFonts w:ascii="Times New Roman" w:hAnsi="Times New Roman" w:cs="Times New Roman"/>
          <w:sz w:val="22"/>
          <w:szCs w:val="22"/>
        </w:rPr>
        <w:t>ontrol Server w/ UHS/</w:t>
      </w:r>
      <w:r w:rsidR="0003084E">
        <w:rPr>
          <w:rFonts w:ascii="Times New Roman" w:hAnsi="Times New Roman" w:cs="Times New Roman"/>
          <w:sz w:val="22"/>
          <w:szCs w:val="22"/>
        </w:rPr>
        <w:t xml:space="preserve">TDEA. </w:t>
      </w:r>
      <w:r w:rsidR="00906846" w:rsidRPr="00726411">
        <w:rPr>
          <w:rFonts w:ascii="Times New Roman" w:hAnsi="Times New Roman" w:cs="Times New Roman"/>
          <w:sz w:val="22"/>
          <w:szCs w:val="22"/>
        </w:rPr>
        <w:t>The system server terminal (SST) will either be the WYSE terminal or Security Archive Workstation (SAW)</w:t>
      </w:r>
    </w:p>
    <w:p w14:paraId="5EE97CD9" w14:textId="77777777" w:rsidR="00906846" w:rsidRPr="00726411" w:rsidRDefault="00174CCA" w:rsidP="0090684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.2.1 </w:t>
      </w:r>
      <w:r w:rsidR="00906846" w:rsidRPr="00726411">
        <w:rPr>
          <w:rFonts w:ascii="Times New Roman" w:hAnsi="Times New Roman" w:cs="Times New Roman"/>
          <w:sz w:val="22"/>
          <w:szCs w:val="22"/>
        </w:rPr>
        <w:t>All exterior doors will be equipped with electronic strikes that fail safe “locked” upon extended power failures that exceed the battery backup capability; no magnetic locks will be allowed on exterior doors. Interior doors can/may be equipped with strikes as long as the means of egress utilize a “crash bar.”</w:t>
      </w:r>
    </w:p>
    <w:p w14:paraId="3E67747D" w14:textId="77777777" w:rsidR="00174CCA" w:rsidRDefault="00174CCA" w:rsidP="00715ED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.2.2 </w:t>
      </w:r>
      <w:r w:rsidR="00906846" w:rsidRPr="00726411">
        <w:rPr>
          <w:rFonts w:ascii="Times New Roman" w:hAnsi="Times New Roman" w:cs="Times New Roman"/>
          <w:sz w:val="22"/>
          <w:szCs w:val="22"/>
        </w:rPr>
        <w:t>Hill AFB utilizes standards for all Card Access components and this list is made available by the 75 CES Electronics Flight.</w:t>
      </w:r>
    </w:p>
    <w:p w14:paraId="21ECA937" w14:textId="77777777" w:rsidR="00174CCA" w:rsidRPr="000D7899" w:rsidRDefault="00174CCA" w:rsidP="00715EDC">
      <w:pPr>
        <w:pStyle w:val="PlainText"/>
        <w:rPr>
          <w:rFonts w:ascii="Times New Roman" w:hAnsi="Times New Roman" w:cs="Times New Roman"/>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.3 </w:t>
      </w:r>
      <w:r w:rsidR="000E0CE8" w:rsidRPr="00552C78">
        <w:rPr>
          <w:rFonts w:ascii="Times New Roman" w:hAnsi="Times New Roman" w:cs="Times New Roman"/>
          <w:sz w:val="22"/>
          <w:szCs w:val="22"/>
        </w:rPr>
        <w:t xml:space="preserve">Keying:  Master keying shall be </w:t>
      </w:r>
      <w:r w:rsidR="00561509" w:rsidRPr="00552C78">
        <w:rPr>
          <w:rFonts w:ascii="Times New Roman" w:hAnsi="Times New Roman" w:cs="Times New Roman"/>
          <w:sz w:val="22"/>
          <w:szCs w:val="22"/>
        </w:rPr>
        <w:t>ASSA model # V80600IC-626 SUB 595-95 Yale wit</w:t>
      </w:r>
      <w:r>
        <w:rPr>
          <w:rFonts w:ascii="Times New Roman" w:hAnsi="Times New Roman" w:cs="Times New Roman"/>
          <w:sz w:val="22"/>
          <w:szCs w:val="22"/>
        </w:rPr>
        <w:t>h 1210 core</w:t>
      </w:r>
      <w:r w:rsidR="000E0CE8" w:rsidRPr="00552C78">
        <w:rPr>
          <w:rFonts w:ascii="Times New Roman" w:hAnsi="Times New Roman" w:cs="Times New Roman"/>
          <w:sz w:val="22"/>
          <w:szCs w:val="22"/>
        </w:rPr>
        <w:t xml:space="preserve">.  All locks shall be furnished with removable core cylinders.  The cylinder will be capable of being removed through the face of the knob by means of a control key.  All cores and keys will be purchased by the </w:t>
      </w:r>
      <w:r w:rsidR="00844F63" w:rsidRPr="00552C78">
        <w:rPr>
          <w:rFonts w:ascii="Times New Roman" w:hAnsi="Times New Roman" w:cs="Times New Roman"/>
          <w:sz w:val="22"/>
          <w:szCs w:val="22"/>
        </w:rPr>
        <w:t>contractor but must be shipped either through Clark Security Products Inc or directly to HAFB Lock Shop. A key schedule a</w:t>
      </w:r>
      <w:r w:rsidR="00561509" w:rsidRPr="00552C78">
        <w:rPr>
          <w:rFonts w:ascii="Times New Roman" w:hAnsi="Times New Roman" w:cs="Times New Roman"/>
          <w:sz w:val="22"/>
          <w:szCs w:val="22"/>
        </w:rPr>
        <w:t>nd plan is</w:t>
      </w:r>
      <w:r w:rsidR="00844F63" w:rsidRPr="00552C78">
        <w:rPr>
          <w:rFonts w:ascii="Times New Roman" w:hAnsi="Times New Roman" w:cs="Times New Roman"/>
          <w:sz w:val="22"/>
          <w:szCs w:val="22"/>
        </w:rPr>
        <w:t xml:space="preserve"> required.  The purchasing contractor must allow 6 weeks</w:t>
      </w:r>
      <w:r w:rsidR="00441678" w:rsidRPr="00552C78">
        <w:rPr>
          <w:rFonts w:ascii="Times New Roman" w:hAnsi="Times New Roman" w:cs="Times New Roman"/>
          <w:sz w:val="22"/>
          <w:szCs w:val="22"/>
        </w:rPr>
        <w:t xml:space="preserve"> for shipment</w:t>
      </w:r>
      <w:r w:rsidR="00844F63" w:rsidRPr="00552C78">
        <w:rPr>
          <w:rFonts w:ascii="Times New Roman" w:hAnsi="Times New Roman" w:cs="Times New Roman"/>
          <w:sz w:val="22"/>
          <w:szCs w:val="22"/>
        </w:rPr>
        <w:t>.</w:t>
      </w:r>
      <w:r w:rsidR="00844F63" w:rsidRPr="00552C78">
        <w:t xml:space="preserve"> </w:t>
      </w:r>
      <w:r w:rsidR="000E0CE8" w:rsidRPr="00552C78">
        <w:rPr>
          <w:rFonts w:ascii="Times New Roman" w:hAnsi="Times New Roman" w:cs="Times New Roman"/>
          <w:sz w:val="22"/>
          <w:szCs w:val="22"/>
        </w:rPr>
        <w:t xml:space="preserve">All cores will be pinned by the Base Lock Shop.  All locks will be grand master keyed into the base system and shall be sub-mastered by the BCE </w:t>
      </w:r>
      <w:r w:rsidR="000E0CE8" w:rsidRPr="000D7899">
        <w:rPr>
          <w:rFonts w:ascii="Times New Roman" w:hAnsi="Times New Roman" w:cs="Times New Roman"/>
          <w:sz w:val="22"/>
          <w:szCs w:val="22"/>
        </w:rPr>
        <w:t>locksmith.</w:t>
      </w:r>
    </w:p>
    <w:p w14:paraId="0F24799A" w14:textId="77777777" w:rsidR="000E0CE8" w:rsidRDefault="00174CC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4.</w:t>
      </w:r>
      <w:r w:rsidR="000934D0">
        <w:rPr>
          <w:rFonts w:ascii="Times New Roman" w:hAnsi="Times New Roman" w:cs="Times New Roman"/>
          <w:sz w:val="22"/>
          <w:szCs w:val="22"/>
        </w:rPr>
        <w:t>4</w:t>
      </w:r>
      <w:r>
        <w:rPr>
          <w:rFonts w:ascii="Times New Roman" w:hAnsi="Times New Roman" w:cs="Times New Roman"/>
          <w:sz w:val="22"/>
          <w:szCs w:val="22"/>
        </w:rPr>
        <w:t>.4</w:t>
      </w:r>
      <w:r w:rsidR="000E0CE8" w:rsidRPr="00552C78">
        <w:rPr>
          <w:rFonts w:ascii="Times New Roman" w:hAnsi="Times New Roman" w:cs="Times New Roman"/>
          <w:sz w:val="22"/>
          <w:szCs w:val="22"/>
        </w:rPr>
        <w:tab/>
        <w:t>Hardware:  Locks</w:t>
      </w:r>
      <w:r w:rsidR="00B45EEA">
        <w:rPr>
          <w:rFonts w:ascii="Times New Roman" w:hAnsi="Times New Roman" w:cs="Times New Roman"/>
          <w:sz w:val="22"/>
          <w:szCs w:val="22"/>
        </w:rPr>
        <w:t>ets</w:t>
      </w:r>
      <w:r w:rsidR="000E0CE8" w:rsidRPr="00552C78">
        <w:rPr>
          <w:rFonts w:ascii="Times New Roman" w:hAnsi="Times New Roman" w:cs="Times New Roman"/>
          <w:sz w:val="22"/>
          <w:szCs w:val="22"/>
        </w:rPr>
        <w:t xml:space="preserve"> and latches shall comply with (ANSI/BHMA A156.13, Series 1000, Operational Grade 1, Security Grade (l) (2) (and) (ANSI/BHMA A156.2, Series 4000, Grade l).  Latches shall be Yale lever arm, </w:t>
      </w:r>
      <w:r>
        <w:rPr>
          <w:rFonts w:ascii="Times New Roman" w:hAnsi="Times New Roman" w:cs="Times New Roman"/>
          <w:sz w:val="22"/>
          <w:szCs w:val="22"/>
        </w:rPr>
        <w:t>Model 5407-LN</w:t>
      </w:r>
      <w:r w:rsidR="00B45EEA">
        <w:rPr>
          <w:rFonts w:ascii="Times New Roman" w:hAnsi="Times New Roman" w:cs="Times New Roman"/>
          <w:sz w:val="22"/>
          <w:szCs w:val="22"/>
        </w:rPr>
        <w:t>,</w:t>
      </w:r>
      <w:r w:rsidR="00B45EEA" w:rsidRPr="00552C78">
        <w:rPr>
          <w:rFonts w:ascii="Times New Roman" w:hAnsi="Times New Roman" w:cs="Times New Roman"/>
          <w:sz w:val="22"/>
          <w:szCs w:val="22"/>
        </w:rPr>
        <w:t xml:space="preserve"> 626 finish</w:t>
      </w:r>
      <w:r w:rsidR="0003084E">
        <w:rPr>
          <w:rFonts w:ascii="Times New Roman" w:hAnsi="Times New Roman" w:cs="Times New Roman"/>
          <w:sz w:val="22"/>
          <w:szCs w:val="22"/>
        </w:rPr>
        <w:t xml:space="preserve">, </w:t>
      </w:r>
      <w:r w:rsidR="0003084E" w:rsidRPr="00552C78">
        <w:rPr>
          <w:rFonts w:ascii="Times New Roman" w:hAnsi="Times New Roman" w:cs="Times New Roman"/>
          <w:sz w:val="22"/>
          <w:szCs w:val="22"/>
        </w:rPr>
        <w:t>with</w:t>
      </w:r>
      <w:r w:rsidR="00561509" w:rsidRPr="00552C78">
        <w:rPr>
          <w:rFonts w:ascii="Times New Roman" w:hAnsi="Times New Roman" w:cs="Times New Roman"/>
          <w:sz w:val="22"/>
          <w:szCs w:val="22"/>
        </w:rPr>
        <w:t xml:space="preserve"> 2</w:t>
      </w:r>
      <w:r>
        <w:rPr>
          <w:rFonts w:ascii="Times New Roman" w:hAnsi="Times New Roman" w:cs="Times New Roman"/>
          <w:sz w:val="22"/>
          <w:szCs w:val="22"/>
        </w:rPr>
        <w:t xml:space="preserve"> </w:t>
      </w:r>
      <w:r w:rsidR="0003084E">
        <w:rPr>
          <w:rFonts w:ascii="Times New Roman" w:hAnsi="Times New Roman" w:cs="Times New Roman"/>
          <w:sz w:val="22"/>
          <w:szCs w:val="22"/>
        </w:rPr>
        <w:t xml:space="preserve">¾ </w:t>
      </w:r>
      <w:r w:rsidR="0003084E" w:rsidRPr="00552C78">
        <w:rPr>
          <w:rFonts w:ascii="Times New Roman" w:hAnsi="Times New Roman" w:cs="Times New Roman"/>
          <w:sz w:val="22"/>
          <w:szCs w:val="22"/>
        </w:rPr>
        <w:t>backset</w:t>
      </w:r>
      <w:r w:rsidR="000E0CE8" w:rsidRPr="00552C78">
        <w:rPr>
          <w:rFonts w:ascii="Times New Roman" w:hAnsi="Times New Roman" w:cs="Times New Roman"/>
          <w:sz w:val="22"/>
          <w:szCs w:val="22"/>
        </w:rPr>
        <w:t xml:space="preserve">, </w:t>
      </w:r>
      <w:r w:rsidR="00B45EEA">
        <w:rPr>
          <w:rFonts w:ascii="Times New Roman" w:hAnsi="Times New Roman" w:cs="Times New Roman"/>
          <w:sz w:val="22"/>
          <w:szCs w:val="22"/>
        </w:rPr>
        <w:t xml:space="preserve">and </w:t>
      </w:r>
      <w:r w:rsidR="00C05483" w:rsidRPr="00552C78">
        <w:rPr>
          <w:rFonts w:ascii="Times New Roman" w:hAnsi="Times New Roman" w:cs="Times New Roman"/>
          <w:sz w:val="22"/>
          <w:szCs w:val="22"/>
        </w:rPr>
        <w:t>A</w:t>
      </w:r>
      <w:r w:rsidR="00C05483">
        <w:rPr>
          <w:rFonts w:ascii="Times New Roman" w:hAnsi="Times New Roman" w:cs="Times New Roman"/>
          <w:sz w:val="22"/>
          <w:szCs w:val="22"/>
        </w:rPr>
        <w:t>ugusta</w:t>
      </w:r>
      <w:r w:rsidR="000E0CE8" w:rsidRPr="00552C78">
        <w:rPr>
          <w:rFonts w:ascii="Times New Roman" w:hAnsi="Times New Roman" w:cs="Times New Roman"/>
          <w:sz w:val="22"/>
          <w:szCs w:val="22"/>
        </w:rPr>
        <w:t xml:space="preserve"> handle</w:t>
      </w:r>
      <w:r w:rsidR="00B45EEA">
        <w:rPr>
          <w:rFonts w:ascii="Times New Roman" w:hAnsi="Times New Roman" w:cs="Times New Roman"/>
          <w:sz w:val="22"/>
          <w:szCs w:val="22"/>
        </w:rPr>
        <w:t>s</w:t>
      </w:r>
      <w:r w:rsidR="000E0CE8" w:rsidRPr="00552C78">
        <w:rPr>
          <w:rFonts w:ascii="Times New Roman" w:hAnsi="Times New Roman" w:cs="Times New Roman"/>
          <w:sz w:val="22"/>
          <w:szCs w:val="22"/>
        </w:rPr>
        <w:t xml:space="preserve"> that accept ASSA removable core #V-80600.  Provide trim of wrought construction and of commercial plain design.</w:t>
      </w:r>
      <w:r w:rsidR="0000398B">
        <w:rPr>
          <w:rFonts w:ascii="Times New Roman" w:hAnsi="Times New Roman" w:cs="Times New Roman"/>
          <w:sz w:val="22"/>
          <w:szCs w:val="22"/>
        </w:rPr>
        <w:t xml:space="preserve">  STC 45 and </w:t>
      </w:r>
      <w:r w:rsidR="00D91D59">
        <w:rPr>
          <w:rFonts w:ascii="Times New Roman" w:hAnsi="Times New Roman" w:cs="Times New Roman"/>
          <w:sz w:val="22"/>
          <w:szCs w:val="22"/>
        </w:rPr>
        <w:t>STC 50 doors shall have cam hinges.</w:t>
      </w:r>
    </w:p>
    <w:p w14:paraId="0559BB87" w14:textId="77777777" w:rsidR="00C36BE1" w:rsidRPr="00C36BE1" w:rsidRDefault="00C36BE1" w:rsidP="00C36BE1">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t xml:space="preserve">Exit Control Hardware:  </w:t>
      </w:r>
      <w:r w:rsidRPr="00C36BE1">
        <w:rPr>
          <w:rFonts w:ascii="Times New Roman" w:hAnsi="Times New Roman" w:cs="Times New Roman"/>
          <w:sz w:val="22"/>
          <w:szCs w:val="22"/>
        </w:rPr>
        <w:t>E</w:t>
      </w:r>
      <w:r w:rsidR="00EC7025">
        <w:rPr>
          <w:rFonts w:ascii="Times New Roman" w:hAnsi="Times New Roman" w:cs="Times New Roman"/>
          <w:sz w:val="22"/>
          <w:szCs w:val="22"/>
        </w:rPr>
        <w:t>xit Control Locks</w:t>
      </w:r>
      <w:r w:rsidRPr="00C36BE1">
        <w:rPr>
          <w:rFonts w:ascii="Times New Roman" w:hAnsi="Times New Roman" w:cs="Times New Roman"/>
          <w:sz w:val="22"/>
          <w:szCs w:val="22"/>
        </w:rPr>
        <w:t xml:space="preserve"> (DETEX) ECL-230X (Dead Bolt)</w:t>
      </w:r>
      <w:r w:rsidR="00EC7025">
        <w:rPr>
          <w:rFonts w:ascii="Times New Roman" w:hAnsi="Times New Roman" w:cs="Times New Roman"/>
          <w:sz w:val="22"/>
          <w:szCs w:val="22"/>
        </w:rPr>
        <w:t xml:space="preserve"> s</w:t>
      </w:r>
      <w:r w:rsidRPr="00C36BE1">
        <w:rPr>
          <w:rFonts w:ascii="Times New Roman" w:hAnsi="Times New Roman" w:cs="Times New Roman"/>
          <w:sz w:val="22"/>
          <w:szCs w:val="22"/>
        </w:rPr>
        <w:t>hall be attack resistant design for maximum holding force, dead bolt lock -1</w:t>
      </w:r>
      <w:r w:rsidR="00C86B05">
        <w:rPr>
          <w:rFonts w:ascii="Times New Roman" w:hAnsi="Times New Roman" w:cs="Times New Roman"/>
          <w:sz w:val="22"/>
          <w:szCs w:val="22"/>
        </w:rPr>
        <w:t>”</w:t>
      </w:r>
      <w:r w:rsidRPr="00C36BE1">
        <w:rPr>
          <w:rFonts w:ascii="Times New Roman" w:hAnsi="Times New Roman" w:cs="Times New Roman"/>
          <w:sz w:val="22"/>
          <w:szCs w:val="22"/>
        </w:rPr>
        <w:t xml:space="preserve"> throw with just over</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3/4” engagement with the frame. </w:t>
      </w:r>
      <w:r w:rsidR="00EC7025">
        <w:rPr>
          <w:rFonts w:ascii="Times New Roman" w:hAnsi="Times New Roman" w:cs="Times New Roman"/>
          <w:sz w:val="22"/>
          <w:szCs w:val="22"/>
        </w:rPr>
        <w:t>Provide s</w:t>
      </w:r>
      <w:r w:rsidRPr="00C36BE1">
        <w:rPr>
          <w:rFonts w:ascii="Times New Roman" w:hAnsi="Times New Roman" w:cs="Times New Roman"/>
          <w:sz w:val="22"/>
          <w:szCs w:val="22"/>
        </w:rPr>
        <w:t xml:space="preserve">aw resistant dead bolt, </w:t>
      </w:r>
      <w:r w:rsidR="00EC7025">
        <w:rPr>
          <w:rFonts w:ascii="Times New Roman" w:hAnsi="Times New Roman" w:cs="Times New Roman"/>
          <w:sz w:val="22"/>
          <w:szCs w:val="22"/>
        </w:rPr>
        <w:t>c</w:t>
      </w:r>
      <w:r w:rsidRPr="00C36BE1">
        <w:rPr>
          <w:rFonts w:ascii="Times New Roman" w:hAnsi="Times New Roman" w:cs="Times New Roman"/>
          <w:sz w:val="22"/>
          <w:szCs w:val="22"/>
        </w:rPr>
        <w:t>orrosion resistant alloy lock body,</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100 decibel alarm, powered by 9-volt battery (included)</w:t>
      </w:r>
      <w:r w:rsidR="00EC7025">
        <w:rPr>
          <w:rFonts w:ascii="Times New Roman" w:hAnsi="Times New Roman" w:cs="Times New Roman"/>
          <w:sz w:val="22"/>
          <w:szCs w:val="22"/>
        </w:rPr>
        <w:t>, s</w:t>
      </w:r>
      <w:r w:rsidRPr="00C36BE1">
        <w:rPr>
          <w:rFonts w:ascii="Times New Roman" w:hAnsi="Times New Roman" w:cs="Times New Roman"/>
          <w:sz w:val="22"/>
          <w:szCs w:val="22"/>
        </w:rPr>
        <w:t>urface/flush reversible strike, panic device with photo luminescent sign providing maximum security and a 100 decibel alarm for secondary exists.</w:t>
      </w:r>
    </w:p>
    <w:p w14:paraId="5E7BCE75"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18" w:name="_Toc220917055"/>
      <w:bookmarkStart w:id="219" w:name="_Toc239665977"/>
      <w:bookmarkStart w:id="220" w:name="_Toc259014847"/>
      <w:bookmarkStart w:id="221" w:name="_Toc11145561"/>
      <w:bookmarkStart w:id="222" w:name="_Toc11145972"/>
      <w:bookmarkStart w:id="223" w:name="_Toc11146246"/>
      <w:bookmarkStart w:id="224" w:name="_Toc23504315"/>
      <w:r>
        <w:rPr>
          <w:rStyle w:val="Heading2Char"/>
          <w:rFonts w:cs="Times New Roman"/>
          <w:sz w:val="22"/>
          <w:szCs w:val="22"/>
        </w:rPr>
        <w:t>4.</w:t>
      </w:r>
      <w:r w:rsidR="000934D0">
        <w:rPr>
          <w:rStyle w:val="Heading2Char"/>
          <w:rFonts w:cs="Times New Roman"/>
          <w:sz w:val="22"/>
          <w:szCs w:val="22"/>
        </w:rPr>
        <w:t>5</w:t>
      </w:r>
      <w:r>
        <w:rPr>
          <w:rStyle w:val="Heading2Char"/>
          <w:rFonts w:cs="Times New Roman"/>
          <w:sz w:val="22"/>
          <w:szCs w:val="22"/>
        </w:rPr>
        <w:t xml:space="preserve"> </w:t>
      </w:r>
      <w:r w:rsidR="000E0CE8" w:rsidRPr="007E14D8">
        <w:rPr>
          <w:rStyle w:val="Heading2Char"/>
          <w:rFonts w:cs="Times New Roman"/>
          <w:sz w:val="22"/>
          <w:szCs w:val="22"/>
        </w:rPr>
        <w:t>Sign Policy:</w:t>
      </w:r>
      <w:bookmarkEnd w:id="218"/>
      <w:bookmarkEnd w:id="219"/>
      <w:bookmarkEnd w:id="220"/>
      <w:bookmarkEnd w:id="221"/>
      <w:bookmarkEnd w:id="222"/>
      <w:bookmarkEnd w:id="223"/>
      <w:bookmarkEnd w:id="224"/>
      <w:r w:rsidR="000E0CE8" w:rsidRPr="007E14D8">
        <w:rPr>
          <w:rFonts w:ascii="Times New Roman" w:hAnsi="Times New Roman" w:cs="Times New Roman"/>
          <w:sz w:val="22"/>
          <w:szCs w:val="22"/>
        </w:rPr>
        <w:t xml:space="preserve">  </w:t>
      </w:r>
    </w:p>
    <w:p w14:paraId="4EAC42F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signs shall be in accordance with</w:t>
      </w:r>
      <w:r w:rsidR="00185CF0">
        <w:rPr>
          <w:rFonts w:ascii="Times New Roman" w:hAnsi="Times New Roman" w:cs="Times New Roman"/>
          <w:sz w:val="22"/>
          <w:szCs w:val="22"/>
        </w:rPr>
        <w:t xml:space="preserve"> UFC </w:t>
      </w:r>
      <w:r w:rsidR="00185CF0" w:rsidRPr="005C34F1">
        <w:rPr>
          <w:rFonts w:ascii="Times New Roman" w:hAnsi="Times New Roman" w:cs="Times New Roman"/>
          <w:sz w:val="22"/>
          <w:szCs w:val="22"/>
        </w:rPr>
        <w:t xml:space="preserve">3-120-01 </w:t>
      </w:r>
      <w:r w:rsidR="00185CF0" w:rsidRPr="005C34F1">
        <w:rPr>
          <w:rFonts w:ascii="Times New Roman" w:hAnsi="Times New Roman" w:cs="Times New Roman"/>
          <w:i/>
          <w:sz w:val="22"/>
          <w:szCs w:val="22"/>
          <w:u w:val="single"/>
        </w:rPr>
        <w:t xml:space="preserve">Air Force Sign </w:t>
      </w:r>
      <w:r w:rsidR="0003084E" w:rsidRPr="005C34F1">
        <w:rPr>
          <w:rFonts w:ascii="Times New Roman" w:hAnsi="Times New Roman" w:cs="Times New Roman"/>
          <w:i/>
          <w:sz w:val="22"/>
          <w:szCs w:val="22"/>
          <w:u w:val="single"/>
        </w:rPr>
        <w:t xml:space="preserve">Standard </w:t>
      </w:r>
      <w:r w:rsidR="0003084E" w:rsidRPr="005C34F1">
        <w:rPr>
          <w:rFonts w:ascii="Times New Roman" w:hAnsi="Times New Roman" w:cs="Times New Roman"/>
          <w:sz w:val="22"/>
          <w:szCs w:val="22"/>
        </w:rPr>
        <w:t>and</w:t>
      </w:r>
      <w:r w:rsidRPr="007E14D8">
        <w:rPr>
          <w:rFonts w:ascii="Times New Roman" w:hAnsi="Times New Roman" w:cs="Times New Roman"/>
          <w:sz w:val="22"/>
          <w:szCs w:val="22"/>
        </w:rPr>
        <w:t xml:space="preserve"> the base Architectural Compatibility Standards.  All parking and traffic signs must be installed on a 2 by 2 quick punch type signpost installed in sleeves.  All sign posts must be finished Dakota Brown.  The back of all signs must be painted or covered Dakota Brown.</w:t>
      </w:r>
    </w:p>
    <w:p w14:paraId="41928747"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D5C7E71"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25" w:name="_Toc220917056"/>
      <w:bookmarkStart w:id="226" w:name="_Toc239665978"/>
      <w:bookmarkStart w:id="227" w:name="_Toc259014848"/>
      <w:bookmarkStart w:id="228" w:name="_Toc11145562"/>
      <w:bookmarkStart w:id="229" w:name="_Toc11145973"/>
      <w:bookmarkStart w:id="230" w:name="_Toc11146247"/>
      <w:bookmarkStart w:id="231" w:name="_Toc23504316"/>
      <w:r>
        <w:rPr>
          <w:rStyle w:val="Heading2Char"/>
          <w:rFonts w:cs="Times New Roman"/>
          <w:sz w:val="22"/>
          <w:szCs w:val="22"/>
        </w:rPr>
        <w:t>4.</w:t>
      </w:r>
      <w:r w:rsidR="000934D0">
        <w:rPr>
          <w:rStyle w:val="Heading2Char"/>
          <w:rFonts w:cs="Times New Roman"/>
          <w:sz w:val="22"/>
          <w:szCs w:val="22"/>
        </w:rPr>
        <w:t>6</w:t>
      </w:r>
      <w:r>
        <w:rPr>
          <w:rStyle w:val="Heading2Char"/>
          <w:rFonts w:cs="Times New Roman"/>
          <w:sz w:val="22"/>
          <w:szCs w:val="22"/>
        </w:rPr>
        <w:t xml:space="preserve"> </w:t>
      </w:r>
      <w:r w:rsidR="000E0CE8" w:rsidRPr="007E14D8">
        <w:rPr>
          <w:rStyle w:val="Heading2Char"/>
          <w:rFonts w:cs="Times New Roman"/>
          <w:sz w:val="22"/>
          <w:szCs w:val="22"/>
        </w:rPr>
        <w:t>Insulation:</w:t>
      </w:r>
      <w:bookmarkEnd w:id="225"/>
      <w:bookmarkEnd w:id="226"/>
      <w:bookmarkEnd w:id="227"/>
      <w:bookmarkEnd w:id="228"/>
      <w:bookmarkEnd w:id="229"/>
      <w:bookmarkEnd w:id="230"/>
      <w:bookmarkEnd w:id="231"/>
    </w:p>
    <w:p w14:paraId="506B921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Steel-Frame Walls and Roofs shall be constructed in a manner compliant with ASHRAE Standard 90.1 Tables A2.3 or A3.3. U-values used for energy analysis shall be as shown and will require continuous insulation, (uninterrupted by framing) as requir</w:t>
      </w:r>
      <w:r w:rsidR="00441678">
        <w:rPr>
          <w:rFonts w:ascii="Times New Roman" w:hAnsi="Times New Roman" w:cs="Times New Roman"/>
          <w:sz w:val="22"/>
          <w:szCs w:val="22"/>
        </w:rPr>
        <w:t xml:space="preserve">ed by those tables.   Minimum steel frame wall construction is a 3.5   inch stud </w:t>
      </w:r>
      <w:r w:rsidRPr="007E14D8">
        <w:rPr>
          <w:rFonts w:ascii="Times New Roman" w:hAnsi="Times New Roman" w:cs="Times New Roman"/>
          <w:sz w:val="22"/>
          <w:szCs w:val="22"/>
        </w:rPr>
        <w:t>depth, 16</w:t>
      </w:r>
      <w:r w:rsidR="00441678">
        <w:rPr>
          <w:rFonts w:ascii="Times New Roman" w:hAnsi="Times New Roman" w:cs="Times New Roman"/>
          <w:sz w:val="22"/>
          <w:szCs w:val="22"/>
        </w:rPr>
        <w:t xml:space="preserve"> inches on center with R-11 in the stud cavity and </w:t>
      </w:r>
      <w:r w:rsidRPr="007E14D8">
        <w:rPr>
          <w:rFonts w:ascii="Times New Roman" w:hAnsi="Times New Roman" w:cs="Times New Roman"/>
          <w:sz w:val="22"/>
          <w:szCs w:val="22"/>
        </w:rPr>
        <w:t>an additional R-10 continuous insul</w:t>
      </w:r>
      <w:r w:rsidR="00441678">
        <w:rPr>
          <w:rFonts w:ascii="Times New Roman" w:hAnsi="Times New Roman" w:cs="Times New Roman"/>
          <w:sz w:val="22"/>
          <w:szCs w:val="22"/>
        </w:rPr>
        <w:t xml:space="preserve">ation for a total adjusted </w:t>
      </w:r>
      <w:r w:rsidRPr="007E14D8">
        <w:rPr>
          <w:rFonts w:ascii="Times New Roman" w:hAnsi="Times New Roman" w:cs="Times New Roman"/>
          <w:sz w:val="22"/>
          <w:szCs w:val="22"/>
        </w:rPr>
        <w:t xml:space="preserve">wall assembly </w:t>
      </w:r>
      <w:r w:rsidR="00441678">
        <w:rPr>
          <w:rFonts w:ascii="Times New Roman" w:hAnsi="Times New Roman" w:cs="Times New Roman"/>
          <w:sz w:val="22"/>
          <w:szCs w:val="22"/>
        </w:rPr>
        <w:t>of R-</w:t>
      </w:r>
      <w:r w:rsidR="0003084E">
        <w:rPr>
          <w:rFonts w:ascii="Times New Roman" w:hAnsi="Times New Roman" w:cs="Times New Roman"/>
          <w:sz w:val="22"/>
          <w:szCs w:val="22"/>
        </w:rPr>
        <w:t>17 (U</w:t>
      </w:r>
      <w:r w:rsidR="00441678">
        <w:rPr>
          <w:rFonts w:ascii="Times New Roman" w:hAnsi="Times New Roman" w:cs="Times New Roman"/>
          <w:sz w:val="22"/>
          <w:szCs w:val="22"/>
        </w:rPr>
        <w:t>-value .057</w:t>
      </w:r>
      <w:r w:rsidRPr="007E14D8">
        <w:rPr>
          <w:rFonts w:ascii="Times New Roman" w:hAnsi="Times New Roman" w:cs="Times New Roman"/>
          <w:sz w:val="22"/>
          <w:szCs w:val="22"/>
        </w:rPr>
        <w:t xml:space="preserve">) </w:t>
      </w:r>
    </w:p>
    <w:p w14:paraId="49D12CF0" w14:textId="77777777" w:rsidR="003A25A3"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6</w:t>
      </w:r>
      <w:r w:rsidRPr="007E14D8">
        <w:rPr>
          <w:rFonts w:ascii="Times New Roman" w:hAnsi="Times New Roman" w:cs="Times New Roman"/>
          <w:sz w:val="22"/>
          <w:szCs w:val="22"/>
        </w:rPr>
        <w:t>.1 As</w:t>
      </w:r>
      <w:r w:rsidR="000E0CE8" w:rsidRPr="007E14D8">
        <w:rPr>
          <w:rFonts w:ascii="Times New Roman" w:hAnsi="Times New Roman" w:cs="Times New Roman"/>
          <w:sz w:val="22"/>
          <w:szCs w:val="22"/>
        </w:rPr>
        <w:t xml:space="preserve"> required under ASHRAE 90.1 2004, Insulation shall not be installed resting upon removable suspended ceilings.  Nor shall it be installed in a manner which can contaminate clean rooms. </w:t>
      </w:r>
    </w:p>
    <w:p w14:paraId="78B5DB2F" w14:textId="77777777" w:rsidR="003A25A3" w:rsidRPr="007E14D8" w:rsidRDefault="003A25A3" w:rsidP="00C07287">
      <w:pPr>
        <w:pStyle w:val="PlainText"/>
        <w:spacing w:before="120" w:after="120"/>
        <w:outlineLvl w:val="0"/>
        <w:rPr>
          <w:rFonts w:ascii="Times New Roman" w:hAnsi="Times New Roman" w:cs="Times New Roman"/>
          <w:sz w:val="22"/>
          <w:szCs w:val="22"/>
        </w:rPr>
      </w:pPr>
    </w:p>
    <w:p w14:paraId="73A69EC5"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32" w:name="_Toc220917057"/>
      <w:bookmarkStart w:id="233" w:name="_Toc239665979"/>
      <w:bookmarkStart w:id="234" w:name="_Toc259014849"/>
      <w:bookmarkStart w:id="235" w:name="_Toc11145563"/>
      <w:bookmarkStart w:id="236" w:name="_Toc11145974"/>
      <w:bookmarkStart w:id="237" w:name="_Toc11146248"/>
      <w:bookmarkStart w:id="238" w:name="_Toc23504317"/>
      <w:r>
        <w:rPr>
          <w:rStyle w:val="Heading2Char"/>
          <w:rFonts w:cs="Times New Roman"/>
          <w:sz w:val="22"/>
          <w:szCs w:val="22"/>
        </w:rPr>
        <w:t>4.</w:t>
      </w:r>
      <w:r w:rsidR="000934D0">
        <w:rPr>
          <w:rStyle w:val="Heading2Char"/>
          <w:rFonts w:cs="Times New Roman"/>
          <w:sz w:val="22"/>
          <w:szCs w:val="22"/>
        </w:rPr>
        <w:t>7</w:t>
      </w:r>
      <w:r>
        <w:rPr>
          <w:rStyle w:val="Heading2Char"/>
          <w:rFonts w:cs="Times New Roman"/>
          <w:sz w:val="22"/>
          <w:szCs w:val="22"/>
        </w:rPr>
        <w:t xml:space="preserve"> </w:t>
      </w:r>
      <w:r w:rsidR="000E0CE8" w:rsidRPr="007E14D8">
        <w:rPr>
          <w:rStyle w:val="Heading2Char"/>
          <w:rFonts w:cs="Times New Roman"/>
          <w:sz w:val="22"/>
          <w:szCs w:val="22"/>
        </w:rPr>
        <w:t>Painting:</w:t>
      </w:r>
      <w:bookmarkEnd w:id="232"/>
      <w:bookmarkEnd w:id="233"/>
      <w:bookmarkEnd w:id="234"/>
      <w:bookmarkEnd w:id="235"/>
      <w:bookmarkEnd w:id="236"/>
      <w:bookmarkEnd w:id="237"/>
      <w:bookmarkEnd w:id="238"/>
    </w:p>
    <w:p w14:paraId="5A25DFC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large exterior equipment shall be painted unless a screen is provided for the equipment.  Heat-generating electrical equipment such as transformers or switches shall be painted Federal Paint Number 23617, Greystone.  The color of other mechanical and miscellaneous equipment shall be on a case by case basis and be painted either Federal Paint Number 23617, Greystone or 30099; Dakota Brown,.  This includes, but is not limited to HVAC units, including exterior conduit systems.  All architectural coatings must comply with the VOC limits established by the EPA in the Architectural Coatings Rule published under the authority of the Clean Air Act.</w:t>
      </w:r>
    </w:p>
    <w:p w14:paraId="7A06CB01" w14:textId="77777777" w:rsidR="00493D6D" w:rsidRDefault="00D45CAC" w:rsidP="0097223F">
      <w:pPr>
        <w:pStyle w:val="Default"/>
      </w:pPr>
      <w:r w:rsidRPr="007E14D8">
        <w:t>4.</w:t>
      </w:r>
      <w:r w:rsidR="000934D0">
        <w:t>7</w:t>
      </w:r>
      <w:r w:rsidRPr="007E14D8">
        <w:t xml:space="preserve">.1 </w:t>
      </w:r>
      <w:r w:rsidR="000E0CE8" w:rsidRPr="007E14D8">
        <w:t xml:space="preserve">General:  Painting for new surfaces will consist of a prime coat and two topcoats.  Semi-gloss paint will be used in high traffic, interior areas.  Treat any waste associated with removal of lead paint will be treated as a hazardous material.  Removal of red lead on structures shall comply with the procedures detailed in local, state and federal regulations and procedures.  If repainting is required, the surface will be spot primed and one finish coat will be applied.  Spray painting is limited to water tanks; fuel tanks; interiors of unoccupied buildings; the underside of docks; overhangs of 800 series buildings or any other job where the massiveness and intricacy precludes brush or roller application.  Any spray painting will be done with an airless spray gun.  Do not specify spray-painting if over-spray will damage aircraft, vehicles, equipment or other facilities.  </w:t>
      </w:r>
      <w:r w:rsidR="0024323A">
        <w:t>Post indicator valves</w:t>
      </w:r>
      <w:r w:rsidR="000E0CE8" w:rsidRPr="007E14D8">
        <w:t>, bollards, etc., shall be painted Dakota Brown.</w:t>
      </w:r>
      <w:r w:rsidR="0024323A">
        <w:t xml:space="preserve">  F</w:t>
      </w:r>
      <w:r w:rsidR="0024323A">
        <w:rPr>
          <w:color w:val="383939"/>
          <w:sz w:val="23"/>
          <w:szCs w:val="23"/>
        </w:rPr>
        <w:t xml:space="preserve">ire </w:t>
      </w:r>
      <w:r w:rsidR="0024323A">
        <w:rPr>
          <w:color w:val="262828"/>
          <w:sz w:val="23"/>
          <w:szCs w:val="23"/>
        </w:rPr>
        <w:t>h</w:t>
      </w:r>
      <w:r w:rsidR="0024323A">
        <w:rPr>
          <w:color w:val="474949"/>
          <w:sz w:val="23"/>
          <w:szCs w:val="23"/>
        </w:rPr>
        <w:t>y</w:t>
      </w:r>
      <w:r w:rsidR="0024323A">
        <w:rPr>
          <w:color w:val="262828"/>
          <w:sz w:val="23"/>
          <w:szCs w:val="23"/>
        </w:rPr>
        <w:t>drant</w:t>
      </w:r>
      <w:r w:rsidR="0024323A">
        <w:rPr>
          <w:color w:val="474949"/>
          <w:sz w:val="23"/>
          <w:szCs w:val="23"/>
        </w:rPr>
        <w:t xml:space="preserve">s </w:t>
      </w:r>
      <w:r w:rsidR="0024323A">
        <w:rPr>
          <w:color w:val="262828"/>
          <w:sz w:val="23"/>
          <w:szCs w:val="23"/>
        </w:rPr>
        <w:t xml:space="preserve">that </w:t>
      </w:r>
      <w:r w:rsidR="0024323A">
        <w:rPr>
          <w:color w:val="383939"/>
          <w:sz w:val="23"/>
          <w:szCs w:val="23"/>
        </w:rPr>
        <w:lastRenderedPageBreak/>
        <w:t xml:space="preserve">are </w:t>
      </w:r>
      <w:r w:rsidR="0024323A">
        <w:rPr>
          <w:color w:val="474949"/>
          <w:sz w:val="23"/>
          <w:szCs w:val="23"/>
        </w:rPr>
        <w:t>s</w:t>
      </w:r>
      <w:r w:rsidR="0024323A">
        <w:rPr>
          <w:color w:val="262828"/>
          <w:sz w:val="23"/>
          <w:szCs w:val="23"/>
        </w:rPr>
        <w:t>uppli</w:t>
      </w:r>
      <w:r w:rsidR="0024323A">
        <w:rPr>
          <w:color w:val="474949"/>
          <w:sz w:val="23"/>
          <w:szCs w:val="23"/>
        </w:rPr>
        <w:t>ed w</w:t>
      </w:r>
      <w:r w:rsidR="0024323A">
        <w:rPr>
          <w:color w:val="262828"/>
          <w:sz w:val="23"/>
          <w:szCs w:val="23"/>
        </w:rPr>
        <w:t>i</w:t>
      </w:r>
      <w:r w:rsidR="0024323A">
        <w:rPr>
          <w:color w:val="474949"/>
          <w:sz w:val="23"/>
          <w:szCs w:val="23"/>
        </w:rPr>
        <w:t>t</w:t>
      </w:r>
      <w:r w:rsidR="0024323A">
        <w:rPr>
          <w:color w:val="262828"/>
          <w:sz w:val="23"/>
          <w:szCs w:val="23"/>
        </w:rPr>
        <w:t xml:space="preserve">h potable </w:t>
      </w:r>
      <w:r w:rsidR="0024323A">
        <w:rPr>
          <w:color w:val="474949"/>
          <w:sz w:val="23"/>
          <w:szCs w:val="23"/>
        </w:rPr>
        <w:t>wa</w:t>
      </w:r>
      <w:r w:rsidR="0024323A">
        <w:rPr>
          <w:color w:val="262828"/>
          <w:sz w:val="23"/>
          <w:szCs w:val="23"/>
        </w:rPr>
        <w:t xml:space="preserve">ter </w:t>
      </w:r>
      <w:r w:rsidR="0024323A">
        <w:rPr>
          <w:color w:val="383939"/>
          <w:sz w:val="23"/>
          <w:szCs w:val="23"/>
        </w:rPr>
        <w:t xml:space="preserve">will </w:t>
      </w:r>
      <w:r w:rsidR="0024323A">
        <w:rPr>
          <w:color w:val="262828"/>
          <w:sz w:val="23"/>
          <w:szCs w:val="23"/>
        </w:rPr>
        <w:t>h</w:t>
      </w:r>
      <w:r w:rsidR="0024323A">
        <w:rPr>
          <w:color w:val="474949"/>
          <w:sz w:val="23"/>
          <w:szCs w:val="23"/>
        </w:rPr>
        <w:t xml:space="preserve">ave </w:t>
      </w:r>
      <w:r w:rsidR="0024323A">
        <w:rPr>
          <w:color w:val="383939"/>
          <w:sz w:val="23"/>
          <w:szCs w:val="23"/>
        </w:rPr>
        <w:t xml:space="preserve">their barrels </w:t>
      </w:r>
      <w:r w:rsidR="0024323A">
        <w:rPr>
          <w:color w:val="474949"/>
          <w:sz w:val="23"/>
          <w:szCs w:val="23"/>
        </w:rPr>
        <w:t xml:space="preserve">and caps </w:t>
      </w:r>
      <w:r w:rsidR="0024323A">
        <w:rPr>
          <w:color w:val="383939"/>
          <w:sz w:val="23"/>
          <w:szCs w:val="23"/>
        </w:rPr>
        <w:t>painted Dakota b</w:t>
      </w:r>
      <w:r w:rsidR="0024323A">
        <w:rPr>
          <w:color w:val="262828"/>
          <w:sz w:val="23"/>
          <w:szCs w:val="23"/>
        </w:rPr>
        <w:t>ro</w:t>
      </w:r>
      <w:r w:rsidR="0024323A">
        <w:rPr>
          <w:color w:val="474949"/>
          <w:sz w:val="23"/>
          <w:szCs w:val="23"/>
        </w:rPr>
        <w:t>w</w:t>
      </w:r>
      <w:r w:rsidR="0024323A">
        <w:rPr>
          <w:color w:val="262828"/>
          <w:sz w:val="23"/>
          <w:szCs w:val="23"/>
        </w:rPr>
        <w:t xml:space="preserve">n </w:t>
      </w:r>
      <w:r w:rsidR="0024323A">
        <w:rPr>
          <w:color w:val="383939"/>
          <w:sz w:val="23"/>
          <w:szCs w:val="23"/>
        </w:rPr>
        <w:t xml:space="preserve">and </w:t>
      </w:r>
      <w:r w:rsidR="0024323A">
        <w:rPr>
          <w:color w:val="262828"/>
          <w:sz w:val="23"/>
          <w:szCs w:val="23"/>
        </w:rPr>
        <w:t>bonn</w:t>
      </w:r>
      <w:r w:rsidR="0024323A">
        <w:rPr>
          <w:color w:val="474949"/>
          <w:sz w:val="23"/>
          <w:szCs w:val="23"/>
        </w:rPr>
        <w:t xml:space="preserve">ets </w:t>
      </w:r>
      <w:r w:rsidR="0024323A">
        <w:rPr>
          <w:color w:val="383939"/>
          <w:sz w:val="23"/>
          <w:szCs w:val="23"/>
        </w:rPr>
        <w:t xml:space="preserve">painted </w:t>
      </w:r>
      <w:r w:rsidR="0024323A">
        <w:rPr>
          <w:color w:val="262828"/>
          <w:sz w:val="23"/>
          <w:szCs w:val="23"/>
        </w:rPr>
        <w:t>I</w:t>
      </w:r>
      <w:r w:rsidR="0024323A">
        <w:rPr>
          <w:color w:val="474949"/>
          <w:sz w:val="23"/>
          <w:szCs w:val="23"/>
        </w:rPr>
        <w:t xml:space="preserve">AW </w:t>
      </w:r>
      <w:r w:rsidR="0024323A">
        <w:rPr>
          <w:color w:val="383939"/>
          <w:sz w:val="23"/>
          <w:szCs w:val="23"/>
        </w:rPr>
        <w:t xml:space="preserve">proper </w:t>
      </w:r>
      <w:r w:rsidR="0024323A">
        <w:rPr>
          <w:color w:val="262828"/>
          <w:sz w:val="23"/>
          <w:szCs w:val="23"/>
        </w:rPr>
        <w:t>flo</w:t>
      </w:r>
      <w:r w:rsidR="0024323A">
        <w:rPr>
          <w:color w:val="474949"/>
          <w:sz w:val="23"/>
          <w:szCs w:val="23"/>
        </w:rPr>
        <w:t xml:space="preserve">w </w:t>
      </w:r>
      <w:r w:rsidR="0024323A">
        <w:rPr>
          <w:color w:val="262828"/>
          <w:sz w:val="23"/>
          <w:szCs w:val="23"/>
        </w:rPr>
        <w:t>test data</w:t>
      </w:r>
      <w:r w:rsidR="0024323A">
        <w:rPr>
          <w:color w:val="656767"/>
          <w:sz w:val="23"/>
          <w:szCs w:val="23"/>
        </w:rPr>
        <w:t>, N</w:t>
      </w:r>
      <w:r w:rsidR="0024323A">
        <w:rPr>
          <w:color w:val="474949"/>
          <w:sz w:val="23"/>
          <w:szCs w:val="23"/>
        </w:rPr>
        <w:t>a</w:t>
      </w:r>
      <w:r w:rsidR="0024323A">
        <w:rPr>
          <w:color w:val="262828"/>
          <w:sz w:val="23"/>
          <w:szCs w:val="23"/>
        </w:rPr>
        <w:t>ti</w:t>
      </w:r>
      <w:r w:rsidR="0024323A">
        <w:rPr>
          <w:color w:val="474949"/>
          <w:sz w:val="23"/>
          <w:szCs w:val="23"/>
        </w:rPr>
        <w:t>o</w:t>
      </w:r>
      <w:r w:rsidR="0024323A">
        <w:rPr>
          <w:color w:val="262828"/>
          <w:sz w:val="23"/>
          <w:szCs w:val="23"/>
        </w:rPr>
        <w:t>n</w:t>
      </w:r>
      <w:r w:rsidR="0024323A">
        <w:rPr>
          <w:color w:val="474949"/>
          <w:sz w:val="23"/>
          <w:szCs w:val="23"/>
        </w:rPr>
        <w:t>a</w:t>
      </w:r>
      <w:r w:rsidR="0024323A">
        <w:rPr>
          <w:color w:val="262828"/>
          <w:sz w:val="23"/>
          <w:szCs w:val="23"/>
        </w:rPr>
        <w:t xml:space="preserve">l </w:t>
      </w:r>
      <w:r w:rsidR="0024323A">
        <w:rPr>
          <w:color w:val="474949"/>
          <w:sz w:val="23"/>
          <w:szCs w:val="23"/>
        </w:rPr>
        <w:t>F</w:t>
      </w:r>
      <w:r w:rsidR="0024323A">
        <w:rPr>
          <w:color w:val="262828"/>
          <w:sz w:val="23"/>
          <w:szCs w:val="23"/>
        </w:rPr>
        <w:t>ir</w:t>
      </w:r>
      <w:r w:rsidR="0024323A">
        <w:rPr>
          <w:color w:val="474949"/>
          <w:sz w:val="23"/>
          <w:szCs w:val="23"/>
        </w:rPr>
        <w:t xml:space="preserve">e </w:t>
      </w:r>
      <w:r w:rsidR="0024323A">
        <w:rPr>
          <w:color w:val="383939"/>
          <w:sz w:val="23"/>
          <w:szCs w:val="23"/>
        </w:rPr>
        <w:t xml:space="preserve">Protection </w:t>
      </w:r>
      <w:r w:rsidR="0024323A">
        <w:rPr>
          <w:color w:val="474949"/>
          <w:sz w:val="23"/>
          <w:szCs w:val="23"/>
        </w:rPr>
        <w:t>Associatio</w:t>
      </w:r>
      <w:r w:rsidR="0024323A">
        <w:rPr>
          <w:color w:val="262828"/>
          <w:sz w:val="23"/>
          <w:szCs w:val="23"/>
        </w:rPr>
        <w:t xml:space="preserve">n </w:t>
      </w:r>
      <w:r w:rsidR="0024323A">
        <w:rPr>
          <w:color w:val="474949"/>
          <w:sz w:val="23"/>
          <w:szCs w:val="23"/>
        </w:rPr>
        <w:t>(NF</w:t>
      </w:r>
      <w:r w:rsidR="0024323A">
        <w:rPr>
          <w:color w:val="262828"/>
          <w:sz w:val="23"/>
          <w:szCs w:val="23"/>
        </w:rPr>
        <w:t>PA</w:t>
      </w:r>
      <w:r w:rsidR="0024323A">
        <w:rPr>
          <w:color w:val="474949"/>
          <w:sz w:val="23"/>
          <w:szCs w:val="23"/>
        </w:rPr>
        <w:t xml:space="preserve">) </w:t>
      </w:r>
      <w:r w:rsidR="0024323A">
        <w:rPr>
          <w:color w:val="383939"/>
          <w:sz w:val="23"/>
          <w:szCs w:val="23"/>
        </w:rPr>
        <w:t xml:space="preserve">Standard </w:t>
      </w:r>
      <w:r w:rsidR="0024323A">
        <w:rPr>
          <w:color w:val="474949"/>
          <w:sz w:val="23"/>
          <w:szCs w:val="23"/>
        </w:rPr>
        <w:t>29</w:t>
      </w:r>
      <w:r w:rsidR="0024323A">
        <w:rPr>
          <w:color w:val="262828"/>
          <w:sz w:val="23"/>
          <w:szCs w:val="23"/>
        </w:rPr>
        <w:t xml:space="preserve">1.  </w:t>
      </w:r>
      <w:r w:rsidR="0024323A">
        <w:rPr>
          <w:color w:val="474949"/>
          <w:sz w:val="23"/>
          <w:szCs w:val="23"/>
        </w:rPr>
        <w:t>Add</w:t>
      </w:r>
      <w:r w:rsidR="0024323A">
        <w:rPr>
          <w:color w:val="262828"/>
          <w:sz w:val="23"/>
          <w:szCs w:val="23"/>
        </w:rPr>
        <w:t>ition</w:t>
      </w:r>
      <w:r w:rsidR="0024323A">
        <w:rPr>
          <w:color w:val="474949"/>
          <w:sz w:val="23"/>
          <w:szCs w:val="23"/>
        </w:rPr>
        <w:t>a</w:t>
      </w:r>
      <w:r w:rsidR="0024323A">
        <w:rPr>
          <w:color w:val="262828"/>
          <w:sz w:val="23"/>
          <w:szCs w:val="23"/>
        </w:rPr>
        <w:t>ll</w:t>
      </w:r>
      <w:r w:rsidR="0024323A">
        <w:rPr>
          <w:color w:val="474949"/>
          <w:sz w:val="23"/>
          <w:szCs w:val="23"/>
        </w:rPr>
        <w:t>y</w:t>
      </w:r>
      <w:r w:rsidR="0024323A">
        <w:rPr>
          <w:color w:val="656767"/>
          <w:sz w:val="23"/>
          <w:szCs w:val="23"/>
        </w:rPr>
        <w:t xml:space="preserve">, </w:t>
      </w:r>
      <w:r w:rsidR="0024323A">
        <w:rPr>
          <w:color w:val="383939"/>
          <w:sz w:val="23"/>
          <w:szCs w:val="23"/>
        </w:rPr>
        <w:t xml:space="preserve">fire </w:t>
      </w:r>
      <w:r w:rsidR="0024323A">
        <w:rPr>
          <w:color w:val="262828"/>
          <w:sz w:val="23"/>
          <w:szCs w:val="23"/>
        </w:rPr>
        <w:t>h</w:t>
      </w:r>
      <w:r w:rsidR="0024323A">
        <w:rPr>
          <w:color w:val="474949"/>
          <w:sz w:val="23"/>
          <w:szCs w:val="23"/>
        </w:rPr>
        <w:t>ydra</w:t>
      </w:r>
      <w:r w:rsidR="0024323A">
        <w:rPr>
          <w:color w:val="262828"/>
          <w:sz w:val="23"/>
          <w:szCs w:val="23"/>
        </w:rPr>
        <w:t>nt</w:t>
      </w:r>
      <w:r w:rsidR="0024323A">
        <w:rPr>
          <w:color w:val="474949"/>
          <w:sz w:val="23"/>
          <w:szCs w:val="23"/>
        </w:rPr>
        <w:t>s s</w:t>
      </w:r>
      <w:r w:rsidR="0024323A">
        <w:rPr>
          <w:color w:val="262828"/>
          <w:sz w:val="23"/>
          <w:szCs w:val="23"/>
        </w:rPr>
        <w:t xml:space="preserve">upplied </w:t>
      </w:r>
      <w:r w:rsidR="0024323A">
        <w:rPr>
          <w:color w:val="474949"/>
          <w:sz w:val="23"/>
          <w:szCs w:val="23"/>
        </w:rPr>
        <w:t>w</w:t>
      </w:r>
      <w:r w:rsidR="0024323A">
        <w:rPr>
          <w:color w:val="262828"/>
          <w:sz w:val="23"/>
          <w:szCs w:val="23"/>
        </w:rPr>
        <w:t xml:space="preserve">ithin </w:t>
      </w:r>
      <w:r w:rsidR="0024323A">
        <w:rPr>
          <w:color w:val="383939"/>
          <w:sz w:val="23"/>
          <w:szCs w:val="23"/>
        </w:rPr>
        <w:t xml:space="preserve">a </w:t>
      </w:r>
      <w:r w:rsidR="0024323A">
        <w:rPr>
          <w:color w:val="262828"/>
          <w:sz w:val="23"/>
          <w:szCs w:val="23"/>
        </w:rPr>
        <w:t>hi</w:t>
      </w:r>
      <w:r w:rsidR="0024323A">
        <w:rPr>
          <w:color w:val="474949"/>
          <w:sz w:val="23"/>
          <w:szCs w:val="23"/>
        </w:rPr>
        <w:t>g</w:t>
      </w:r>
      <w:r w:rsidR="0024323A">
        <w:rPr>
          <w:color w:val="262828"/>
          <w:sz w:val="23"/>
          <w:szCs w:val="23"/>
        </w:rPr>
        <w:t xml:space="preserve">h </w:t>
      </w:r>
      <w:r w:rsidR="0024323A">
        <w:rPr>
          <w:color w:val="383939"/>
          <w:sz w:val="23"/>
          <w:szCs w:val="23"/>
        </w:rPr>
        <w:t xml:space="preserve">pressure </w:t>
      </w:r>
      <w:r w:rsidR="0024323A">
        <w:rPr>
          <w:color w:val="262828"/>
          <w:sz w:val="23"/>
          <w:szCs w:val="23"/>
        </w:rPr>
        <w:t>l</w:t>
      </w:r>
      <w:r w:rsidR="0024323A">
        <w:rPr>
          <w:color w:val="474949"/>
          <w:sz w:val="23"/>
          <w:szCs w:val="23"/>
        </w:rPr>
        <w:t>oop o</w:t>
      </w:r>
      <w:r w:rsidR="0024323A">
        <w:rPr>
          <w:color w:val="262828"/>
          <w:sz w:val="23"/>
          <w:szCs w:val="23"/>
        </w:rPr>
        <w:t xml:space="preserve">r </w:t>
      </w:r>
      <w:r w:rsidR="0024323A">
        <w:rPr>
          <w:color w:val="474949"/>
          <w:sz w:val="23"/>
          <w:szCs w:val="23"/>
        </w:rPr>
        <w:t>s</w:t>
      </w:r>
      <w:r w:rsidR="0024323A">
        <w:rPr>
          <w:color w:val="262828"/>
          <w:sz w:val="23"/>
          <w:szCs w:val="23"/>
        </w:rPr>
        <w:t>uppli</w:t>
      </w:r>
      <w:r w:rsidR="0024323A">
        <w:rPr>
          <w:color w:val="474949"/>
          <w:sz w:val="23"/>
          <w:szCs w:val="23"/>
        </w:rPr>
        <w:t xml:space="preserve">ed </w:t>
      </w:r>
      <w:r w:rsidR="0024323A">
        <w:rPr>
          <w:color w:val="383939"/>
          <w:sz w:val="23"/>
          <w:szCs w:val="23"/>
        </w:rPr>
        <w:t xml:space="preserve">by a fire </w:t>
      </w:r>
      <w:r w:rsidR="0024323A">
        <w:rPr>
          <w:color w:val="262828"/>
          <w:sz w:val="23"/>
          <w:szCs w:val="23"/>
        </w:rPr>
        <w:t>pump</w:t>
      </w:r>
      <w:r w:rsidR="0024323A">
        <w:rPr>
          <w:color w:val="656767"/>
          <w:sz w:val="23"/>
          <w:szCs w:val="23"/>
        </w:rPr>
        <w:t xml:space="preserve"> </w:t>
      </w:r>
      <w:r w:rsidR="0024323A">
        <w:rPr>
          <w:color w:val="474949"/>
          <w:sz w:val="23"/>
          <w:szCs w:val="23"/>
        </w:rPr>
        <w:t>w</w:t>
      </w:r>
      <w:r w:rsidR="0024323A">
        <w:rPr>
          <w:color w:val="262828"/>
          <w:sz w:val="23"/>
          <w:szCs w:val="23"/>
        </w:rPr>
        <w:t xml:space="preserve">ill </w:t>
      </w:r>
      <w:r w:rsidR="0024323A">
        <w:rPr>
          <w:color w:val="383939"/>
          <w:sz w:val="23"/>
          <w:szCs w:val="23"/>
        </w:rPr>
        <w:t xml:space="preserve">have </w:t>
      </w:r>
      <w:r w:rsidR="0024323A">
        <w:rPr>
          <w:color w:val="262828"/>
          <w:sz w:val="23"/>
          <w:szCs w:val="23"/>
        </w:rPr>
        <w:t>th</w:t>
      </w:r>
      <w:r w:rsidR="0024323A">
        <w:rPr>
          <w:color w:val="474949"/>
          <w:sz w:val="23"/>
          <w:szCs w:val="23"/>
        </w:rPr>
        <w:t>e</w:t>
      </w:r>
      <w:r w:rsidR="0024323A">
        <w:rPr>
          <w:color w:val="111111"/>
          <w:sz w:val="23"/>
          <w:szCs w:val="23"/>
        </w:rPr>
        <w:t xml:space="preserve">ir </w:t>
      </w:r>
      <w:r w:rsidR="0024323A">
        <w:rPr>
          <w:color w:val="383939"/>
          <w:sz w:val="23"/>
          <w:szCs w:val="23"/>
        </w:rPr>
        <w:t xml:space="preserve">barrels and caps </w:t>
      </w:r>
      <w:r w:rsidR="0024323A">
        <w:rPr>
          <w:color w:val="262828"/>
          <w:sz w:val="23"/>
          <w:szCs w:val="23"/>
        </w:rPr>
        <w:t>paint</w:t>
      </w:r>
      <w:r w:rsidR="0024323A">
        <w:rPr>
          <w:color w:val="474949"/>
          <w:sz w:val="23"/>
          <w:szCs w:val="23"/>
        </w:rPr>
        <w:t>e</w:t>
      </w:r>
      <w:r w:rsidR="0024323A">
        <w:rPr>
          <w:color w:val="262828"/>
          <w:sz w:val="23"/>
          <w:szCs w:val="23"/>
        </w:rPr>
        <w:t>d r</w:t>
      </w:r>
      <w:r w:rsidR="0024323A">
        <w:rPr>
          <w:color w:val="383939"/>
          <w:sz w:val="23"/>
          <w:szCs w:val="23"/>
        </w:rPr>
        <w:t xml:space="preserve">ed </w:t>
      </w:r>
      <w:r w:rsidR="0024323A">
        <w:rPr>
          <w:color w:val="474949"/>
          <w:sz w:val="23"/>
          <w:szCs w:val="23"/>
        </w:rPr>
        <w:t>a</w:t>
      </w:r>
      <w:r w:rsidR="0024323A">
        <w:rPr>
          <w:color w:val="262828"/>
          <w:sz w:val="23"/>
          <w:szCs w:val="23"/>
        </w:rPr>
        <w:t xml:space="preserve">nd </w:t>
      </w:r>
      <w:r w:rsidR="0024323A">
        <w:rPr>
          <w:color w:val="383939"/>
          <w:sz w:val="23"/>
          <w:szCs w:val="23"/>
        </w:rPr>
        <w:t xml:space="preserve">bonnets painted </w:t>
      </w:r>
      <w:r w:rsidR="0024323A">
        <w:rPr>
          <w:color w:val="262828"/>
          <w:sz w:val="23"/>
          <w:szCs w:val="23"/>
        </w:rPr>
        <w:t>I</w:t>
      </w:r>
      <w:r w:rsidR="0024323A">
        <w:rPr>
          <w:color w:val="474949"/>
          <w:sz w:val="23"/>
          <w:szCs w:val="23"/>
        </w:rPr>
        <w:t xml:space="preserve">AW </w:t>
      </w:r>
      <w:r w:rsidR="0024323A">
        <w:rPr>
          <w:color w:val="262828"/>
          <w:sz w:val="23"/>
          <w:szCs w:val="23"/>
        </w:rPr>
        <w:t>pr</w:t>
      </w:r>
      <w:r w:rsidR="0024323A">
        <w:rPr>
          <w:color w:val="474949"/>
          <w:sz w:val="23"/>
          <w:szCs w:val="23"/>
        </w:rPr>
        <w:t>ope</w:t>
      </w:r>
      <w:r w:rsidR="0024323A">
        <w:rPr>
          <w:color w:val="262828"/>
          <w:sz w:val="23"/>
          <w:szCs w:val="23"/>
        </w:rPr>
        <w:t>r flo</w:t>
      </w:r>
      <w:r w:rsidR="0024323A">
        <w:rPr>
          <w:color w:val="474949"/>
          <w:sz w:val="23"/>
          <w:szCs w:val="23"/>
        </w:rPr>
        <w:t xml:space="preserve">w </w:t>
      </w:r>
      <w:r w:rsidR="0024323A">
        <w:rPr>
          <w:color w:val="262828"/>
          <w:sz w:val="23"/>
          <w:szCs w:val="23"/>
        </w:rPr>
        <w:t>te</w:t>
      </w:r>
      <w:r w:rsidR="0024323A">
        <w:rPr>
          <w:color w:val="474949"/>
          <w:sz w:val="23"/>
          <w:szCs w:val="23"/>
        </w:rPr>
        <w:t xml:space="preserve">st </w:t>
      </w:r>
      <w:r w:rsidR="0024323A">
        <w:rPr>
          <w:color w:val="262828"/>
          <w:sz w:val="23"/>
          <w:szCs w:val="23"/>
        </w:rPr>
        <w:t>dat</w:t>
      </w:r>
      <w:r w:rsidR="0024323A">
        <w:rPr>
          <w:color w:val="474949"/>
          <w:sz w:val="23"/>
          <w:szCs w:val="23"/>
        </w:rPr>
        <w:t>a, NF</w:t>
      </w:r>
      <w:r w:rsidR="0024323A">
        <w:rPr>
          <w:color w:val="262828"/>
          <w:sz w:val="23"/>
          <w:szCs w:val="23"/>
        </w:rPr>
        <w:t>P</w:t>
      </w:r>
      <w:r w:rsidR="0024323A">
        <w:rPr>
          <w:color w:val="474949"/>
          <w:sz w:val="23"/>
          <w:szCs w:val="23"/>
        </w:rPr>
        <w:t xml:space="preserve">A </w:t>
      </w:r>
      <w:r w:rsidR="0024323A">
        <w:rPr>
          <w:color w:val="383939"/>
          <w:sz w:val="23"/>
          <w:szCs w:val="23"/>
        </w:rPr>
        <w:t xml:space="preserve">Standard 291.  </w:t>
      </w:r>
      <w:r w:rsidR="0024323A">
        <w:rPr>
          <w:color w:val="474949"/>
          <w:sz w:val="23"/>
          <w:szCs w:val="23"/>
        </w:rPr>
        <w:t>A</w:t>
      </w:r>
      <w:r w:rsidR="0024323A">
        <w:rPr>
          <w:color w:val="262828"/>
          <w:sz w:val="23"/>
          <w:szCs w:val="23"/>
        </w:rPr>
        <w:t xml:space="preserve">ll </w:t>
      </w:r>
      <w:r w:rsidR="0024323A">
        <w:rPr>
          <w:color w:val="383939"/>
          <w:sz w:val="23"/>
          <w:szCs w:val="23"/>
        </w:rPr>
        <w:t xml:space="preserve">fire </w:t>
      </w:r>
      <w:r w:rsidR="0024323A">
        <w:rPr>
          <w:color w:val="262828"/>
          <w:sz w:val="23"/>
          <w:szCs w:val="23"/>
        </w:rPr>
        <w:t>hydrant</w:t>
      </w:r>
      <w:r w:rsidR="0024323A">
        <w:rPr>
          <w:color w:val="474949"/>
          <w:sz w:val="23"/>
          <w:szCs w:val="23"/>
        </w:rPr>
        <w:t>s</w:t>
      </w:r>
      <w:r w:rsidR="00493D6D">
        <w:rPr>
          <w:color w:val="474949"/>
          <w:sz w:val="23"/>
          <w:szCs w:val="23"/>
        </w:rPr>
        <w:t xml:space="preserve"> barrels</w:t>
      </w:r>
      <w:r w:rsidR="0024323A">
        <w:rPr>
          <w:color w:val="474949"/>
          <w:sz w:val="23"/>
          <w:szCs w:val="23"/>
        </w:rPr>
        <w:t xml:space="preserve"> w</w:t>
      </w:r>
      <w:r w:rsidR="0024323A">
        <w:rPr>
          <w:color w:val="262828"/>
          <w:sz w:val="23"/>
          <w:szCs w:val="23"/>
        </w:rPr>
        <w:t>ill h</w:t>
      </w:r>
      <w:r w:rsidR="0024323A">
        <w:rPr>
          <w:color w:val="474949"/>
          <w:sz w:val="23"/>
          <w:szCs w:val="23"/>
        </w:rPr>
        <w:t>ave</w:t>
      </w:r>
      <w:r w:rsidR="00493D6D">
        <w:rPr>
          <w:color w:val="474949"/>
          <w:sz w:val="23"/>
          <w:szCs w:val="23"/>
        </w:rPr>
        <w:t xml:space="preserve"> factory finish</w:t>
      </w:r>
      <w:r w:rsidR="0024323A">
        <w:rPr>
          <w:color w:val="474949"/>
          <w:sz w:val="23"/>
          <w:szCs w:val="23"/>
        </w:rPr>
        <w:t xml:space="preserve"> </w:t>
      </w:r>
      <w:r w:rsidR="0024323A">
        <w:rPr>
          <w:color w:val="262828"/>
          <w:sz w:val="23"/>
          <w:szCs w:val="23"/>
        </w:rPr>
        <w:t>r</w:t>
      </w:r>
      <w:r w:rsidR="0024323A">
        <w:rPr>
          <w:color w:val="474949"/>
          <w:sz w:val="23"/>
          <w:szCs w:val="23"/>
        </w:rPr>
        <w:t>eflec</w:t>
      </w:r>
      <w:r w:rsidR="0024323A">
        <w:rPr>
          <w:color w:val="262828"/>
          <w:sz w:val="23"/>
          <w:szCs w:val="23"/>
        </w:rPr>
        <w:t>ti</w:t>
      </w:r>
      <w:r w:rsidR="0024323A">
        <w:rPr>
          <w:color w:val="474949"/>
          <w:sz w:val="23"/>
          <w:szCs w:val="23"/>
        </w:rPr>
        <w:t>ve</w:t>
      </w:r>
      <w:r w:rsidR="00493D6D">
        <w:rPr>
          <w:color w:val="474949"/>
          <w:sz w:val="23"/>
          <w:szCs w:val="23"/>
        </w:rPr>
        <w:t>-type</w:t>
      </w:r>
      <w:r w:rsidR="0024323A">
        <w:rPr>
          <w:color w:val="474949"/>
          <w:sz w:val="23"/>
          <w:szCs w:val="23"/>
        </w:rPr>
        <w:t xml:space="preserve"> </w:t>
      </w:r>
      <w:r w:rsidR="0024323A" w:rsidRPr="00493D6D">
        <w:rPr>
          <w:color w:val="262828"/>
          <w:sz w:val="23"/>
          <w:szCs w:val="23"/>
        </w:rPr>
        <w:t xml:space="preserve">paint to </w:t>
      </w:r>
      <w:r w:rsidR="0024323A" w:rsidRPr="00493D6D">
        <w:rPr>
          <w:color w:val="474949"/>
          <w:sz w:val="23"/>
          <w:szCs w:val="23"/>
        </w:rPr>
        <w:t>e</w:t>
      </w:r>
      <w:r w:rsidR="0024323A" w:rsidRPr="00493D6D">
        <w:rPr>
          <w:color w:val="262828"/>
          <w:sz w:val="23"/>
          <w:szCs w:val="23"/>
        </w:rPr>
        <w:t>n</w:t>
      </w:r>
      <w:r w:rsidR="0024323A" w:rsidRPr="00493D6D">
        <w:rPr>
          <w:color w:val="474949"/>
          <w:sz w:val="23"/>
          <w:szCs w:val="23"/>
        </w:rPr>
        <w:t>s</w:t>
      </w:r>
      <w:r w:rsidR="0024323A" w:rsidRPr="00493D6D">
        <w:rPr>
          <w:color w:val="262828"/>
          <w:sz w:val="23"/>
          <w:szCs w:val="23"/>
        </w:rPr>
        <w:t>ure rapid identific</w:t>
      </w:r>
      <w:r w:rsidR="0024323A" w:rsidRPr="00493D6D">
        <w:rPr>
          <w:color w:val="474949"/>
          <w:sz w:val="23"/>
          <w:szCs w:val="23"/>
        </w:rPr>
        <w:t>a</w:t>
      </w:r>
      <w:r w:rsidR="0024323A" w:rsidRPr="00493D6D">
        <w:rPr>
          <w:color w:val="262828"/>
          <w:sz w:val="23"/>
          <w:szCs w:val="23"/>
        </w:rPr>
        <w:t>ti</w:t>
      </w:r>
      <w:r w:rsidR="0024323A" w:rsidRPr="00493D6D">
        <w:rPr>
          <w:color w:val="474949"/>
          <w:sz w:val="23"/>
          <w:szCs w:val="23"/>
        </w:rPr>
        <w:t>o</w:t>
      </w:r>
      <w:r w:rsidR="0024323A" w:rsidRPr="00493D6D">
        <w:rPr>
          <w:color w:val="262828"/>
          <w:sz w:val="23"/>
          <w:szCs w:val="23"/>
        </w:rPr>
        <w:t xml:space="preserve">n </w:t>
      </w:r>
      <w:r w:rsidR="0024323A" w:rsidRPr="00493D6D">
        <w:rPr>
          <w:color w:val="383939"/>
          <w:sz w:val="23"/>
          <w:szCs w:val="23"/>
        </w:rPr>
        <w:t xml:space="preserve">during </w:t>
      </w:r>
      <w:r w:rsidR="0024323A" w:rsidRPr="00493D6D">
        <w:rPr>
          <w:color w:val="262828"/>
          <w:sz w:val="23"/>
          <w:szCs w:val="23"/>
        </w:rPr>
        <w:t>ni</w:t>
      </w:r>
      <w:r w:rsidR="0024323A" w:rsidRPr="00493D6D">
        <w:rPr>
          <w:color w:val="474949"/>
          <w:sz w:val="23"/>
          <w:szCs w:val="23"/>
        </w:rPr>
        <w:t>g</w:t>
      </w:r>
      <w:r w:rsidR="0024323A" w:rsidRPr="00493D6D">
        <w:rPr>
          <w:color w:val="262828"/>
          <w:sz w:val="23"/>
          <w:szCs w:val="23"/>
        </w:rPr>
        <w:t xml:space="preserve">ht </w:t>
      </w:r>
      <w:r w:rsidR="0024323A" w:rsidRPr="00493D6D">
        <w:rPr>
          <w:color w:val="383939"/>
          <w:sz w:val="23"/>
          <w:szCs w:val="23"/>
        </w:rPr>
        <w:t>operat</w:t>
      </w:r>
      <w:r w:rsidR="0024323A" w:rsidRPr="00493D6D">
        <w:rPr>
          <w:color w:val="111111"/>
          <w:sz w:val="23"/>
          <w:szCs w:val="23"/>
        </w:rPr>
        <w:t>i</w:t>
      </w:r>
      <w:r w:rsidR="0024323A" w:rsidRPr="00493D6D">
        <w:rPr>
          <w:color w:val="383939"/>
          <w:sz w:val="23"/>
          <w:szCs w:val="23"/>
        </w:rPr>
        <w:t>ons</w:t>
      </w:r>
      <w:r w:rsidR="0024323A" w:rsidRPr="00493D6D">
        <w:rPr>
          <w:color w:val="111111"/>
          <w:sz w:val="23"/>
          <w:szCs w:val="23"/>
        </w:rPr>
        <w:t>.</w:t>
      </w:r>
      <w:r w:rsidR="00493D6D" w:rsidRPr="00493D6D">
        <w:rPr>
          <w:color w:val="111111"/>
          <w:sz w:val="23"/>
          <w:szCs w:val="23"/>
        </w:rPr>
        <w:t xml:space="preserve">  </w:t>
      </w:r>
      <w:r w:rsidR="00493D6D" w:rsidRPr="00493D6D">
        <w:rPr>
          <w:sz w:val="23"/>
          <w:szCs w:val="23"/>
        </w:rPr>
        <w:t>All hydrants will be classified and have bonnets painted a specific color based on their rated capacities (at 20 psi residual pressure) as follows:</w:t>
      </w:r>
      <w:r w:rsidR="00493D6D" w:rsidRPr="00493D6D">
        <w:t xml:space="preserve"> </w:t>
      </w:r>
    </w:p>
    <w:p w14:paraId="71A6CCE9" w14:textId="77777777" w:rsidR="00493D6D" w:rsidRDefault="00493D6D" w:rsidP="0097223F">
      <w:pPr>
        <w:pStyle w:val="Pa6"/>
        <w:spacing w:line="240" w:lineRule="auto"/>
        <w:ind w:firstLine="720"/>
        <w:rPr>
          <w:color w:val="000000"/>
          <w:sz w:val="21"/>
          <w:szCs w:val="21"/>
        </w:rPr>
      </w:pPr>
      <w:r>
        <w:rPr>
          <w:color w:val="000000"/>
          <w:sz w:val="21"/>
          <w:szCs w:val="21"/>
        </w:rPr>
        <w:t xml:space="preserve">Class AA — Rated capacity of greater than 1500 gpm — Light Blue </w:t>
      </w:r>
    </w:p>
    <w:p w14:paraId="2710080C" w14:textId="77777777" w:rsidR="00493D6D" w:rsidRDefault="00493D6D" w:rsidP="0097223F">
      <w:pPr>
        <w:pStyle w:val="Pa6"/>
        <w:spacing w:line="240" w:lineRule="auto"/>
        <w:ind w:firstLine="720"/>
        <w:rPr>
          <w:color w:val="000000"/>
          <w:sz w:val="21"/>
          <w:szCs w:val="21"/>
        </w:rPr>
      </w:pPr>
      <w:r>
        <w:rPr>
          <w:color w:val="000000"/>
          <w:sz w:val="21"/>
          <w:szCs w:val="21"/>
        </w:rPr>
        <w:t>Class A — Rated capacity of 1000–1499 gpm — Green</w:t>
      </w:r>
    </w:p>
    <w:p w14:paraId="2D118283" w14:textId="77777777" w:rsidR="00493D6D" w:rsidRDefault="00493D6D" w:rsidP="0097223F">
      <w:pPr>
        <w:pStyle w:val="Pa6"/>
        <w:spacing w:line="240" w:lineRule="auto"/>
        <w:ind w:firstLine="720"/>
        <w:rPr>
          <w:color w:val="000000"/>
          <w:sz w:val="21"/>
          <w:szCs w:val="21"/>
        </w:rPr>
      </w:pPr>
      <w:r>
        <w:rPr>
          <w:color w:val="000000"/>
          <w:sz w:val="21"/>
          <w:szCs w:val="21"/>
        </w:rPr>
        <w:t>Class B — Rated capacity of 500–999 gpm — Orange</w:t>
      </w:r>
    </w:p>
    <w:p w14:paraId="13C8A061" w14:textId="77777777" w:rsidR="000E0CE8" w:rsidRPr="00493D6D" w:rsidRDefault="00493D6D" w:rsidP="0097223F">
      <w:pPr>
        <w:pStyle w:val="Default"/>
        <w:ind w:firstLine="720"/>
        <w:rPr>
          <w:sz w:val="23"/>
          <w:szCs w:val="23"/>
        </w:rPr>
      </w:pPr>
      <w:r>
        <w:rPr>
          <w:sz w:val="21"/>
          <w:szCs w:val="21"/>
        </w:rPr>
        <w:t>Class C — Rated capacity of less than 500 gpm — Red</w:t>
      </w:r>
    </w:p>
    <w:p w14:paraId="12BD52FA" w14:textId="77777777" w:rsidR="000E0CE8" w:rsidRDefault="00D45CAC" w:rsidP="0097223F">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7</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Concrete Exterior Surfaces:  These surfaces shall not be painted except to prevent water penetration, unless specifically approved by the Base Civil Engineer.</w:t>
      </w:r>
    </w:p>
    <w:p w14:paraId="0424FAF8" w14:textId="77777777" w:rsidR="00263828" w:rsidRPr="007E14D8" w:rsidRDefault="00263828" w:rsidP="0097223F">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7</w:t>
      </w:r>
      <w:r>
        <w:rPr>
          <w:rFonts w:ascii="Times New Roman" w:hAnsi="Times New Roman" w:cs="Times New Roman"/>
          <w:sz w:val="22"/>
          <w:szCs w:val="22"/>
        </w:rPr>
        <w:t xml:space="preserve">.3 Floor Coating:  </w:t>
      </w:r>
    </w:p>
    <w:p w14:paraId="19BCADC6"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39" w:name="_Toc220917058"/>
      <w:bookmarkStart w:id="240" w:name="_Toc239665980"/>
      <w:bookmarkStart w:id="241" w:name="_Toc259014850"/>
      <w:bookmarkStart w:id="242" w:name="_Toc11145564"/>
      <w:bookmarkStart w:id="243" w:name="_Toc11145838"/>
      <w:bookmarkStart w:id="244" w:name="_Toc11145975"/>
      <w:bookmarkStart w:id="245" w:name="_Toc11146249"/>
      <w:bookmarkStart w:id="246" w:name="_Toc23504318"/>
      <w:r>
        <w:rPr>
          <w:rStyle w:val="Heading2Char"/>
          <w:rFonts w:cs="Times New Roman"/>
          <w:sz w:val="22"/>
          <w:szCs w:val="22"/>
        </w:rPr>
        <w:t>4.</w:t>
      </w:r>
      <w:r w:rsidR="000934D0">
        <w:rPr>
          <w:rStyle w:val="Heading2Char"/>
          <w:rFonts w:cs="Times New Roman"/>
          <w:sz w:val="22"/>
          <w:szCs w:val="22"/>
        </w:rPr>
        <w:t>8</w:t>
      </w:r>
      <w:r>
        <w:rPr>
          <w:rStyle w:val="Heading2Char"/>
          <w:rFonts w:cs="Times New Roman"/>
          <w:sz w:val="22"/>
          <w:szCs w:val="22"/>
        </w:rPr>
        <w:t xml:space="preserve"> </w:t>
      </w:r>
      <w:r w:rsidR="000E0CE8" w:rsidRPr="007E14D8">
        <w:rPr>
          <w:rStyle w:val="Heading2Char"/>
          <w:rFonts w:cs="Times New Roman"/>
          <w:sz w:val="22"/>
          <w:szCs w:val="22"/>
        </w:rPr>
        <w:t>Canopies:</w:t>
      </w:r>
      <w:bookmarkEnd w:id="239"/>
      <w:bookmarkEnd w:id="240"/>
      <w:bookmarkEnd w:id="241"/>
      <w:bookmarkEnd w:id="242"/>
      <w:bookmarkEnd w:id="243"/>
      <w:bookmarkEnd w:id="244"/>
      <w:bookmarkEnd w:id="245"/>
      <w:bookmarkEnd w:id="246"/>
      <w:r w:rsidR="002034A5" w:rsidRPr="007E14D8">
        <w:rPr>
          <w:rFonts w:ascii="Times New Roman" w:hAnsi="Times New Roman" w:cs="Times New Roman"/>
          <w:sz w:val="22"/>
          <w:szCs w:val="22"/>
        </w:rPr>
        <w:t xml:space="preserve"> </w:t>
      </w:r>
    </w:p>
    <w:p w14:paraId="766348D0"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Canopy designs shall be approved for</w:t>
      </w:r>
      <w:r w:rsidR="000E0CE8" w:rsidRPr="007E14D8">
        <w:rPr>
          <w:rFonts w:ascii="Times New Roman" w:hAnsi="Times New Roman" w:cs="Times New Roman"/>
          <w:sz w:val="22"/>
          <w:szCs w:val="22"/>
        </w:rPr>
        <w:t xml:space="preserve"> Architectural Compatibility.</w:t>
      </w:r>
    </w:p>
    <w:p w14:paraId="59ED4321" w14:textId="77777777" w:rsidR="000E0CE8" w:rsidRPr="005E0193" w:rsidRDefault="00EC7025" w:rsidP="007C1A28">
      <w:pPr>
        <w:pStyle w:val="Heading2"/>
      </w:pPr>
      <w:bookmarkStart w:id="247" w:name="_Toc23504319"/>
      <w:r w:rsidRPr="005E0193">
        <w:t>4.9 Doors:</w:t>
      </w:r>
      <w:bookmarkEnd w:id="247"/>
    </w:p>
    <w:p w14:paraId="7E3534A8" w14:textId="77777777" w:rsidR="00EC7025"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4.91 Personnel Doors: </w:t>
      </w:r>
      <w:r w:rsidRPr="005B790E">
        <w:rPr>
          <w:rFonts w:ascii="Times New Roman" w:hAnsi="Times New Roman" w:cs="Times New Roman"/>
          <w:sz w:val="22"/>
          <w:szCs w:val="22"/>
        </w:rPr>
        <w:t>All metal doors shall be 16 Gauge</w:t>
      </w:r>
      <w:r>
        <w:rPr>
          <w:rFonts w:ascii="Times New Roman" w:hAnsi="Times New Roman" w:cs="Times New Roman"/>
          <w:sz w:val="22"/>
          <w:szCs w:val="22"/>
        </w:rPr>
        <w:t xml:space="preserve"> minimum. D</w:t>
      </w:r>
      <w:r w:rsidRPr="005B790E">
        <w:rPr>
          <w:rFonts w:ascii="Times New Roman" w:hAnsi="Times New Roman" w:cs="Times New Roman"/>
          <w:sz w:val="22"/>
          <w:szCs w:val="22"/>
        </w:rPr>
        <w:t>oor and frame shall be powder coated.</w:t>
      </w:r>
    </w:p>
    <w:p w14:paraId="5A3211E8" w14:textId="77777777" w:rsidR="005B790E" w:rsidRPr="007E14D8"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4.9.2 </w:t>
      </w:r>
      <w:r w:rsidR="00834204">
        <w:rPr>
          <w:rFonts w:ascii="Times New Roman" w:hAnsi="Times New Roman" w:cs="Times New Roman"/>
          <w:sz w:val="22"/>
          <w:szCs w:val="22"/>
        </w:rPr>
        <w:t>Overhead Coiling Doors</w:t>
      </w:r>
      <w:r w:rsidRPr="005B790E">
        <w:rPr>
          <w:rFonts w:ascii="Times New Roman" w:hAnsi="Times New Roman" w:cs="Times New Roman"/>
          <w:sz w:val="22"/>
          <w:szCs w:val="22"/>
        </w:rPr>
        <w:t xml:space="preserve">: </w:t>
      </w:r>
      <w:r w:rsidR="00834204">
        <w:rPr>
          <w:rFonts w:ascii="Times New Roman" w:hAnsi="Times New Roman" w:cs="Times New Roman"/>
          <w:sz w:val="22"/>
          <w:szCs w:val="22"/>
        </w:rPr>
        <w:t>Curtain</w:t>
      </w:r>
      <w:r w:rsidR="00B52C58">
        <w:rPr>
          <w:rFonts w:ascii="Times New Roman" w:hAnsi="Times New Roman" w:cs="Times New Roman"/>
          <w:sz w:val="22"/>
          <w:szCs w:val="22"/>
        </w:rPr>
        <w:t>s</w:t>
      </w:r>
      <w:r w:rsidR="00834204">
        <w:rPr>
          <w:rFonts w:ascii="Times New Roman" w:hAnsi="Times New Roman" w:cs="Times New Roman"/>
          <w:sz w:val="22"/>
          <w:szCs w:val="22"/>
        </w:rPr>
        <w:t xml:space="preserve"> s</w:t>
      </w:r>
      <w:r w:rsidRPr="005B790E">
        <w:rPr>
          <w:rFonts w:ascii="Times New Roman" w:hAnsi="Times New Roman" w:cs="Times New Roman"/>
          <w:sz w:val="22"/>
          <w:szCs w:val="22"/>
        </w:rPr>
        <w:t>hall be galvanized, 18/22 gauge</w:t>
      </w:r>
      <w:r w:rsidR="007E03FF">
        <w:rPr>
          <w:rFonts w:ascii="Times New Roman" w:hAnsi="Times New Roman" w:cs="Times New Roman"/>
          <w:sz w:val="22"/>
          <w:szCs w:val="22"/>
        </w:rPr>
        <w:t xml:space="preserve"> minimum</w:t>
      </w:r>
      <w:r w:rsidR="00834204">
        <w:rPr>
          <w:rFonts w:ascii="Times New Roman" w:hAnsi="Times New Roman" w:cs="Times New Roman"/>
          <w:sz w:val="22"/>
          <w:szCs w:val="22"/>
        </w:rPr>
        <w:t xml:space="preserve"> steel</w:t>
      </w:r>
      <w:r w:rsidR="00B52C58">
        <w:rPr>
          <w:rFonts w:ascii="Times New Roman" w:hAnsi="Times New Roman" w:cs="Times New Roman"/>
          <w:sz w:val="22"/>
          <w:szCs w:val="22"/>
        </w:rPr>
        <w:t>. Doors shall be</w:t>
      </w:r>
      <w:r w:rsidRPr="005B790E">
        <w:rPr>
          <w:rFonts w:ascii="Times New Roman" w:hAnsi="Times New Roman" w:cs="Times New Roman"/>
          <w:sz w:val="22"/>
          <w:szCs w:val="22"/>
        </w:rPr>
        <w:t xml:space="preserve"> insulated with </w:t>
      </w:r>
      <w:r w:rsidR="00B52C58">
        <w:rPr>
          <w:rFonts w:ascii="Times New Roman" w:hAnsi="Times New Roman" w:cs="Times New Roman"/>
          <w:sz w:val="22"/>
          <w:szCs w:val="22"/>
        </w:rPr>
        <w:t xml:space="preserve">a </w:t>
      </w:r>
      <w:r w:rsidRPr="005B790E">
        <w:rPr>
          <w:rFonts w:ascii="Times New Roman" w:hAnsi="Times New Roman" w:cs="Times New Roman"/>
          <w:sz w:val="22"/>
          <w:szCs w:val="22"/>
        </w:rPr>
        <w:t>full perimeter seal</w:t>
      </w:r>
      <w:r w:rsidR="00B52C58">
        <w:rPr>
          <w:rFonts w:ascii="Times New Roman" w:hAnsi="Times New Roman" w:cs="Times New Roman"/>
          <w:sz w:val="22"/>
          <w:szCs w:val="22"/>
        </w:rPr>
        <w:t>. Doors shall have a</w:t>
      </w:r>
      <w:r w:rsidRPr="005B790E">
        <w:rPr>
          <w:rFonts w:ascii="Times New Roman" w:hAnsi="Times New Roman" w:cs="Times New Roman"/>
          <w:sz w:val="22"/>
          <w:szCs w:val="22"/>
        </w:rPr>
        <w:t xml:space="preserve"> 2</w:t>
      </w:r>
      <w:r w:rsidR="00B52C58">
        <w:rPr>
          <w:rFonts w:ascii="Times New Roman" w:hAnsi="Times New Roman" w:cs="Times New Roman"/>
          <w:sz w:val="22"/>
          <w:szCs w:val="22"/>
        </w:rPr>
        <w:t>-</w:t>
      </w:r>
      <w:r w:rsidRPr="005B790E">
        <w:rPr>
          <w:rFonts w:ascii="Times New Roman" w:hAnsi="Times New Roman" w:cs="Times New Roman"/>
          <w:sz w:val="22"/>
          <w:szCs w:val="22"/>
        </w:rPr>
        <w:t>wire electric safety reversing edge, electrically operated motor and emergency disconnect</w:t>
      </w:r>
      <w:r w:rsidR="00B52C58">
        <w:rPr>
          <w:rFonts w:ascii="Times New Roman" w:hAnsi="Times New Roman" w:cs="Times New Roman"/>
          <w:sz w:val="22"/>
          <w:szCs w:val="22"/>
        </w:rPr>
        <w:t xml:space="preserve"> and</w:t>
      </w:r>
      <w:r w:rsidRPr="005B790E">
        <w:rPr>
          <w:rFonts w:ascii="Times New Roman" w:hAnsi="Times New Roman" w:cs="Times New Roman"/>
          <w:sz w:val="22"/>
          <w:szCs w:val="22"/>
        </w:rPr>
        <w:t xml:space="preserve"> </w:t>
      </w:r>
      <w:r w:rsidR="00B52C58" w:rsidRPr="005B790E">
        <w:rPr>
          <w:rFonts w:ascii="Times New Roman" w:hAnsi="Times New Roman" w:cs="Times New Roman"/>
          <w:sz w:val="22"/>
          <w:szCs w:val="22"/>
        </w:rPr>
        <w:t>au</w:t>
      </w:r>
      <w:r w:rsidR="00B52C58">
        <w:rPr>
          <w:rFonts w:ascii="Times New Roman" w:hAnsi="Times New Roman" w:cs="Times New Roman"/>
          <w:sz w:val="22"/>
          <w:szCs w:val="22"/>
        </w:rPr>
        <w:t>xiliary</w:t>
      </w:r>
      <w:r w:rsidRPr="005B790E">
        <w:rPr>
          <w:rFonts w:ascii="Times New Roman" w:hAnsi="Times New Roman" w:cs="Times New Roman"/>
          <w:sz w:val="22"/>
          <w:szCs w:val="22"/>
        </w:rPr>
        <w:t xml:space="preserve"> chain hoist. Powder coat both sides of door</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hood, trim and tracks</w:t>
      </w:r>
      <w:r w:rsidR="00B52C58">
        <w:rPr>
          <w:rFonts w:ascii="Times New Roman" w:hAnsi="Times New Roman" w:cs="Times New Roman"/>
          <w:sz w:val="22"/>
          <w:szCs w:val="22"/>
        </w:rPr>
        <w:t xml:space="preserve">. Exterior color shall be </w:t>
      </w:r>
      <w:r w:rsidRPr="005B790E">
        <w:rPr>
          <w:rFonts w:ascii="Times New Roman" w:hAnsi="Times New Roman" w:cs="Times New Roman"/>
          <w:sz w:val="22"/>
          <w:szCs w:val="22"/>
        </w:rPr>
        <w:t>Dakota Brown</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Install vertical EPDM weather stripping and header brush seal above the door to make the opening weather tight. </w:t>
      </w:r>
      <w:r w:rsidR="00B52C58">
        <w:rPr>
          <w:rFonts w:ascii="Times New Roman" w:hAnsi="Times New Roman" w:cs="Times New Roman"/>
          <w:sz w:val="22"/>
          <w:szCs w:val="22"/>
        </w:rPr>
        <w:t>Provide all necessary equipment including</w:t>
      </w:r>
      <w:r w:rsidRPr="005B790E">
        <w:rPr>
          <w:rFonts w:ascii="Times New Roman" w:hAnsi="Times New Roman" w:cs="Times New Roman"/>
          <w:sz w:val="22"/>
          <w:szCs w:val="22"/>
        </w:rPr>
        <w:t xml:space="preserve"> life safety devices to meet all </w:t>
      </w:r>
      <w:r w:rsidR="007E03FF">
        <w:rPr>
          <w:rFonts w:ascii="Times New Roman" w:hAnsi="Times New Roman" w:cs="Times New Roman"/>
          <w:sz w:val="22"/>
          <w:szCs w:val="22"/>
        </w:rPr>
        <w:t xml:space="preserve">applicable </w:t>
      </w:r>
      <w:r w:rsidRPr="005B790E">
        <w:rPr>
          <w:rFonts w:ascii="Times New Roman" w:hAnsi="Times New Roman" w:cs="Times New Roman"/>
          <w:sz w:val="22"/>
          <w:szCs w:val="22"/>
        </w:rPr>
        <w:t>codes</w:t>
      </w:r>
      <w:r w:rsidR="00B52C58">
        <w:rPr>
          <w:rFonts w:ascii="Times New Roman" w:hAnsi="Times New Roman" w:cs="Times New Roman"/>
          <w:sz w:val="22"/>
          <w:szCs w:val="22"/>
        </w:rPr>
        <w:t>. Close b</w:t>
      </w:r>
      <w:r w:rsidRPr="005B790E">
        <w:rPr>
          <w:rFonts w:ascii="Times New Roman" w:hAnsi="Times New Roman" w:cs="Times New Roman"/>
          <w:sz w:val="22"/>
          <w:szCs w:val="22"/>
        </w:rPr>
        <w:t xml:space="preserve">utton must be continually pushed to close </w:t>
      </w:r>
      <w:r w:rsidR="00B52C58">
        <w:rPr>
          <w:rFonts w:ascii="Times New Roman" w:hAnsi="Times New Roman" w:cs="Times New Roman"/>
          <w:sz w:val="22"/>
          <w:szCs w:val="22"/>
        </w:rPr>
        <w:t xml:space="preserve">the </w:t>
      </w:r>
      <w:r w:rsidRPr="005B790E">
        <w:rPr>
          <w:rFonts w:ascii="Times New Roman" w:hAnsi="Times New Roman" w:cs="Times New Roman"/>
          <w:sz w:val="22"/>
          <w:szCs w:val="22"/>
        </w:rPr>
        <w:t>door</w:t>
      </w:r>
      <w:r w:rsidR="00B52C58">
        <w:rPr>
          <w:rFonts w:ascii="Times New Roman" w:hAnsi="Times New Roman" w:cs="Times New Roman"/>
          <w:sz w:val="22"/>
          <w:szCs w:val="22"/>
        </w:rPr>
        <w:t>.</w:t>
      </w:r>
    </w:p>
    <w:p w14:paraId="4DE5DB4E" w14:textId="77777777" w:rsidR="000E0CE8" w:rsidRPr="007E14D8" w:rsidRDefault="0093143D" w:rsidP="00C07287">
      <w:pPr>
        <w:pStyle w:val="Heading2"/>
        <w:spacing w:before="120" w:after="120" w:line="240" w:lineRule="auto"/>
        <w:rPr>
          <w:rFonts w:cs="Times New Roman"/>
          <w:szCs w:val="22"/>
        </w:rPr>
      </w:pPr>
      <w:bookmarkStart w:id="248" w:name="_Toc220917059"/>
      <w:bookmarkStart w:id="249" w:name="_Toc239665981"/>
      <w:bookmarkStart w:id="250" w:name="_Toc259014851"/>
      <w:bookmarkStart w:id="251" w:name="_Toc11145565"/>
      <w:bookmarkStart w:id="252" w:name="_Toc11145976"/>
      <w:bookmarkStart w:id="253" w:name="_Toc11146250"/>
      <w:bookmarkStart w:id="254" w:name="_Toc23504320"/>
      <w:r>
        <w:rPr>
          <w:rFonts w:cs="Times New Roman"/>
          <w:szCs w:val="22"/>
        </w:rPr>
        <w:t>4.</w:t>
      </w:r>
      <w:r w:rsidR="00EC7025">
        <w:rPr>
          <w:rFonts w:cs="Times New Roman"/>
          <w:szCs w:val="22"/>
        </w:rPr>
        <w:t>10</w:t>
      </w:r>
      <w:r>
        <w:rPr>
          <w:rFonts w:cs="Times New Roman"/>
          <w:szCs w:val="22"/>
        </w:rPr>
        <w:t xml:space="preserve"> </w:t>
      </w:r>
      <w:r w:rsidR="000E0CE8" w:rsidRPr="007E14D8">
        <w:rPr>
          <w:rFonts w:cs="Times New Roman"/>
          <w:szCs w:val="22"/>
        </w:rPr>
        <w:t>Wi</w:t>
      </w:r>
      <w:r w:rsidR="000E0CE8" w:rsidRPr="005B790E">
        <w:rPr>
          <w:rFonts w:cs="Times New Roman"/>
          <w:color w:val="4F81BD"/>
          <w:szCs w:val="22"/>
        </w:rPr>
        <w:t>n</w:t>
      </w:r>
      <w:r w:rsidR="000E0CE8" w:rsidRPr="007E14D8">
        <w:rPr>
          <w:rFonts w:cs="Times New Roman"/>
          <w:szCs w:val="22"/>
        </w:rPr>
        <w:t>dows:</w:t>
      </w:r>
      <w:bookmarkEnd w:id="248"/>
      <w:bookmarkEnd w:id="249"/>
      <w:bookmarkEnd w:id="250"/>
      <w:bookmarkEnd w:id="251"/>
      <w:bookmarkEnd w:id="252"/>
      <w:bookmarkEnd w:id="253"/>
      <w:bookmarkEnd w:id="254"/>
      <w:r w:rsidR="000E0CE8" w:rsidRPr="007E14D8">
        <w:rPr>
          <w:rFonts w:cs="Times New Roman"/>
          <w:szCs w:val="22"/>
        </w:rPr>
        <w:tab/>
      </w:r>
    </w:p>
    <w:p w14:paraId="061B1A01" w14:textId="77777777" w:rsidR="000E0CE8" w:rsidRPr="005C34F1" w:rsidRDefault="00D45CAC" w:rsidP="000648FC">
      <w:pPr>
        <w:pStyle w:val="PlainText"/>
        <w:rPr>
          <w:rFonts w:ascii="Times New Roman" w:hAnsi="Times New Roman" w:cs="Times New Roman"/>
          <w:i/>
          <w:sz w:val="22"/>
          <w:szCs w:val="22"/>
          <w:u w:val="single"/>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Because unique conditions at Hill Air Force Base </w:t>
      </w:r>
      <w:r w:rsidR="00D93503">
        <w:rPr>
          <w:rFonts w:ascii="Times New Roman" w:hAnsi="Times New Roman" w:cs="Times New Roman"/>
          <w:sz w:val="22"/>
          <w:szCs w:val="22"/>
        </w:rPr>
        <w:t>a</w:t>
      </w:r>
      <w:r w:rsidR="00D93503" w:rsidRPr="00D93503">
        <w:rPr>
          <w:rFonts w:ascii="Times New Roman" w:hAnsi="Times New Roman" w:cs="Times New Roman"/>
          <w:sz w:val="22"/>
          <w:szCs w:val="22"/>
        </w:rPr>
        <w:t xml:space="preserve">ll new windows must meet the Antiterrorism Force Protection explosion protection requirements </w:t>
      </w:r>
      <w:r w:rsidR="00D93503" w:rsidRPr="005C34F1">
        <w:rPr>
          <w:rFonts w:ascii="Times New Roman" w:hAnsi="Times New Roman" w:cs="Times New Roman"/>
          <w:sz w:val="22"/>
          <w:szCs w:val="22"/>
        </w:rPr>
        <w:t>provided in UFC 4-010-01</w:t>
      </w:r>
      <w:r w:rsidR="000648FC" w:rsidRPr="005C34F1">
        <w:rPr>
          <w:rFonts w:ascii="Times New Roman" w:hAnsi="Times New Roman" w:cs="Times New Roman"/>
          <w:sz w:val="22"/>
          <w:szCs w:val="22"/>
        </w:rPr>
        <w:t xml:space="preserve">, </w:t>
      </w:r>
      <w:r w:rsidR="00D93503" w:rsidRPr="005C34F1">
        <w:rPr>
          <w:rFonts w:ascii="Times New Roman" w:hAnsi="Times New Roman" w:cs="Times New Roman"/>
        </w:rPr>
        <w:t xml:space="preserve"> </w:t>
      </w:r>
      <w:r w:rsidR="000648FC" w:rsidRPr="005C34F1">
        <w:rPr>
          <w:rFonts w:ascii="Times New Roman" w:hAnsi="Times New Roman" w:cs="Times New Roman"/>
          <w:i/>
          <w:color w:val="222222"/>
          <w:sz w:val="22"/>
          <w:szCs w:val="22"/>
          <w:u w:val="single"/>
        </w:rPr>
        <w:t>DoD Minimum Antiterrorism Standards for Buildings</w:t>
      </w:r>
      <w:r w:rsidR="000648FC" w:rsidRPr="005C34F1">
        <w:rPr>
          <w:rFonts w:ascii="Times New Roman" w:hAnsi="Times New Roman" w:cs="Times New Roman"/>
          <w:i/>
          <w:sz w:val="22"/>
          <w:szCs w:val="22"/>
          <w:u w:val="single"/>
        </w:rPr>
        <w:t>.</w:t>
      </w:r>
      <w:r w:rsidR="000648FC" w:rsidRPr="005C34F1">
        <w:rPr>
          <w:rFonts w:ascii="Times New Roman" w:hAnsi="Times New Roman" w:cs="Times New Roman"/>
          <w:i/>
          <w:sz w:val="22"/>
          <w:szCs w:val="22"/>
        </w:rPr>
        <w:t xml:space="preserve">  </w:t>
      </w:r>
      <w:r w:rsidR="00441678" w:rsidRPr="005C34F1">
        <w:rPr>
          <w:rFonts w:ascii="Times New Roman" w:hAnsi="Times New Roman" w:cs="Times New Roman"/>
          <w:sz w:val="22"/>
          <w:szCs w:val="22"/>
        </w:rPr>
        <w:t xml:space="preserve">In addition the following </w:t>
      </w:r>
      <w:r w:rsidR="001A10F4" w:rsidRPr="005C34F1">
        <w:rPr>
          <w:rFonts w:ascii="Times New Roman" w:hAnsi="Times New Roman" w:cs="Times New Roman"/>
          <w:sz w:val="22"/>
          <w:szCs w:val="22"/>
        </w:rPr>
        <w:t>applies</w:t>
      </w:r>
      <w:r w:rsidR="000E0CE8" w:rsidRPr="005C34F1">
        <w:rPr>
          <w:rFonts w:ascii="Times New Roman" w:hAnsi="Times New Roman" w:cs="Times New Roman"/>
          <w:sz w:val="22"/>
          <w:szCs w:val="22"/>
        </w:rPr>
        <w:t>:</w:t>
      </w:r>
    </w:p>
    <w:p w14:paraId="58C14399"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4.</w:t>
      </w:r>
      <w:r w:rsidR="005B790E">
        <w:rPr>
          <w:rFonts w:ascii="Times New Roman" w:hAnsi="Times New Roman" w:cs="Times New Roman"/>
          <w:sz w:val="22"/>
          <w:szCs w:val="22"/>
        </w:rPr>
        <w:t>10</w:t>
      </w:r>
      <w:r w:rsidRPr="005C34F1">
        <w:rPr>
          <w:rFonts w:ascii="Times New Roman" w:hAnsi="Times New Roman" w:cs="Times New Roman"/>
          <w:sz w:val="22"/>
          <w:szCs w:val="22"/>
        </w:rPr>
        <w:t xml:space="preserve">.1.5 All window air leakage shall </w:t>
      </w:r>
      <w:r w:rsidR="000E0CE8" w:rsidRPr="005C34F1">
        <w:rPr>
          <w:rFonts w:ascii="Times New Roman" w:hAnsi="Times New Roman" w:cs="Times New Roman"/>
          <w:sz w:val="22"/>
          <w:szCs w:val="22"/>
        </w:rPr>
        <w:t>not exceed 1.0 cfm/SqFt and shall be determined</w:t>
      </w:r>
      <w:r w:rsidR="000E0CE8" w:rsidRPr="007E14D8">
        <w:rPr>
          <w:rFonts w:ascii="Times New Roman" w:hAnsi="Times New Roman" w:cs="Times New Roman"/>
          <w:sz w:val="22"/>
          <w:szCs w:val="22"/>
        </w:rPr>
        <w:t xml:space="preserve"> in accordance with the National Fenestration Rating Council and shall be </w:t>
      </w:r>
      <w:r w:rsidRPr="007E14D8">
        <w:rPr>
          <w:rFonts w:ascii="Times New Roman" w:hAnsi="Times New Roman" w:cs="Times New Roman"/>
          <w:sz w:val="22"/>
          <w:szCs w:val="22"/>
        </w:rPr>
        <w:t xml:space="preserve">so labeled and certified by the </w:t>
      </w:r>
      <w:r w:rsidR="000E0CE8" w:rsidRPr="007E14D8">
        <w:rPr>
          <w:rFonts w:ascii="Times New Roman" w:hAnsi="Times New Roman" w:cs="Times New Roman"/>
          <w:sz w:val="22"/>
          <w:szCs w:val="22"/>
        </w:rPr>
        <w:t>manufacturer.</w:t>
      </w:r>
    </w:p>
    <w:p w14:paraId="094B170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.2 Wi</w:t>
      </w:r>
      <w:r w:rsidR="00D45CAC" w:rsidRPr="007E14D8">
        <w:rPr>
          <w:rFonts w:ascii="Times New Roman" w:hAnsi="Times New Roman" w:cs="Times New Roman"/>
          <w:sz w:val="22"/>
          <w:szCs w:val="22"/>
        </w:rPr>
        <w:t xml:space="preserve">ndows in administrative areas: Other than facilities with </w:t>
      </w:r>
      <w:r w:rsidRPr="007E14D8">
        <w:rPr>
          <w:rFonts w:ascii="Times New Roman" w:hAnsi="Times New Roman" w:cs="Times New Roman"/>
          <w:sz w:val="22"/>
          <w:szCs w:val="22"/>
        </w:rPr>
        <w:t>Historic Preservation concerns</w:t>
      </w:r>
      <w:r w:rsidR="00D45CAC" w:rsidRPr="007E14D8">
        <w:rPr>
          <w:rFonts w:ascii="Times New Roman" w:hAnsi="Times New Roman" w:cs="Times New Roman"/>
          <w:sz w:val="22"/>
          <w:szCs w:val="22"/>
        </w:rPr>
        <w:t>, all windows will be “projected in”</w:t>
      </w:r>
      <w:r w:rsidRPr="007E14D8">
        <w:rPr>
          <w:rFonts w:ascii="Times New Roman" w:hAnsi="Times New Roman" w:cs="Times New Roman"/>
          <w:sz w:val="22"/>
          <w:szCs w:val="22"/>
        </w:rPr>
        <w:t xml:space="preserve"> tilt sash style with bronze glass and a bronze anodized finish.</w:t>
      </w:r>
    </w:p>
    <w:p w14:paraId="20BE53B6"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Dormitory windows:  Provide single hung, non-tilt windows with bronze tinted glass and bronze anodized finish.</w:t>
      </w:r>
    </w:p>
    <w:p w14:paraId="409E387F"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Housing Areas:  These windows will be sliders, single hung style or projected in windows with clear glass and a white anodized or white vinyl finish.</w:t>
      </w:r>
    </w:p>
    <w:p w14:paraId="10EA2FA4"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 xml:space="preserve">Window </w:t>
      </w:r>
      <w:r w:rsidR="00D93503">
        <w:rPr>
          <w:rFonts w:ascii="Times New Roman" w:hAnsi="Times New Roman" w:cs="Times New Roman"/>
          <w:sz w:val="22"/>
          <w:szCs w:val="22"/>
        </w:rPr>
        <w:t xml:space="preserve">thermal performance shall meet or exceed minimum energy standards for federal buildings.  Spectrally selective </w:t>
      </w:r>
      <w:r w:rsidR="00441678">
        <w:rPr>
          <w:rFonts w:ascii="Times New Roman" w:hAnsi="Times New Roman" w:cs="Times New Roman"/>
          <w:sz w:val="22"/>
          <w:szCs w:val="22"/>
        </w:rPr>
        <w:t xml:space="preserve">coatings must be </w:t>
      </w:r>
      <w:r w:rsidR="000E0CE8" w:rsidRPr="007E14D8">
        <w:rPr>
          <w:rFonts w:ascii="Times New Roman" w:hAnsi="Times New Roman" w:cs="Times New Roman"/>
          <w:sz w:val="22"/>
          <w:szCs w:val="22"/>
        </w:rPr>
        <w:t>chosen for performance in t</w:t>
      </w:r>
      <w:r w:rsidRPr="007E14D8">
        <w:rPr>
          <w:rFonts w:ascii="Times New Roman" w:hAnsi="Times New Roman" w:cs="Times New Roman"/>
          <w:sz w:val="22"/>
          <w:szCs w:val="22"/>
        </w:rPr>
        <w:t>he particular application</w:t>
      </w:r>
      <w:r w:rsidR="00441678">
        <w:rPr>
          <w:rFonts w:ascii="Times New Roman" w:hAnsi="Times New Roman" w:cs="Times New Roman"/>
          <w:sz w:val="22"/>
          <w:szCs w:val="22"/>
        </w:rPr>
        <w:t xml:space="preserve"> and</w:t>
      </w:r>
      <w:r w:rsidR="00D93503">
        <w:rPr>
          <w:rFonts w:ascii="Times New Roman" w:hAnsi="Times New Roman" w:cs="Times New Roman"/>
          <w:sz w:val="22"/>
          <w:szCs w:val="22"/>
        </w:rPr>
        <w:t xml:space="preserve"> be factory applied</w:t>
      </w:r>
      <w:r w:rsidRPr="007E14D8">
        <w:rPr>
          <w:rFonts w:ascii="Times New Roman" w:hAnsi="Times New Roman" w:cs="Times New Roman"/>
          <w:sz w:val="22"/>
          <w:szCs w:val="22"/>
        </w:rPr>
        <w:t>.  Low-</w:t>
      </w:r>
      <w:r w:rsidR="000E0CE8" w:rsidRPr="007E14D8">
        <w:rPr>
          <w:rFonts w:ascii="Times New Roman" w:hAnsi="Times New Roman" w:cs="Times New Roman"/>
          <w:sz w:val="22"/>
          <w:szCs w:val="22"/>
        </w:rPr>
        <w:t xml:space="preserve">e coatings and solar reflective coatings perform distinctly different functions and </w:t>
      </w:r>
      <w:r w:rsidR="000E0CE8" w:rsidRPr="007E14D8">
        <w:rPr>
          <w:rFonts w:ascii="Times New Roman" w:hAnsi="Times New Roman" w:cs="Times New Roman"/>
          <w:sz w:val="22"/>
          <w:szCs w:val="22"/>
        </w:rPr>
        <w:lastRenderedPageBreak/>
        <w:t>are not interchan</w:t>
      </w:r>
      <w:r w:rsidRPr="007E14D8">
        <w:rPr>
          <w:rFonts w:ascii="Times New Roman" w:hAnsi="Times New Roman" w:cs="Times New Roman"/>
          <w:sz w:val="22"/>
          <w:szCs w:val="22"/>
        </w:rPr>
        <w:t>geable.  S</w:t>
      </w:r>
      <w:r w:rsidR="00441678">
        <w:rPr>
          <w:rFonts w:ascii="Times New Roman" w:hAnsi="Times New Roman" w:cs="Times New Roman"/>
          <w:sz w:val="22"/>
          <w:szCs w:val="22"/>
        </w:rPr>
        <w:t xml:space="preserve">elective coatings must </w:t>
      </w:r>
      <w:r w:rsidR="000E0CE8" w:rsidRPr="007E14D8">
        <w:rPr>
          <w:rFonts w:ascii="Times New Roman" w:hAnsi="Times New Roman" w:cs="Times New Roman"/>
          <w:sz w:val="22"/>
          <w:szCs w:val="22"/>
        </w:rPr>
        <w:t>be properly placed on the correct glazing surface in order to perform properly.</w:t>
      </w:r>
    </w:p>
    <w:p w14:paraId="03324F5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C1A8F40" w14:textId="77777777" w:rsidR="00E578B6" w:rsidRPr="007E14D8" w:rsidRDefault="0093143D" w:rsidP="00C07287">
      <w:pPr>
        <w:pStyle w:val="PlainText"/>
        <w:spacing w:before="120" w:after="120"/>
        <w:outlineLvl w:val="0"/>
        <w:rPr>
          <w:rFonts w:ascii="Times New Roman" w:hAnsi="Times New Roman" w:cs="Times New Roman"/>
          <w:sz w:val="22"/>
          <w:szCs w:val="22"/>
        </w:rPr>
      </w:pPr>
      <w:bookmarkStart w:id="255" w:name="_Toc220917060"/>
      <w:bookmarkStart w:id="256" w:name="_Toc239665982"/>
      <w:bookmarkStart w:id="257" w:name="_Toc259014852"/>
      <w:bookmarkStart w:id="258" w:name="_Toc11145566"/>
      <w:bookmarkStart w:id="259" w:name="_Toc11145977"/>
      <w:bookmarkStart w:id="260" w:name="_Toc11146251"/>
      <w:bookmarkStart w:id="261" w:name="_Toc23504321"/>
      <w:r>
        <w:rPr>
          <w:rStyle w:val="Heading2Char"/>
          <w:rFonts w:cs="Times New Roman"/>
          <w:sz w:val="22"/>
          <w:szCs w:val="22"/>
        </w:rPr>
        <w:t>4.1</w:t>
      </w:r>
      <w:r w:rsidR="00EC7025">
        <w:rPr>
          <w:rStyle w:val="Heading2Char"/>
          <w:rFonts w:cs="Times New Roman"/>
          <w:sz w:val="22"/>
          <w:szCs w:val="22"/>
        </w:rPr>
        <w:t>1</w:t>
      </w:r>
      <w:r>
        <w:rPr>
          <w:rStyle w:val="Heading2Char"/>
          <w:rFonts w:cs="Times New Roman"/>
          <w:sz w:val="22"/>
          <w:szCs w:val="22"/>
        </w:rPr>
        <w:t xml:space="preserve"> </w:t>
      </w:r>
      <w:r w:rsidR="000E0CE8" w:rsidRPr="007E14D8">
        <w:rPr>
          <w:rStyle w:val="Heading2Char"/>
          <w:rFonts w:cs="Times New Roman"/>
          <w:sz w:val="22"/>
          <w:szCs w:val="22"/>
        </w:rPr>
        <w:t>Dormitories and Billeting Facilities:</w:t>
      </w:r>
      <w:bookmarkEnd w:id="255"/>
      <w:bookmarkEnd w:id="256"/>
      <w:bookmarkEnd w:id="257"/>
      <w:bookmarkEnd w:id="258"/>
      <w:bookmarkEnd w:id="259"/>
      <w:bookmarkEnd w:id="260"/>
      <w:bookmarkEnd w:id="261"/>
      <w:r w:rsidR="000E0CE8" w:rsidRPr="007E14D8">
        <w:rPr>
          <w:rFonts w:ascii="Times New Roman" w:hAnsi="Times New Roman" w:cs="Times New Roman"/>
          <w:sz w:val="22"/>
          <w:szCs w:val="22"/>
        </w:rPr>
        <w:t xml:space="preserve">  </w:t>
      </w:r>
    </w:p>
    <w:p w14:paraId="61F6718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these facilities shall follow the guidance provided by AFMC, Guidelines for Facilities Excellence, 1996.</w:t>
      </w:r>
    </w:p>
    <w:p w14:paraId="466D37E2"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705A0A8" w14:textId="77777777" w:rsidR="00E578B6" w:rsidRPr="007E14D8" w:rsidRDefault="0093143D" w:rsidP="000D7CEC">
      <w:pPr>
        <w:pStyle w:val="Heading2"/>
        <w:spacing w:before="120" w:after="120" w:line="240" w:lineRule="auto"/>
        <w:rPr>
          <w:rFonts w:cs="Times New Roman"/>
          <w:szCs w:val="22"/>
        </w:rPr>
      </w:pPr>
      <w:bookmarkStart w:id="262" w:name="_Toc220917061"/>
      <w:bookmarkStart w:id="263" w:name="_Toc239665983"/>
      <w:bookmarkStart w:id="264" w:name="_Toc259014853"/>
      <w:bookmarkStart w:id="265" w:name="_Toc11145567"/>
      <w:bookmarkStart w:id="266" w:name="_Toc11145978"/>
      <w:bookmarkStart w:id="267" w:name="_Toc11146252"/>
      <w:bookmarkStart w:id="268" w:name="_Toc23504322"/>
      <w:r>
        <w:rPr>
          <w:rFonts w:cs="Times New Roman"/>
          <w:szCs w:val="22"/>
        </w:rPr>
        <w:t>4.1</w:t>
      </w:r>
      <w:r w:rsidR="000934D0">
        <w:rPr>
          <w:rFonts w:cs="Times New Roman"/>
          <w:szCs w:val="22"/>
        </w:rPr>
        <w:t>1</w:t>
      </w:r>
      <w:r>
        <w:rPr>
          <w:rFonts w:cs="Times New Roman"/>
          <w:szCs w:val="22"/>
        </w:rPr>
        <w:t xml:space="preserve"> </w:t>
      </w:r>
      <w:r w:rsidR="000E0CE8" w:rsidRPr="007E14D8">
        <w:rPr>
          <w:rFonts w:cs="Times New Roman"/>
          <w:szCs w:val="22"/>
        </w:rPr>
        <w:t>Roof Drainage:</w:t>
      </w:r>
      <w:bookmarkEnd w:id="262"/>
      <w:bookmarkEnd w:id="263"/>
      <w:bookmarkEnd w:id="264"/>
      <w:bookmarkEnd w:id="265"/>
      <w:bookmarkEnd w:id="266"/>
      <w:bookmarkEnd w:id="267"/>
      <w:bookmarkEnd w:id="268"/>
      <w:r w:rsidR="000E0CE8" w:rsidRPr="007E14D8">
        <w:rPr>
          <w:rFonts w:cs="Times New Roman"/>
          <w:szCs w:val="22"/>
        </w:rPr>
        <w:t xml:space="preserve">  </w:t>
      </w:r>
    </w:p>
    <w:p w14:paraId="5DF138C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gables at all entrances unless it is specifically unfeasible or has a canopy.  Metal roofs shall be equipped with a snow management system.  Use rain gutters only when gutters are the only feasible method available to channel runoff to the storm drain system or for safety considerations.  Provide heat tape system with rain gutters.</w:t>
      </w:r>
    </w:p>
    <w:p w14:paraId="0A1C0BC7" w14:textId="77777777" w:rsidR="000934D0" w:rsidRPr="000934D0" w:rsidRDefault="000E0CE8" w:rsidP="00C07287">
      <w:pPr>
        <w:pStyle w:val="PlainText"/>
        <w:spacing w:before="120" w:after="120"/>
        <w:outlineLvl w:val="0"/>
        <w:rPr>
          <w:rFonts w:ascii="Times New Roman" w:hAnsi="Times New Roman" w:cs="Times New Roman"/>
          <w:b/>
          <w:color w:val="4F81BD"/>
          <w:sz w:val="22"/>
          <w:szCs w:val="22"/>
        </w:rPr>
      </w:pPr>
      <w:r w:rsidRPr="000934D0">
        <w:rPr>
          <w:rFonts w:ascii="Times New Roman" w:hAnsi="Times New Roman" w:cs="Times New Roman"/>
          <w:b/>
          <w:color w:val="4F81BD"/>
          <w:sz w:val="22"/>
          <w:szCs w:val="22"/>
        </w:rPr>
        <w:t>4.1</w:t>
      </w:r>
      <w:r w:rsidR="000934D0" w:rsidRPr="000934D0">
        <w:rPr>
          <w:rFonts w:ascii="Times New Roman" w:hAnsi="Times New Roman" w:cs="Times New Roman"/>
          <w:b/>
          <w:color w:val="4F81BD"/>
          <w:sz w:val="22"/>
          <w:szCs w:val="22"/>
        </w:rPr>
        <w:t>2</w:t>
      </w:r>
      <w:r w:rsidRPr="000934D0">
        <w:rPr>
          <w:rFonts w:ascii="Times New Roman" w:hAnsi="Times New Roman" w:cs="Times New Roman"/>
          <w:b/>
          <w:color w:val="4F81BD"/>
          <w:sz w:val="22"/>
          <w:szCs w:val="22"/>
        </w:rPr>
        <w:t xml:space="preserve"> 1200 Zone Rest rooms:</w:t>
      </w:r>
    </w:p>
    <w:p w14:paraId="70FC90D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Alterations of 1200 Zone buildings will standardize the location of the rest rooms in the center of the buildings.</w:t>
      </w:r>
    </w:p>
    <w:p w14:paraId="244D166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C61D506" w14:textId="77777777" w:rsidR="000E0CE8" w:rsidRPr="007E14D8" w:rsidRDefault="0093143D" w:rsidP="000D7CEC">
      <w:pPr>
        <w:pStyle w:val="Heading2"/>
        <w:spacing w:before="120" w:after="120" w:line="240" w:lineRule="auto"/>
        <w:rPr>
          <w:rFonts w:cs="Times New Roman"/>
          <w:szCs w:val="22"/>
        </w:rPr>
      </w:pPr>
      <w:bookmarkStart w:id="269" w:name="_Toc220917062"/>
      <w:bookmarkStart w:id="270" w:name="_Toc239665984"/>
      <w:bookmarkStart w:id="271" w:name="_Toc259014854"/>
      <w:bookmarkStart w:id="272" w:name="_Toc11145568"/>
      <w:bookmarkStart w:id="273" w:name="_Toc11145979"/>
      <w:bookmarkStart w:id="274" w:name="_Toc11146253"/>
      <w:bookmarkStart w:id="275" w:name="_Toc23504323"/>
      <w:r>
        <w:rPr>
          <w:rFonts w:cs="Times New Roman"/>
          <w:szCs w:val="22"/>
        </w:rPr>
        <w:t>4.1</w:t>
      </w:r>
      <w:r w:rsidR="000934D0">
        <w:rPr>
          <w:rFonts w:cs="Times New Roman"/>
          <w:szCs w:val="22"/>
        </w:rPr>
        <w:t>3</w:t>
      </w:r>
      <w:r>
        <w:rPr>
          <w:rFonts w:cs="Times New Roman"/>
          <w:szCs w:val="22"/>
        </w:rPr>
        <w:t xml:space="preserve"> </w:t>
      </w:r>
      <w:r w:rsidR="000E0CE8" w:rsidRPr="007E14D8">
        <w:rPr>
          <w:rFonts w:cs="Times New Roman"/>
          <w:szCs w:val="22"/>
        </w:rPr>
        <w:t>Roofs:</w:t>
      </w:r>
      <w:bookmarkEnd w:id="269"/>
      <w:bookmarkEnd w:id="270"/>
      <w:bookmarkEnd w:id="271"/>
      <w:bookmarkEnd w:id="272"/>
      <w:bookmarkEnd w:id="273"/>
      <w:bookmarkEnd w:id="274"/>
      <w:bookmarkEnd w:id="275"/>
    </w:p>
    <w:p w14:paraId="10360BF8" w14:textId="77777777"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4.14.1 </w:t>
      </w:r>
      <w:r w:rsidR="000E0CE8" w:rsidRPr="007E14D8">
        <w:rPr>
          <w:rFonts w:ascii="Times New Roman" w:hAnsi="Times New Roman" w:cs="Times New Roman"/>
          <w:sz w:val="22"/>
          <w:szCs w:val="22"/>
        </w:rPr>
        <w:t xml:space="preserve">General:  Roofing </w:t>
      </w:r>
      <w:r w:rsidR="00DA49D0">
        <w:rPr>
          <w:rFonts w:ascii="Times New Roman" w:hAnsi="Times New Roman" w:cs="Times New Roman"/>
          <w:sz w:val="22"/>
          <w:szCs w:val="22"/>
        </w:rPr>
        <w:t>shall utilize the methods described below</w:t>
      </w:r>
      <w:r w:rsidR="000E0CE8" w:rsidRPr="007E14D8">
        <w:rPr>
          <w:rFonts w:ascii="Times New Roman" w:hAnsi="Times New Roman" w:cs="Times New Roman"/>
          <w:sz w:val="22"/>
          <w:szCs w:val="22"/>
        </w:rPr>
        <w:t>.</w:t>
      </w:r>
    </w:p>
    <w:p w14:paraId="0475D2D5" w14:textId="77777777"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.1.1  All projects when utilizing conventional membrane roofing materials for new projects or complete reroofing shall meet the following criteria. Roofing system at HAFB shall be designed and installed to be a true SBS (ASTM D6162, D6163 and D6164) polymer modified bituminous system (MB), no VOC, highly recycled, high tensile and tear strengths and include the roofing manufacturer's detailed inspection with reporting documentation of compliance with the UFC 3-110-03 "Roofing" and UFC 3-330-02A Commentary on Roofing Systems".</w:t>
      </w:r>
    </w:p>
    <w:p w14:paraId="3725EF86" w14:textId="77777777"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.1.2 Conventional BUR systems per the UFC 3-110-03 will be acceptable for repairs of existing BUR roofs.</w:t>
      </w:r>
    </w:p>
    <w:p w14:paraId="4562BFB8" w14:textId="77777777" w:rsidR="000E0CE8"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 xml:space="preserve">.1.3 Refer to UFC 3-110-03 "Roofing" and UFC 3-330-02A "Commentary on Roofing Systems" for all other roof systems that may be repaired such as Asphalt shingles and standing seam metal roofs.  Other roofing systems will be entertained on a case-by-case basis prior to award of any contract unless the </w:t>
      </w:r>
      <w:r w:rsidR="00154191">
        <w:rPr>
          <w:rFonts w:ascii="Times New Roman" w:hAnsi="Times New Roman" w:cs="Times New Roman"/>
          <w:sz w:val="22"/>
          <w:szCs w:val="22"/>
        </w:rPr>
        <w:t>SO</w:t>
      </w:r>
      <w:r w:rsidR="00154191" w:rsidRPr="00B20996">
        <w:rPr>
          <w:rFonts w:ascii="Times New Roman" w:hAnsi="Times New Roman" w:cs="Times New Roman"/>
          <w:sz w:val="22"/>
          <w:szCs w:val="22"/>
        </w:rPr>
        <w:t>W</w:t>
      </w:r>
      <w:r w:rsidRPr="00B20996">
        <w:rPr>
          <w:rFonts w:ascii="Times New Roman" w:hAnsi="Times New Roman" w:cs="Times New Roman"/>
          <w:sz w:val="22"/>
          <w:szCs w:val="22"/>
        </w:rPr>
        <w:t xml:space="preserve"> specifically delineates a system.</w:t>
      </w:r>
    </w:p>
    <w:p w14:paraId="7861E017" w14:textId="77777777"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Drainage:  Sloped roofs shall be used in lieu of flat roofs when possible.  To avoid snow sliding into door entryways roof gables will be used to the maximum extent possible.  Hill AFB is located in a cold region, and because of past experience with ice and snow damage, the use of external gutters shall be limited to entryways where a roof gable is not possible.  Drainage will be provided with a roof designed to slope away from personnel activity.  The use of roof overhangs that extend over sidewalks is encouraged.  Metal roofs shall not have internal guttering.  Horizontal roof drains in unheated attic spaces shall be kept to a minimum to prevent freeze-ups.</w:t>
      </w:r>
    </w:p>
    <w:p w14:paraId="5DDEC1EC"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 xml:space="preserve">Corrugated Cement Asbestos Roofs:  These type roofs exist on a considerable number of roofs in the West area of Hill AFB.  When it necessary to repair this type roof consideration should be given to replace the entire roof; however, it may be overlaid with plywood and asphalt shingles.  The majority of </w:t>
      </w:r>
      <w:r w:rsidR="000E0CE8" w:rsidRPr="007E14D8">
        <w:rPr>
          <w:rFonts w:ascii="Times New Roman" w:hAnsi="Times New Roman" w:cs="Times New Roman"/>
          <w:sz w:val="22"/>
          <w:szCs w:val="22"/>
        </w:rPr>
        <w:lastRenderedPageBreak/>
        <w:t>the asbestos roofs have been encapsulated.  If the contractor needs to mount new equipment or disturb the roof, great care should be taken to not disturb the asbestos.</w:t>
      </w:r>
    </w:p>
    <w:p w14:paraId="45C26668" w14:textId="77777777" w:rsidR="000E0CE8" w:rsidRPr="002517DD" w:rsidRDefault="00E578B6" w:rsidP="002517DD">
      <w:pPr>
        <w:pStyle w:val="PlainText"/>
        <w:rPr>
          <w:rFonts w:ascii="Times New Roman" w:hAnsi="Times New Roman" w:cs="Times New Roman"/>
          <w:sz w:val="24"/>
          <w:szCs w:val="24"/>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Heat Tape:</w:t>
      </w:r>
      <w:r w:rsidR="002517D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Heat tape </w:t>
      </w:r>
      <w:r w:rsidR="002517DD">
        <w:rPr>
          <w:rFonts w:ascii="Times New Roman" w:hAnsi="Times New Roman" w:cs="Times New Roman"/>
          <w:sz w:val="22"/>
          <w:szCs w:val="22"/>
        </w:rPr>
        <w:t>is</w:t>
      </w:r>
      <w:r w:rsidR="000E0CE8" w:rsidRPr="007E14D8">
        <w:rPr>
          <w:rFonts w:ascii="Times New Roman" w:hAnsi="Times New Roman" w:cs="Times New Roman"/>
          <w:sz w:val="22"/>
          <w:szCs w:val="22"/>
        </w:rPr>
        <w:t xml:space="preserve"> to be avoided whenever possible.  </w:t>
      </w:r>
      <w:r w:rsidR="002517DD">
        <w:rPr>
          <w:rFonts w:ascii="Times New Roman" w:hAnsi="Times New Roman" w:cs="Times New Roman"/>
          <w:sz w:val="22"/>
          <w:szCs w:val="22"/>
        </w:rPr>
        <w:t xml:space="preserve">It creates </w:t>
      </w:r>
      <w:r w:rsidR="000E0CE8" w:rsidRPr="007E14D8">
        <w:rPr>
          <w:rFonts w:ascii="Times New Roman" w:hAnsi="Times New Roman" w:cs="Times New Roman"/>
          <w:sz w:val="22"/>
          <w:szCs w:val="22"/>
        </w:rPr>
        <w:t xml:space="preserve">a maintenance problem and most </w:t>
      </w:r>
      <w:r w:rsidR="000E0CE8" w:rsidRPr="002517DD">
        <w:rPr>
          <w:rFonts w:ascii="Times New Roman" w:hAnsi="Times New Roman" w:cs="Times New Roman"/>
          <w:sz w:val="24"/>
          <w:szCs w:val="24"/>
        </w:rPr>
        <w:t>often do</w:t>
      </w:r>
      <w:r w:rsidR="002517DD">
        <w:rPr>
          <w:rFonts w:ascii="Times New Roman" w:hAnsi="Times New Roman" w:cs="Times New Roman"/>
          <w:sz w:val="24"/>
          <w:szCs w:val="24"/>
        </w:rPr>
        <w:t>es</w:t>
      </w:r>
      <w:r w:rsidR="000E0CE8" w:rsidRPr="002517DD">
        <w:rPr>
          <w:rFonts w:ascii="Times New Roman" w:hAnsi="Times New Roman" w:cs="Times New Roman"/>
          <w:sz w:val="24"/>
          <w:szCs w:val="24"/>
        </w:rPr>
        <w:t xml:space="preserve"> not receive routine maintenance due to the lack of funds and maintenance personnel.</w:t>
      </w:r>
      <w:r w:rsidR="002517DD" w:rsidRPr="002517DD">
        <w:rPr>
          <w:rFonts w:ascii="Times New Roman" w:hAnsi="Times New Roman" w:cs="Times New Roman"/>
          <w:sz w:val="24"/>
          <w:szCs w:val="24"/>
        </w:rPr>
        <w:t xml:space="preserve">  When heat tape </w:t>
      </w:r>
      <w:r w:rsidR="002517DD">
        <w:rPr>
          <w:rFonts w:ascii="Times New Roman" w:hAnsi="Times New Roman" w:cs="Times New Roman"/>
          <w:sz w:val="24"/>
          <w:szCs w:val="24"/>
        </w:rPr>
        <w:t xml:space="preserve">is absolutely necessary </w:t>
      </w:r>
      <w:r w:rsidR="002517DD" w:rsidRPr="002517DD">
        <w:rPr>
          <w:rFonts w:ascii="Times New Roman" w:hAnsi="Times New Roman" w:cs="Times New Roman"/>
          <w:sz w:val="24"/>
          <w:szCs w:val="24"/>
        </w:rPr>
        <w:t>the use of an EMCS monitored system shall be used that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includes an on/off moisture sensor to detect snow and ice, a thermostat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which disables operation were ambient temperature will allow melt to occur</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and an analog amp sensor to verify the heat is working.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Together, these</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devices limit energy use to only what is needed.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This system will notify</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occupants via EMCS that the system is working and when the system has failed</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or in need of repair.</w:t>
      </w:r>
    </w:p>
    <w:p w14:paraId="4DDF7E4B"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2517DD">
        <w:rPr>
          <w:rFonts w:ascii="Times New Roman" w:hAnsi="Times New Roman" w:cs="Times New Roman"/>
          <w:sz w:val="24"/>
          <w:szCs w:val="24"/>
        </w:rPr>
        <w:t>4.1</w:t>
      </w:r>
      <w:r w:rsidR="000934D0">
        <w:rPr>
          <w:rFonts w:ascii="Times New Roman" w:hAnsi="Times New Roman" w:cs="Times New Roman"/>
          <w:sz w:val="24"/>
          <w:szCs w:val="24"/>
        </w:rPr>
        <w:t>3</w:t>
      </w:r>
      <w:r w:rsidRPr="002517DD">
        <w:rPr>
          <w:rFonts w:ascii="Times New Roman" w:hAnsi="Times New Roman" w:cs="Times New Roman"/>
          <w:sz w:val="24"/>
          <w:szCs w:val="24"/>
        </w:rPr>
        <w:t xml:space="preserve">.5 </w:t>
      </w:r>
      <w:r w:rsidR="000E0CE8" w:rsidRPr="002517DD">
        <w:rPr>
          <w:rFonts w:ascii="Times New Roman" w:hAnsi="Times New Roman" w:cs="Times New Roman"/>
          <w:sz w:val="24"/>
          <w:szCs w:val="24"/>
        </w:rPr>
        <w:t>Plywood Decking: Fire</w:t>
      </w:r>
      <w:r w:rsidR="000E0CE8" w:rsidRPr="007E14D8">
        <w:rPr>
          <w:rFonts w:ascii="Times New Roman" w:hAnsi="Times New Roman" w:cs="Times New Roman"/>
          <w:sz w:val="22"/>
          <w:szCs w:val="22"/>
        </w:rPr>
        <w:t xml:space="preserve"> retardant treated plywood (FTR) is banned on all new and re-roofing projects.  This type of plywood deteriorates when used as roof decking.  Untreated exterior glued plywood will be used for decking.</w:t>
      </w:r>
    </w:p>
    <w:p w14:paraId="11FCED46" w14:textId="77777777" w:rsidR="000E0CE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Roof Penetrations: All roof penetrations will be kept to a minimum.  The Base roofing engineer will be consulted prior to calling for penetrations in new and existing roofs.  This coordination will answer questions on existing roof warranties and recommended penetration details for both new and existing roofs.</w:t>
      </w:r>
    </w:p>
    <w:p w14:paraId="2F274ABB" w14:textId="77777777" w:rsidR="000F0965" w:rsidRPr="00014642" w:rsidRDefault="000F096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3</w:t>
      </w:r>
      <w:r>
        <w:rPr>
          <w:rFonts w:ascii="Times New Roman" w:hAnsi="Times New Roman" w:cs="Times New Roman"/>
          <w:sz w:val="22"/>
          <w:szCs w:val="22"/>
        </w:rPr>
        <w:t xml:space="preserve">.7 Fall Protection: Where feasible permanent </w:t>
      </w:r>
      <w:r w:rsidR="00014642">
        <w:rPr>
          <w:rFonts w:ascii="Times New Roman" w:hAnsi="Times New Roman" w:cs="Times New Roman"/>
          <w:sz w:val="22"/>
          <w:szCs w:val="22"/>
        </w:rPr>
        <w:t>anchor points for horizontal lifelines</w:t>
      </w:r>
      <w:r>
        <w:rPr>
          <w:rFonts w:ascii="Times New Roman" w:hAnsi="Times New Roman" w:cs="Times New Roman"/>
          <w:sz w:val="22"/>
          <w:szCs w:val="22"/>
        </w:rPr>
        <w:t xml:space="preserve"> </w:t>
      </w:r>
      <w:r w:rsidR="00014642">
        <w:rPr>
          <w:rFonts w:ascii="Times New Roman" w:hAnsi="Times New Roman" w:cs="Times New Roman"/>
          <w:sz w:val="22"/>
          <w:szCs w:val="22"/>
        </w:rPr>
        <w:t>for</w:t>
      </w:r>
      <w:r>
        <w:rPr>
          <w:rFonts w:ascii="Times New Roman" w:hAnsi="Times New Roman" w:cs="Times New Roman"/>
          <w:sz w:val="22"/>
          <w:szCs w:val="22"/>
        </w:rPr>
        <w:t xml:space="preserve"> entire roof coverage shall be provided for </w:t>
      </w:r>
      <w:r w:rsidR="00014642">
        <w:rPr>
          <w:rFonts w:ascii="Times New Roman" w:hAnsi="Times New Roman" w:cs="Times New Roman"/>
          <w:sz w:val="22"/>
          <w:szCs w:val="22"/>
        </w:rPr>
        <w:t>future</w:t>
      </w:r>
      <w:r>
        <w:rPr>
          <w:rFonts w:ascii="Times New Roman" w:hAnsi="Times New Roman" w:cs="Times New Roman"/>
          <w:sz w:val="22"/>
          <w:szCs w:val="22"/>
        </w:rPr>
        <w:t xml:space="preserve"> building maintenance</w:t>
      </w:r>
      <w:r w:rsidRPr="00014642">
        <w:rPr>
          <w:rFonts w:ascii="Times New Roman" w:hAnsi="Times New Roman" w:cs="Times New Roman"/>
          <w:sz w:val="22"/>
          <w:szCs w:val="22"/>
        </w:rPr>
        <w:t>, etc.</w:t>
      </w:r>
      <w:r w:rsidR="00014642" w:rsidRPr="00014642">
        <w:rPr>
          <w:rFonts w:ascii="Times New Roman" w:hAnsi="Times New Roman" w:cs="Times New Roman"/>
          <w:sz w:val="22"/>
          <w:szCs w:val="22"/>
        </w:rPr>
        <w:t xml:space="preserve">  Anchorage to which personal fall arrest equipment is attached shall be capable of supporting at least 5,000 pounds per employee attached, or shall be designed, installed, and used as part of a complete personal fall arrest system which maintains a safety factor of at least two, under the supervision of a qualified person.  The designer shall p</w:t>
      </w:r>
      <w:r w:rsidR="00014642" w:rsidRPr="00014642">
        <w:rPr>
          <w:rFonts w:ascii="Times New Roman" w:hAnsi="Times New Roman" w:cs="Times New Roman"/>
          <w:i/>
          <w:iCs/>
          <w:sz w:val="22"/>
          <w:szCs w:val="22"/>
        </w:rPr>
        <w:t xml:space="preserve">rovide </w:t>
      </w:r>
      <w:r w:rsidR="00014642" w:rsidRPr="00014642">
        <w:rPr>
          <w:rFonts w:ascii="Times New Roman" w:hAnsi="Times New Roman" w:cs="Times New Roman"/>
          <w:sz w:val="22"/>
          <w:szCs w:val="22"/>
        </w:rPr>
        <w:t xml:space="preserve">calculations which certify that the building can structurally support the loads imposed by all fall </w:t>
      </w:r>
      <w:r w:rsidR="00014642" w:rsidRPr="00D57701">
        <w:rPr>
          <w:rFonts w:ascii="Times New Roman" w:hAnsi="Times New Roman" w:cs="Times New Roman"/>
          <w:sz w:val="22"/>
          <w:szCs w:val="22"/>
        </w:rPr>
        <w:t>protection systems to be installed.  The kind of personal fall arrest system selected should match the particular work situation, and any possible free fall distance should be kept to a minimum.</w:t>
      </w:r>
      <w:r w:rsidR="00D57701" w:rsidRPr="00D57701">
        <w:rPr>
          <w:rFonts w:ascii="Times New Roman" w:hAnsi="Times New Roman" w:cs="Times New Roman"/>
          <w:sz w:val="22"/>
          <w:szCs w:val="22"/>
        </w:rPr>
        <w:t xml:space="preserve">  Fall protection systems shall comply with applicable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OSHA, and ANSI rules and regulations.  Applicable standards include, but are not limited to;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xml:space="preserve"> 91-</w:t>
      </w:r>
      <w:r w:rsidR="000B586D">
        <w:rPr>
          <w:rFonts w:ascii="Times New Roman" w:hAnsi="Times New Roman" w:cs="Times New Roman"/>
          <w:sz w:val="22"/>
          <w:szCs w:val="22"/>
        </w:rPr>
        <w:t>203</w:t>
      </w:r>
      <w:r w:rsidR="00D57701" w:rsidRPr="00D57701">
        <w:rPr>
          <w:rFonts w:ascii="Times New Roman" w:hAnsi="Times New Roman" w:cs="Times New Roman"/>
          <w:sz w:val="22"/>
          <w:szCs w:val="22"/>
        </w:rPr>
        <w:t>, OSHA 29 CFR 1910, ANSI Z359.1-2007 and ANSI Z359.2-2007.</w:t>
      </w:r>
    </w:p>
    <w:p w14:paraId="116AB989" w14:textId="77777777" w:rsidR="000D7CEC" w:rsidRPr="007E14D8" w:rsidRDefault="000D7CEC" w:rsidP="00C07287">
      <w:pPr>
        <w:pStyle w:val="PlainText"/>
        <w:spacing w:before="120" w:after="120"/>
        <w:outlineLvl w:val="0"/>
        <w:rPr>
          <w:rFonts w:ascii="Times New Roman" w:hAnsi="Times New Roman" w:cs="Times New Roman"/>
          <w:sz w:val="22"/>
          <w:szCs w:val="22"/>
        </w:rPr>
      </w:pPr>
    </w:p>
    <w:p w14:paraId="465C68D4" w14:textId="77777777" w:rsidR="000E0CE8" w:rsidRPr="007E14D8" w:rsidRDefault="0093143D" w:rsidP="000D7CEC">
      <w:pPr>
        <w:pStyle w:val="Heading2"/>
        <w:spacing w:before="120" w:after="120" w:line="240" w:lineRule="auto"/>
        <w:rPr>
          <w:rFonts w:cs="Times New Roman"/>
          <w:szCs w:val="22"/>
        </w:rPr>
      </w:pPr>
      <w:bookmarkStart w:id="276" w:name="_Toc220917063"/>
      <w:bookmarkStart w:id="277" w:name="_Toc239665985"/>
      <w:bookmarkStart w:id="278" w:name="_Toc259014855"/>
      <w:bookmarkStart w:id="279" w:name="_Toc11145569"/>
      <w:bookmarkStart w:id="280" w:name="_Toc11145980"/>
      <w:bookmarkStart w:id="281" w:name="_Toc11146254"/>
      <w:bookmarkStart w:id="282" w:name="_Toc23504324"/>
      <w:r>
        <w:rPr>
          <w:rFonts w:cs="Times New Roman"/>
          <w:szCs w:val="22"/>
        </w:rPr>
        <w:t>4.1</w:t>
      </w:r>
      <w:r w:rsidR="000934D0">
        <w:rPr>
          <w:rFonts w:cs="Times New Roman"/>
          <w:szCs w:val="22"/>
        </w:rPr>
        <w:t>4</w:t>
      </w:r>
      <w:r>
        <w:rPr>
          <w:rFonts w:cs="Times New Roman"/>
          <w:szCs w:val="22"/>
        </w:rPr>
        <w:t xml:space="preserve"> </w:t>
      </w:r>
      <w:r w:rsidR="000E0CE8" w:rsidRPr="007E14D8">
        <w:rPr>
          <w:rFonts w:cs="Times New Roman"/>
          <w:szCs w:val="22"/>
        </w:rPr>
        <w:t>Landscaping:</w:t>
      </w:r>
      <w:bookmarkEnd w:id="276"/>
      <w:bookmarkEnd w:id="277"/>
      <w:bookmarkEnd w:id="278"/>
      <w:bookmarkEnd w:id="279"/>
      <w:bookmarkEnd w:id="280"/>
      <w:bookmarkEnd w:id="281"/>
      <w:bookmarkEnd w:id="282"/>
    </w:p>
    <w:p w14:paraId="622E5F5C" w14:textId="77777777" w:rsidR="002402A9" w:rsidRPr="00273C44" w:rsidRDefault="00E578B6" w:rsidP="002402A9">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4</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w:t>
      </w:r>
      <w:r w:rsidR="002402A9" w:rsidRPr="00273C44">
        <w:rPr>
          <w:rFonts w:ascii="Times New Roman" w:hAnsi="Times New Roman" w:cs="Times New Roman"/>
          <w:sz w:val="22"/>
          <w:szCs w:val="22"/>
        </w:rPr>
        <w:t>All new construction and major renovation projects,</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(facility construction, site design, and landscape construction) will follow best</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management practices and the following requirements.</w:t>
      </w:r>
    </w:p>
    <w:p w14:paraId="280D3E2A" w14:textId="77777777" w:rsidR="002402A9" w:rsidRPr="002402A9" w:rsidRDefault="002402A9" w:rsidP="000D7899">
      <w:pPr>
        <w:pStyle w:val="PlainText"/>
        <w:spacing w:before="120" w:after="120"/>
        <w:rPr>
          <w:rFonts w:ascii="Times New Roman" w:hAnsi="Times New Roman" w:cs="Times New Roman"/>
          <w:sz w:val="22"/>
          <w:szCs w:val="22"/>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w:t>
      </w:r>
      <w:r w:rsidRPr="002402A9">
        <w:rPr>
          <w:rFonts w:ascii="Times New Roman" w:hAnsi="Times New Roman" w:cs="Times New Roman"/>
          <w:bCs/>
          <w:sz w:val="22"/>
          <w:szCs w:val="22"/>
        </w:rPr>
        <w:t xml:space="preserve">2 </w:t>
      </w:r>
      <w:r w:rsidRPr="002402A9">
        <w:rPr>
          <w:rFonts w:ascii="Times New Roman" w:hAnsi="Times New Roman" w:cs="Times New Roman"/>
          <w:sz w:val="22"/>
          <w:szCs w:val="22"/>
        </w:rPr>
        <w:t xml:space="preserve">Xeriscape Landscapes. Xeriscape landscaping will be the primary comprehensive approach to landscaping for water conservation and pollution prevention for all installation landscape projects. Xeriscape uses native, naturally occurring plant material in the landscape design to convey a sense of regional context while embracing sustainable landscape design and preservation of native and endangered species. Native plants are more acclimated to the climate and require less irrigation. The xeriscape methodology is relevant to planning and design, soil analysis, selection of suitable plants, practical turf areas, efficient irrigation, use of mulches, and appropriate maintenance choices. An emphasis will be given to a desert motif using water resistant plantings.  Landscaping will emphasize the architectural lines and features of adjacent buildings and areas, and will be designed to require little or </w:t>
      </w:r>
      <w:r w:rsidR="0003084E" w:rsidRPr="002402A9">
        <w:rPr>
          <w:rFonts w:ascii="Times New Roman" w:hAnsi="Times New Roman" w:cs="Times New Roman"/>
          <w:sz w:val="22"/>
          <w:szCs w:val="22"/>
        </w:rPr>
        <w:t>no</w:t>
      </w:r>
      <w:r w:rsidRPr="002402A9">
        <w:rPr>
          <w:rFonts w:ascii="Times New Roman" w:hAnsi="Times New Roman" w:cs="Times New Roman"/>
          <w:sz w:val="22"/>
          <w:szCs w:val="22"/>
        </w:rPr>
        <w:t xml:space="preserve"> pruning.  Landscaping will be designed with year-around consideration for human comfort.  Passive solar cooling methods will be considered such as deciduous tree shading on the east, south and west exposures.</w:t>
      </w:r>
    </w:p>
    <w:p w14:paraId="1F16A0C2" w14:textId="77777777" w:rsidR="002402A9" w:rsidRDefault="002402A9" w:rsidP="000D7899">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 xml:space="preserve">.3 </w:t>
      </w:r>
      <w:r w:rsidRPr="00273C44">
        <w:rPr>
          <w:rFonts w:ascii="Times New Roman" w:hAnsi="Times New Roman" w:cs="Times New Roman"/>
        </w:rPr>
        <w:t>The intent is to limit or</w:t>
      </w:r>
      <w:r>
        <w:rPr>
          <w:rFonts w:ascii="Times New Roman" w:hAnsi="Times New Roman" w:cs="Times New Roman"/>
        </w:rPr>
        <w:t xml:space="preserve"> </w:t>
      </w:r>
      <w:r w:rsidRPr="00273C44">
        <w:rPr>
          <w:rFonts w:ascii="Times New Roman" w:hAnsi="Times New Roman" w:cs="Times New Roman"/>
        </w:rPr>
        <w:t>eliminate the use of potable water for landscape irrigation. Irrigation typically</w:t>
      </w:r>
      <w:r>
        <w:rPr>
          <w:rFonts w:ascii="Times New Roman" w:hAnsi="Times New Roman" w:cs="Times New Roman"/>
        </w:rPr>
        <w:t xml:space="preserve"> </w:t>
      </w:r>
      <w:r w:rsidRPr="00273C44">
        <w:rPr>
          <w:rFonts w:ascii="Times New Roman" w:hAnsi="Times New Roman" w:cs="Times New Roman"/>
        </w:rPr>
        <w:t>uses potable water, although lower quality water is equally effective for</w:t>
      </w:r>
      <w:r>
        <w:rPr>
          <w:rFonts w:ascii="Times New Roman" w:hAnsi="Times New Roman" w:cs="Times New Roman"/>
        </w:rPr>
        <w:t xml:space="preserve"> </w:t>
      </w:r>
      <w:r w:rsidRPr="00273C44">
        <w:rPr>
          <w:rFonts w:ascii="Times New Roman" w:hAnsi="Times New Roman" w:cs="Times New Roman"/>
        </w:rPr>
        <w:t xml:space="preserve">irrigating landscapes. </w:t>
      </w:r>
      <w:r w:rsidRPr="00273C44">
        <w:rPr>
          <w:rFonts w:ascii="Times New Roman" w:hAnsi="Times New Roman" w:cs="Times New Roman"/>
        </w:rPr>
        <w:lastRenderedPageBreak/>
        <w:t>Sources of non-potable water include: captured rainwater</w:t>
      </w:r>
      <w:r>
        <w:rPr>
          <w:rFonts w:ascii="Times New Roman" w:hAnsi="Times New Roman" w:cs="Times New Roman"/>
        </w:rPr>
        <w:t xml:space="preserve"> </w:t>
      </w:r>
      <w:r w:rsidRPr="00273C44">
        <w:rPr>
          <w:rFonts w:ascii="Times New Roman" w:hAnsi="Times New Roman" w:cs="Times New Roman"/>
        </w:rPr>
        <w:t xml:space="preserve">from roof and parking lot runoff; </w:t>
      </w:r>
      <w:r w:rsidR="0003084E" w:rsidRPr="00273C44">
        <w:rPr>
          <w:rFonts w:ascii="Times New Roman" w:hAnsi="Times New Roman" w:cs="Times New Roman"/>
        </w:rPr>
        <w:t>gray water</w:t>
      </w:r>
      <w:r w:rsidRPr="00273C44">
        <w:rPr>
          <w:rFonts w:ascii="Times New Roman" w:hAnsi="Times New Roman" w:cs="Times New Roman"/>
        </w:rPr>
        <w:t xml:space="preserve"> from building systems; and</w:t>
      </w:r>
      <w:r>
        <w:rPr>
          <w:rFonts w:ascii="Times New Roman" w:hAnsi="Times New Roman" w:cs="Times New Roman"/>
        </w:rPr>
        <w:t xml:space="preserve"> </w:t>
      </w:r>
      <w:r w:rsidRPr="00273C44">
        <w:rPr>
          <w:rFonts w:ascii="Times New Roman" w:hAnsi="Times New Roman" w:cs="Times New Roman"/>
        </w:rPr>
        <w:t>municipal recycled water supply systems.</w:t>
      </w:r>
    </w:p>
    <w:p w14:paraId="4222019A" w14:textId="77777777" w:rsidR="002402A9" w:rsidRPr="005C34F1" w:rsidRDefault="002402A9" w:rsidP="002402A9">
      <w:pPr>
        <w:autoSpaceDE w:val="0"/>
        <w:autoSpaceDN w:val="0"/>
        <w:adjustRightInd w:val="0"/>
        <w:spacing w:after="0" w:line="240" w:lineRule="auto"/>
        <w:rPr>
          <w:rFonts w:ascii="Times New Roman" w:hAnsi="Times New Roman" w:cs="Times New Roman"/>
          <w:u w:val="single"/>
        </w:rPr>
      </w:pPr>
      <w:r w:rsidRPr="002402A9">
        <w:rPr>
          <w:rFonts w:ascii="Times New Roman" w:hAnsi="Times New Roman" w:cs="Times New Roman"/>
          <w:bCs/>
        </w:rPr>
        <w:t>4.1</w:t>
      </w:r>
      <w:r w:rsidR="000934D0">
        <w:rPr>
          <w:rFonts w:ascii="Times New Roman" w:hAnsi="Times New Roman" w:cs="Times New Roman"/>
          <w:bCs/>
        </w:rPr>
        <w:t>4</w:t>
      </w:r>
      <w:r w:rsidRPr="002402A9">
        <w:rPr>
          <w:rFonts w:ascii="Times New Roman" w:hAnsi="Times New Roman" w:cs="Times New Roman"/>
          <w:bCs/>
        </w:rPr>
        <w:t>.4</w:t>
      </w:r>
      <w:r>
        <w:rPr>
          <w:rFonts w:ascii="Times New Roman" w:hAnsi="Times New Roman" w:cs="Times New Roman"/>
          <w:b/>
          <w:bCs/>
        </w:rPr>
        <w:t xml:space="preserve"> </w:t>
      </w:r>
      <w:r w:rsidRPr="00273C44">
        <w:rPr>
          <w:rFonts w:ascii="Times New Roman" w:hAnsi="Times New Roman" w:cs="Times New Roman"/>
        </w:rPr>
        <w:t>Water efficiency design strategies will be applied to landscape</w:t>
      </w:r>
      <w:r>
        <w:rPr>
          <w:rFonts w:ascii="Times New Roman" w:hAnsi="Times New Roman" w:cs="Times New Roman"/>
        </w:rPr>
        <w:t xml:space="preserve"> </w:t>
      </w:r>
      <w:r w:rsidRPr="00273C44">
        <w:rPr>
          <w:rFonts w:ascii="Times New Roman" w:hAnsi="Times New Roman" w:cs="Times New Roman"/>
        </w:rPr>
        <w:t>irrigation by the use of cycle irrigation methods to improve penetration and</w:t>
      </w:r>
      <w:r>
        <w:rPr>
          <w:rFonts w:ascii="Times New Roman" w:hAnsi="Times New Roman" w:cs="Times New Roman"/>
        </w:rPr>
        <w:t xml:space="preserve"> </w:t>
      </w:r>
      <w:r w:rsidRPr="00273C44">
        <w:rPr>
          <w:rFonts w:ascii="Times New Roman" w:hAnsi="Times New Roman" w:cs="Times New Roman"/>
        </w:rPr>
        <w:t>reduce runoff. For optimal growth, cycle irrigation provides the right amount</w:t>
      </w:r>
      <w:r>
        <w:rPr>
          <w:rFonts w:ascii="Times New Roman" w:hAnsi="Times New Roman" w:cs="Times New Roman"/>
        </w:rPr>
        <w:t xml:space="preserve"> </w:t>
      </w:r>
      <w:r w:rsidRPr="00273C44">
        <w:rPr>
          <w:rFonts w:ascii="Times New Roman" w:hAnsi="Times New Roman" w:cs="Times New Roman"/>
        </w:rPr>
        <w:t>of water at the right time and place.</w:t>
      </w:r>
      <w:r>
        <w:rPr>
          <w:rFonts w:ascii="Times New Roman" w:hAnsi="Times New Roman" w:cs="Times New Roman"/>
        </w:rPr>
        <w:t xml:space="preserve"> </w:t>
      </w:r>
      <w:r w:rsidRPr="00273C44">
        <w:rPr>
          <w:rFonts w:ascii="Times New Roman" w:hAnsi="Times New Roman" w:cs="Times New Roman"/>
        </w:rPr>
        <w:t>Designs/retrofits will include the use of low-precipitation-rate</w:t>
      </w:r>
      <w:r>
        <w:rPr>
          <w:rFonts w:ascii="Times New Roman" w:hAnsi="Times New Roman" w:cs="Times New Roman"/>
        </w:rPr>
        <w:t xml:space="preserve"> </w:t>
      </w:r>
      <w:r w:rsidRPr="00273C44">
        <w:rPr>
          <w:rFonts w:ascii="Times New Roman" w:hAnsi="Times New Roman" w:cs="Times New Roman"/>
        </w:rPr>
        <w:t>sprinklers (better distribution uniformity), bubbler/soaker systems, or drip</w:t>
      </w:r>
      <w:r w:rsidR="0003084E">
        <w:rPr>
          <w:rFonts w:ascii="Times New Roman" w:hAnsi="Times New Roman" w:cs="Times New Roman"/>
        </w:rPr>
        <w:t xml:space="preserve"> </w:t>
      </w:r>
      <w:r w:rsidRPr="00273C44">
        <w:rPr>
          <w:rFonts w:ascii="Times New Roman" w:hAnsi="Times New Roman" w:cs="Times New Roman"/>
        </w:rPr>
        <w:t>irrigation systems.</w:t>
      </w:r>
      <w:r>
        <w:rPr>
          <w:rFonts w:ascii="Times New Roman" w:hAnsi="Times New Roman" w:cs="Times New Roman"/>
        </w:rPr>
        <w:t xml:space="preserve"> </w:t>
      </w:r>
      <w:r w:rsidRPr="00273C44">
        <w:rPr>
          <w:rFonts w:ascii="Times New Roman" w:hAnsi="Times New Roman" w:cs="Times New Roman"/>
        </w:rPr>
        <w:t xml:space="preserve">For technical information related to </w:t>
      </w:r>
      <w:r w:rsidRPr="005C34F1">
        <w:rPr>
          <w:rFonts w:ascii="Times New Roman" w:hAnsi="Times New Roman" w:cs="Times New Roman"/>
        </w:rPr>
        <w:t>irrigation, see UFC 3-420-01,</w:t>
      </w:r>
      <w:r w:rsidRPr="005C34F1">
        <w:rPr>
          <w:rFonts w:ascii="Times New Roman" w:hAnsi="Times New Roman" w:cs="Times New Roman"/>
          <w:i/>
          <w:u w:val="single"/>
        </w:rPr>
        <w:t xml:space="preserve"> </w:t>
      </w:r>
      <w:r w:rsidRPr="005C34F1">
        <w:rPr>
          <w:rFonts w:ascii="Times New Roman" w:hAnsi="Times New Roman" w:cs="Times New Roman"/>
          <w:i/>
          <w:iCs/>
          <w:u w:val="single"/>
        </w:rPr>
        <w:t>Plumbing</w:t>
      </w:r>
      <w:r w:rsidR="0003084E" w:rsidRPr="005C34F1">
        <w:rPr>
          <w:rFonts w:ascii="Times New Roman" w:hAnsi="Times New Roman" w:cs="Times New Roman"/>
          <w:i/>
          <w:iCs/>
          <w:u w:val="single"/>
        </w:rPr>
        <w:t xml:space="preserve"> </w:t>
      </w:r>
      <w:r w:rsidRPr="005C34F1">
        <w:rPr>
          <w:rFonts w:ascii="Times New Roman" w:hAnsi="Times New Roman" w:cs="Times New Roman"/>
          <w:i/>
          <w:iCs/>
          <w:u w:val="single"/>
        </w:rPr>
        <w:t>Systems</w:t>
      </w:r>
      <w:r w:rsidRPr="005C34F1">
        <w:rPr>
          <w:rFonts w:ascii="Times New Roman" w:hAnsi="Times New Roman" w:cs="Times New Roman"/>
          <w:i/>
          <w:u w:val="single"/>
        </w:rPr>
        <w:t>;</w:t>
      </w:r>
      <w:r w:rsidRPr="005C34F1">
        <w:rPr>
          <w:rFonts w:ascii="Times New Roman" w:hAnsi="Times New Roman" w:cs="Times New Roman"/>
        </w:rPr>
        <w:t xml:space="preserve"> UFGS 32 84 23, </w:t>
      </w:r>
      <w:r w:rsidRPr="005C34F1">
        <w:rPr>
          <w:rFonts w:ascii="Times New Roman" w:hAnsi="Times New Roman" w:cs="Times New Roman"/>
          <w:i/>
          <w:iCs/>
          <w:u w:val="single"/>
        </w:rPr>
        <w:t>Underground Sprinkler Systems</w:t>
      </w:r>
      <w:r w:rsidRPr="005C34F1">
        <w:rPr>
          <w:rFonts w:ascii="Times New Roman" w:hAnsi="Times New Roman" w:cs="Times New Roman"/>
          <w:i/>
          <w:u w:val="single"/>
        </w:rPr>
        <w:t>;</w:t>
      </w:r>
      <w:r w:rsidRPr="005C34F1">
        <w:rPr>
          <w:rFonts w:ascii="Times New Roman" w:hAnsi="Times New Roman" w:cs="Times New Roman"/>
        </w:rPr>
        <w:t xml:space="preserve"> and UFGS 32 84 24, </w:t>
      </w:r>
      <w:r w:rsidRPr="005C34F1">
        <w:rPr>
          <w:rFonts w:ascii="Times New Roman" w:hAnsi="Times New Roman" w:cs="Times New Roman"/>
          <w:i/>
          <w:iCs/>
          <w:u w:val="single"/>
        </w:rPr>
        <w:t>Irrigation Sprinkler Systems</w:t>
      </w:r>
      <w:r w:rsidRPr="005C34F1">
        <w:rPr>
          <w:rFonts w:ascii="Times New Roman" w:hAnsi="Times New Roman" w:cs="Times New Roman"/>
          <w:u w:val="single"/>
        </w:rPr>
        <w:t>.</w:t>
      </w:r>
    </w:p>
    <w:p w14:paraId="2DA44398" w14:textId="77777777" w:rsidR="0033033A" w:rsidRDefault="0033033A" w:rsidP="000545A1">
      <w:pPr>
        <w:autoSpaceDE w:val="0"/>
        <w:autoSpaceDN w:val="0"/>
        <w:adjustRightInd w:val="0"/>
        <w:spacing w:after="0" w:line="240" w:lineRule="auto"/>
        <w:rPr>
          <w:rFonts w:ascii="Times New Roman" w:hAnsi="Times New Roman" w:cs="Times New Roman"/>
        </w:rPr>
      </w:pPr>
    </w:p>
    <w:p w14:paraId="11C1DF1C" w14:textId="77777777" w:rsidR="000E0CE8" w:rsidRPr="007E14D8" w:rsidRDefault="002402A9" w:rsidP="000545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r w:rsidR="000934D0">
        <w:rPr>
          <w:rFonts w:ascii="Times New Roman" w:hAnsi="Times New Roman" w:cs="Times New Roman"/>
        </w:rPr>
        <w:t>4</w:t>
      </w:r>
      <w:r>
        <w:rPr>
          <w:rFonts w:ascii="Times New Roman" w:hAnsi="Times New Roman" w:cs="Times New Roman"/>
        </w:rPr>
        <w:t>.5</w:t>
      </w:r>
      <w:r w:rsidR="00E578B6" w:rsidRPr="007E14D8">
        <w:rPr>
          <w:rFonts w:ascii="Times New Roman" w:hAnsi="Times New Roman" w:cs="Times New Roman"/>
        </w:rPr>
        <w:t xml:space="preserve"> </w:t>
      </w:r>
      <w:r w:rsidR="000E0CE8" w:rsidRPr="007E14D8">
        <w:rPr>
          <w:rFonts w:ascii="Times New Roman" w:hAnsi="Times New Roman" w:cs="Times New Roman"/>
        </w:rPr>
        <w:t>Shrubs and Trees:  Shrubs and trees will be the most drought resistant varieties, and where possible will be placed without irrigation sprinklers.  Large trees will be planted with enough space to facilitate growth and trimming, which will normally dictate that they be planted at least 20-feet apart.</w:t>
      </w:r>
      <w:r w:rsidR="000545A1">
        <w:rPr>
          <w:rFonts w:ascii="Times New Roman" w:hAnsi="Times New Roman" w:cs="Times New Roman"/>
        </w:rPr>
        <w:t xml:space="preserve">  Tree removal or replacement shall be coordinated with the Natural Resources Manager in 75 CEG/CEV.  </w:t>
      </w:r>
      <w:r w:rsidR="000545A1">
        <w:rPr>
          <w:rFonts w:ascii="Times New Roman" w:hAnsi="Times New Roman" w:cs="Times New Roman"/>
          <w:sz w:val="24"/>
          <w:szCs w:val="24"/>
        </w:rPr>
        <w:t>An evaluation of the proposed action will be analyzed, and a determination made as to the need for removal or replacement and the mitigation requirements for live, dead or dying trees.</w:t>
      </w:r>
    </w:p>
    <w:p w14:paraId="5598F430"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 xml:space="preserve">.6 </w:t>
      </w:r>
      <w:r w:rsidRPr="007E14D8">
        <w:rPr>
          <w:rFonts w:ascii="Times New Roman" w:hAnsi="Times New Roman" w:cs="Times New Roman"/>
          <w:sz w:val="22"/>
          <w:szCs w:val="22"/>
        </w:rPr>
        <w:t>Slopes</w:t>
      </w:r>
      <w:r w:rsidR="000E0CE8" w:rsidRPr="007E14D8">
        <w:rPr>
          <w:rFonts w:ascii="Times New Roman" w:hAnsi="Times New Roman" w:cs="Times New Roman"/>
          <w:sz w:val="22"/>
          <w:szCs w:val="22"/>
        </w:rPr>
        <w:t>:  All slopes shall be no steeper than 3 to 1. Provide slope protection using recent technology for all slopes.</w:t>
      </w:r>
    </w:p>
    <w:p w14:paraId="67DCA60F"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.7 Where</w:t>
      </w:r>
      <w:r w:rsidR="002402A9">
        <w:rPr>
          <w:rFonts w:ascii="Times New Roman" w:hAnsi="Times New Roman" w:cs="Times New Roman"/>
          <w:sz w:val="22"/>
          <w:szCs w:val="22"/>
        </w:rPr>
        <w:t xml:space="preserve"> lawn grass is used, it</w:t>
      </w:r>
      <w:r w:rsidR="000E0CE8" w:rsidRPr="007E14D8">
        <w:rPr>
          <w:rFonts w:ascii="Times New Roman" w:hAnsi="Times New Roman" w:cs="Times New Roman"/>
          <w:sz w:val="22"/>
          <w:szCs w:val="22"/>
        </w:rPr>
        <w:t xml:space="preserve"> shall be provided with irrigation sprinklers, and will be sodded not begun from seed, except for dry land seeding applications.  Irrigated lawns shall consider incorporation of a river-run rock or lava rock perimeter to preclude water over spray of sidewalks and pavements.</w:t>
      </w:r>
    </w:p>
    <w:p w14:paraId="16DB7860" w14:textId="77777777" w:rsidR="0033033A" w:rsidRPr="007E14D8" w:rsidRDefault="002402A9" w:rsidP="0033033A">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.8</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Restoration of Native Ground Cover:  All native ground cover that is disturbed by construction and not scheduled for landscaping shall be re-seeded with drought resistant grasses and legumes.  Mixtures of dry land alfalfa, fairway crested wheat grass and Indian rice grass will be used in good sandy, loam soils.  Use sand drop seed with fairway crested wheat grass in gravely soil.  Machine drilling on generally level to mildly sloping ground is preferable.  Hydro seeding should only be used on 3 to 1 slopes.  This native ground cover seeding should take place in April, May, September and the first half of October only.</w:t>
      </w:r>
      <w:r w:rsidR="0033033A" w:rsidRPr="007E14D8">
        <w:rPr>
          <w:rFonts w:ascii="Times New Roman" w:hAnsi="Times New Roman" w:cs="Times New Roman"/>
          <w:sz w:val="22"/>
          <w:szCs w:val="22"/>
        </w:rPr>
        <w:t xml:space="preserve">  For </w:t>
      </w:r>
      <w:r w:rsidR="00217CCD">
        <w:rPr>
          <w:rFonts w:ascii="Times New Roman" w:hAnsi="Times New Roman" w:cs="Times New Roman"/>
          <w:sz w:val="22"/>
          <w:szCs w:val="22"/>
        </w:rPr>
        <w:t xml:space="preserve">MAMS and </w:t>
      </w:r>
      <w:r w:rsidR="0033033A" w:rsidRPr="007E14D8">
        <w:rPr>
          <w:rFonts w:ascii="Times New Roman" w:hAnsi="Times New Roman" w:cs="Times New Roman"/>
          <w:sz w:val="22"/>
          <w:szCs w:val="22"/>
        </w:rPr>
        <w:t xml:space="preserve">airfield areas the following </w:t>
      </w:r>
      <w:r w:rsidR="0033033A">
        <w:rPr>
          <w:rFonts w:ascii="Times New Roman" w:hAnsi="Times New Roman" w:cs="Times New Roman"/>
          <w:sz w:val="22"/>
          <w:szCs w:val="22"/>
        </w:rPr>
        <w:t xml:space="preserve">seed </w:t>
      </w:r>
      <w:r w:rsidR="0033033A" w:rsidRPr="007E14D8">
        <w:rPr>
          <w:rFonts w:ascii="Times New Roman" w:hAnsi="Times New Roman" w:cs="Times New Roman"/>
          <w:sz w:val="22"/>
          <w:szCs w:val="22"/>
        </w:rPr>
        <w:t>mixture and application rates shall be used to prevent BASH conditions</w:t>
      </w:r>
      <w:r w:rsidR="00C04E5E">
        <w:rPr>
          <w:rFonts w:ascii="Times New Roman" w:hAnsi="Times New Roman" w:cs="Times New Roman"/>
          <w:sz w:val="22"/>
          <w:szCs w:val="22"/>
        </w:rPr>
        <w:t>.  For soil preparation an application procedures see 75 CEG/CEIE memorandum dated 25 February 2014.</w:t>
      </w:r>
    </w:p>
    <w:p w14:paraId="7CA5B611"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sz w:val="24"/>
          <w:szCs w:val="24"/>
        </w:rPr>
      </w:pPr>
    </w:p>
    <w:tbl>
      <w:tblPr>
        <w:tblW w:w="9486" w:type="dxa"/>
        <w:tblBorders>
          <w:top w:val="nil"/>
          <w:left w:val="nil"/>
          <w:bottom w:val="nil"/>
          <w:right w:val="nil"/>
        </w:tblBorders>
        <w:tblLayout w:type="fixed"/>
        <w:tblLook w:val="0000" w:firstRow="0" w:lastRow="0" w:firstColumn="0" w:lastColumn="0" w:noHBand="0" w:noVBand="0"/>
      </w:tblPr>
      <w:tblGrid>
        <w:gridCol w:w="3707"/>
        <w:gridCol w:w="3241"/>
        <w:gridCol w:w="2538"/>
      </w:tblGrid>
      <w:tr w:rsidR="00217CCD" w:rsidRPr="00217CCD" w14:paraId="0DFDCCF2"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7C46970B"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Common Name</w:t>
            </w:r>
          </w:p>
        </w:tc>
        <w:tc>
          <w:tcPr>
            <w:tcW w:w="3241" w:type="dxa"/>
            <w:tcBorders>
              <w:top w:val="single" w:sz="4" w:space="0" w:color="auto"/>
              <w:left w:val="single" w:sz="4" w:space="0" w:color="auto"/>
              <w:bottom w:val="single" w:sz="4" w:space="0" w:color="auto"/>
              <w:right w:val="single" w:sz="4" w:space="0" w:color="auto"/>
            </w:tcBorders>
          </w:tcPr>
          <w:p w14:paraId="3B1D7E5A"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Variety</w:t>
            </w:r>
          </w:p>
        </w:tc>
        <w:tc>
          <w:tcPr>
            <w:tcW w:w="2538" w:type="dxa"/>
            <w:tcBorders>
              <w:top w:val="single" w:sz="4" w:space="0" w:color="auto"/>
              <w:left w:val="single" w:sz="4" w:space="0" w:color="auto"/>
              <w:bottom w:val="single" w:sz="4" w:space="0" w:color="auto"/>
              <w:right w:val="single" w:sz="4" w:space="0" w:color="auto"/>
            </w:tcBorders>
          </w:tcPr>
          <w:p w14:paraId="75851830"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Rate (lbs./acre)</w:t>
            </w:r>
          </w:p>
        </w:tc>
      </w:tr>
      <w:tr w:rsidR="00217CCD" w:rsidRPr="00217CCD" w14:paraId="317ED344"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5CAC1BC8"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Western Wheatgrass </w:t>
            </w:r>
          </w:p>
        </w:tc>
        <w:tc>
          <w:tcPr>
            <w:tcW w:w="3241" w:type="dxa"/>
            <w:tcBorders>
              <w:top w:val="single" w:sz="4" w:space="0" w:color="auto"/>
              <w:left w:val="single" w:sz="4" w:space="0" w:color="auto"/>
              <w:bottom w:val="single" w:sz="4" w:space="0" w:color="auto"/>
              <w:right w:val="single" w:sz="4" w:space="0" w:color="auto"/>
            </w:tcBorders>
          </w:tcPr>
          <w:p w14:paraId="51B2A684"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Rosana </w:t>
            </w:r>
          </w:p>
        </w:tc>
        <w:tc>
          <w:tcPr>
            <w:tcW w:w="2538" w:type="dxa"/>
            <w:tcBorders>
              <w:top w:val="single" w:sz="4" w:space="0" w:color="auto"/>
              <w:left w:val="single" w:sz="4" w:space="0" w:color="auto"/>
              <w:bottom w:val="single" w:sz="4" w:space="0" w:color="auto"/>
              <w:right w:val="single" w:sz="4" w:space="0" w:color="auto"/>
            </w:tcBorders>
          </w:tcPr>
          <w:p w14:paraId="4DAAEE25"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2.5</w:t>
            </w:r>
          </w:p>
        </w:tc>
      </w:tr>
      <w:tr w:rsidR="00217CCD" w:rsidRPr="00217CCD" w14:paraId="1AE54800"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697B98AA"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Intermediate Wheatgrass </w:t>
            </w:r>
          </w:p>
        </w:tc>
        <w:tc>
          <w:tcPr>
            <w:tcW w:w="3241" w:type="dxa"/>
            <w:tcBorders>
              <w:top w:val="single" w:sz="4" w:space="0" w:color="auto"/>
              <w:left w:val="single" w:sz="4" w:space="0" w:color="auto"/>
              <w:bottom w:val="single" w:sz="4" w:space="0" w:color="auto"/>
              <w:right w:val="single" w:sz="4" w:space="0" w:color="auto"/>
            </w:tcBorders>
          </w:tcPr>
          <w:p w14:paraId="459C9E1B"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Oahe </w:t>
            </w:r>
          </w:p>
        </w:tc>
        <w:tc>
          <w:tcPr>
            <w:tcW w:w="2538" w:type="dxa"/>
            <w:tcBorders>
              <w:top w:val="single" w:sz="4" w:space="0" w:color="auto"/>
              <w:left w:val="single" w:sz="4" w:space="0" w:color="auto"/>
              <w:bottom w:val="single" w:sz="4" w:space="0" w:color="auto"/>
              <w:right w:val="single" w:sz="4" w:space="0" w:color="auto"/>
            </w:tcBorders>
          </w:tcPr>
          <w:p w14:paraId="246A3E50"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217CCD" w:rsidRPr="00217CCD" w14:paraId="5D0B6069"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6907DFAB"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Streambank Wheatgrass </w:t>
            </w:r>
          </w:p>
        </w:tc>
        <w:tc>
          <w:tcPr>
            <w:tcW w:w="3241" w:type="dxa"/>
            <w:tcBorders>
              <w:top w:val="single" w:sz="4" w:space="0" w:color="auto"/>
              <w:left w:val="single" w:sz="4" w:space="0" w:color="auto"/>
              <w:bottom w:val="single" w:sz="4" w:space="0" w:color="auto"/>
              <w:right w:val="single" w:sz="4" w:space="0" w:color="auto"/>
            </w:tcBorders>
          </w:tcPr>
          <w:p w14:paraId="6E1CA1BF"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Sodar </w:t>
            </w:r>
          </w:p>
        </w:tc>
        <w:tc>
          <w:tcPr>
            <w:tcW w:w="2538" w:type="dxa"/>
            <w:tcBorders>
              <w:top w:val="single" w:sz="4" w:space="0" w:color="auto"/>
              <w:left w:val="single" w:sz="4" w:space="0" w:color="auto"/>
              <w:bottom w:val="single" w:sz="4" w:space="0" w:color="auto"/>
              <w:right w:val="single" w:sz="4" w:space="0" w:color="auto"/>
            </w:tcBorders>
          </w:tcPr>
          <w:p w14:paraId="5B761B8A"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4</w:t>
            </w:r>
            <w:r w:rsidR="00C04E5E">
              <w:rPr>
                <w:rFonts w:ascii="Times New Roman" w:hAnsi="Times New Roman" w:cs="Times New Roman"/>
                <w:color w:val="000000"/>
              </w:rPr>
              <w:t>.0</w:t>
            </w:r>
          </w:p>
        </w:tc>
      </w:tr>
      <w:tr w:rsidR="00217CCD" w:rsidRPr="00217CCD" w14:paraId="1D5E7F7B"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187E8FD6"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Crested Wheatgrass </w:t>
            </w:r>
          </w:p>
        </w:tc>
        <w:tc>
          <w:tcPr>
            <w:tcW w:w="3241" w:type="dxa"/>
            <w:tcBorders>
              <w:top w:val="single" w:sz="4" w:space="0" w:color="auto"/>
              <w:left w:val="single" w:sz="4" w:space="0" w:color="auto"/>
              <w:bottom w:val="single" w:sz="4" w:space="0" w:color="auto"/>
              <w:right w:val="single" w:sz="4" w:space="0" w:color="auto"/>
            </w:tcBorders>
          </w:tcPr>
          <w:p w14:paraId="4A60C99A"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Hycrest, Roadcrest, or Ephraim </w:t>
            </w:r>
          </w:p>
        </w:tc>
        <w:tc>
          <w:tcPr>
            <w:tcW w:w="2538" w:type="dxa"/>
            <w:tcBorders>
              <w:top w:val="single" w:sz="4" w:space="0" w:color="auto"/>
              <w:left w:val="single" w:sz="4" w:space="0" w:color="auto"/>
              <w:bottom w:val="single" w:sz="4" w:space="0" w:color="auto"/>
              <w:right w:val="single" w:sz="4" w:space="0" w:color="auto"/>
            </w:tcBorders>
          </w:tcPr>
          <w:p w14:paraId="7E22F002"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C04E5E" w:rsidRPr="00217CCD" w14:paraId="6824F9C0"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4D4D43CF"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Sand Drop Seed </w:t>
            </w:r>
          </w:p>
        </w:tc>
        <w:tc>
          <w:tcPr>
            <w:tcW w:w="3241" w:type="dxa"/>
            <w:tcBorders>
              <w:top w:val="single" w:sz="4" w:space="0" w:color="auto"/>
              <w:left w:val="single" w:sz="4" w:space="0" w:color="auto"/>
              <w:bottom w:val="single" w:sz="4" w:space="0" w:color="auto"/>
              <w:right w:val="single" w:sz="4" w:space="0" w:color="auto"/>
            </w:tcBorders>
          </w:tcPr>
          <w:p w14:paraId="282F49E5"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3932AD09"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0.12</w:t>
            </w:r>
          </w:p>
        </w:tc>
      </w:tr>
      <w:tr w:rsidR="00C04E5E" w:rsidRPr="00217CCD" w14:paraId="68045827"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6D8E1F87"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Bluebunch Wheatgrass </w:t>
            </w:r>
          </w:p>
        </w:tc>
        <w:tc>
          <w:tcPr>
            <w:tcW w:w="3241" w:type="dxa"/>
            <w:tcBorders>
              <w:top w:val="single" w:sz="4" w:space="0" w:color="auto"/>
              <w:left w:val="single" w:sz="4" w:space="0" w:color="auto"/>
              <w:bottom w:val="single" w:sz="4" w:space="0" w:color="auto"/>
              <w:right w:val="single" w:sz="4" w:space="0" w:color="auto"/>
            </w:tcBorders>
          </w:tcPr>
          <w:p w14:paraId="005C63A6"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73679677"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04E5E" w:rsidRPr="00217CCD" w14:paraId="719F3C7E"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09B6C13D"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Sheep Fescue </w:t>
            </w:r>
          </w:p>
        </w:tc>
        <w:tc>
          <w:tcPr>
            <w:tcW w:w="3241" w:type="dxa"/>
            <w:tcBorders>
              <w:top w:val="single" w:sz="4" w:space="0" w:color="auto"/>
              <w:left w:val="single" w:sz="4" w:space="0" w:color="auto"/>
              <w:bottom w:val="single" w:sz="4" w:space="0" w:color="auto"/>
              <w:right w:val="single" w:sz="4" w:space="0" w:color="auto"/>
            </w:tcBorders>
          </w:tcPr>
          <w:p w14:paraId="431FF84F"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3C85BC8D"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C04E5E" w:rsidRPr="00217CCD" w14:paraId="2AA48DA0" w14:textId="77777777" w:rsidTr="00C04E5E">
        <w:trPr>
          <w:trHeight w:val="147"/>
        </w:trPr>
        <w:tc>
          <w:tcPr>
            <w:tcW w:w="3707" w:type="dxa"/>
            <w:tcBorders>
              <w:top w:val="single" w:sz="4" w:space="0" w:color="auto"/>
              <w:left w:val="nil"/>
              <w:bottom w:val="nil"/>
              <w:right w:val="nil"/>
            </w:tcBorders>
          </w:tcPr>
          <w:p w14:paraId="04E0B4B9"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Total</w:t>
            </w:r>
          </w:p>
        </w:tc>
        <w:tc>
          <w:tcPr>
            <w:tcW w:w="3241" w:type="dxa"/>
            <w:tcBorders>
              <w:top w:val="single" w:sz="4" w:space="0" w:color="auto"/>
              <w:left w:val="nil"/>
              <w:bottom w:val="nil"/>
              <w:right w:val="nil"/>
            </w:tcBorders>
          </w:tcPr>
          <w:p w14:paraId="3B81D5EE"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nil"/>
              <w:bottom w:val="nil"/>
              <w:right w:val="nil"/>
            </w:tcBorders>
          </w:tcPr>
          <w:p w14:paraId="7EF8D231" w14:textId="77777777" w:rsidR="00C04E5E"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15.12</w:t>
            </w:r>
          </w:p>
        </w:tc>
      </w:tr>
    </w:tbl>
    <w:p w14:paraId="05D9F54A" w14:textId="77777777" w:rsidR="006F0F7C" w:rsidRDefault="006F0F7C">
      <w:pPr>
        <w:rPr>
          <w:rFonts w:ascii="Times New Roman" w:hAnsi="Times New Roman" w:cs="Times New Roman"/>
        </w:rPr>
      </w:pPr>
      <w:r>
        <w:rPr>
          <w:rFonts w:ascii="Times New Roman" w:hAnsi="Times New Roman" w:cs="Times New Roman"/>
        </w:rPr>
        <w:br w:type="page"/>
      </w:r>
    </w:p>
    <w:p w14:paraId="15A3DA46" w14:textId="77777777" w:rsidR="00DD5FC5" w:rsidRPr="00C06C7A" w:rsidRDefault="00C06C7A" w:rsidP="00C06C7A">
      <w:pPr>
        <w:pStyle w:val="Heading1"/>
      </w:pPr>
      <w:bookmarkStart w:id="283" w:name="_Toc216591342"/>
      <w:bookmarkStart w:id="284" w:name="_Toc220917094"/>
      <w:bookmarkStart w:id="285" w:name="_Toc239666016"/>
      <w:bookmarkStart w:id="286" w:name="_Toc259014856"/>
      <w:bookmarkStart w:id="287" w:name="_Toc11145570"/>
      <w:bookmarkStart w:id="288" w:name="_Toc11145981"/>
      <w:bookmarkStart w:id="289" w:name="_Toc11146255"/>
      <w:bookmarkStart w:id="290" w:name="_Toc23504325"/>
      <w:r w:rsidRPr="00C06C7A">
        <w:lastRenderedPageBreak/>
        <w:t xml:space="preserve">5. </w:t>
      </w:r>
      <w:r w:rsidR="00DD5FC5" w:rsidRPr="00C06C7A">
        <w:t>SUSTAINABLE DESIGN AND DEVELOPMENT.</w:t>
      </w:r>
      <w:bookmarkEnd w:id="283"/>
      <w:bookmarkEnd w:id="284"/>
      <w:bookmarkEnd w:id="285"/>
      <w:bookmarkEnd w:id="286"/>
      <w:bookmarkEnd w:id="287"/>
      <w:bookmarkEnd w:id="288"/>
      <w:bookmarkEnd w:id="289"/>
      <w:bookmarkEnd w:id="290"/>
      <w:r w:rsidR="00DD5FC5" w:rsidRPr="00C06C7A">
        <w:t xml:space="preserve"> </w:t>
      </w:r>
    </w:p>
    <w:p w14:paraId="49F9605C" w14:textId="77777777" w:rsidR="0046370F" w:rsidRDefault="0046370F" w:rsidP="00DD5FC5">
      <w:pPr>
        <w:pStyle w:val="Heading2"/>
      </w:pPr>
      <w:bookmarkStart w:id="291" w:name="_Toc220917095"/>
      <w:bookmarkStart w:id="292" w:name="_Toc239666017"/>
      <w:bookmarkStart w:id="293" w:name="_Toc259014857"/>
    </w:p>
    <w:p w14:paraId="7EF27459" w14:textId="77777777" w:rsidR="00DD5FC5" w:rsidRDefault="00C06C7A" w:rsidP="00DD5FC5">
      <w:pPr>
        <w:pStyle w:val="Heading2"/>
      </w:pPr>
      <w:bookmarkStart w:id="294" w:name="_Toc11145571"/>
      <w:bookmarkStart w:id="295" w:name="_Toc11145982"/>
      <w:bookmarkStart w:id="296" w:name="_Toc11146256"/>
      <w:bookmarkStart w:id="297" w:name="_Toc23504326"/>
      <w:r>
        <w:t>5</w:t>
      </w:r>
      <w:r w:rsidR="00DD5FC5">
        <w:t>.1 Policy:</w:t>
      </w:r>
      <w:bookmarkEnd w:id="291"/>
      <w:bookmarkEnd w:id="292"/>
      <w:bookmarkEnd w:id="293"/>
      <w:bookmarkEnd w:id="294"/>
      <w:bookmarkEnd w:id="295"/>
      <w:bookmarkEnd w:id="296"/>
      <w:bookmarkEnd w:id="297"/>
    </w:p>
    <w:p w14:paraId="36666CC0" w14:textId="77777777" w:rsidR="0014413F" w:rsidRPr="0014413F" w:rsidRDefault="00750A31" w:rsidP="001441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Provide </w:t>
      </w:r>
      <w:r w:rsidRPr="00750A31">
        <w:rPr>
          <w:rFonts w:ascii="Times New Roman" w:hAnsi="Times New Roman" w:cs="Times New Roman"/>
          <w:color w:val="000000"/>
          <w:sz w:val="20"/>
          <w:szCs w:val="20"/>
        </w:rPr>
        <w:t>certification using the DoD version of Guiding Principles (GPs) Compliance certification of either the 1) US Green Building Council (USGBC)/ Green Business Certification Inc. (GBCI), or 2) Green Building Initiative (GBI) rating systems, for all applicable projects</w:t>
      </w:r>
      <w:r w:rsidR="00DD5FC5" w:rsidRPr="00DE1E42">
        <w:rPr>
          <w:rFonts w:ascii="Times New Roman" w:hAnsi="Times New Roman" w:cs="Times New Roman"/>
          <w:color w:val="000000"/>
        </w:rPr>
        <w:t>.</w:t>
      </w:r>
      <w:r w:rsidR="0014413F" w:rsidRPr="0014413F">
        <w:rPr>
          <w:rFonts w:ascii="Times New Roman" w:hAnsi="Times New Roman" w:cs="Times New Roman"/>
        </w:rPr>
        <w:t xml:space="preserve"> </w:t>
      </w:r>
      <w:r w:rsidR="0014413F" w:rsidRPr="0014413F">
        <w:rPr>
          <w:rFonts w:ascii="Times New Roman" w:hAnsi="Times New Roman" w:cs="Times New Roman"/>
          <w:color w:val="000000"/>
        </w:rPr>
        <w:t>All projects will register for Guiding Principles Compliance certification using the DoD version of either USGBC/GBCI or the GBI rating systems, and shall achieve verification of meeting the Federal requirements as detailed in UFC 1-200-02.</w:t>
      </w:r>
    </w:p>
    <w:p w14:paraId="1266C351" w14:textId="77777777" w:rsidR="00715EDC" w:rsidRPr="001A2156" w:rsidRDefault="00715EDC" w:rsidP="00DD5FC5">
      <w:pPr>
        <w:autoSpaceDE w:val="0"/>
        <w:autoSpaceDN w:val="0"/>
        <w:adjustRightInd w:val="0"/>
        <w:spacing w:after="0" w:line="240" w:lineRule="auto"/>
        <w:rPr>
          <w:rFonts w:ascii="Times New Roman" w:hAnsi="Times New Roman" w:cs="Times New Roman"/>
          <w:i/>
          <w:iCs/>
          <w:color w:val="000000"/>
        </w:rPr>
      </w:pPr>
    </w:p>
    <w:p w14:paraId="0B5FAB6F" w14:textId="77777777" w:rsidR="00DD5FC5" w:rsidRDefault="00C06C7A" w:rsidP="000D7899">
      <w:pPr>
        <w:pStyle w:val="Heading2"/>
        <w:spacing w:before="120" w:after="120"/>
      </w:pPr>
      <w:bookmarkStart w:id="298" w:name="_Toc220917096"/>
      <w:bookmarkStart w:id="299" w:name="_Toc239666018"/>
      <w:bookmarkStart w:id="300" w:name="_Toc259014858"/>
      <w:bookmarkStart w:id="301" w:name="_Toc11145572"/>
      <w:bookmarkStart w:id="302" w:name="_Toc11145983"/>
      <w:bookmarkStart w:id="303" w:name="_Toc11146257"/>
      <w:bookmarkStart w:id="304" w:name="_Toc23504327"/>
      <w:r>
        <w:t>5</w:t>
      </w:r>
      <w:r w:rsidR="00DD5FC5">
        <w:t xml:space="preserve">.2 Sustainable </w:t>
      </w:r>
      <w:r w:rsidR="00DD5FC5" w:rsidRPr="00DE1E42">
        <w:t>Design.</w:t>
      </w:r>
      <w:bookmarkEnd w:id="298"/>
      <w:bookmarkEnd w:id="299"/>
      <w:bookmarkEnd w:id="300"/>
      <w:bookmarkEnd w:id="301"/>
      <w:bookmarkEnd w:id="302"/>
      <w:bookmarkEnd w:id="303"/>
      <w:bookmarkEnd w:id="304"/>
      <w:r w:rsidR="00DD5FC5" w:rsidRPr="00DE1E42">
        <w:t xml:space="preserve"> </w:t>
      </w:r>
    </w:p>
    <w:p w14:paraId="70406CDB" w14:textId="77777777" w:rsidR="00DD5FC5" w:rsidRDefault="00C06C7A" w:rsidP="000D7899">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5</w:t>
      </w:r>
      <w:r w:rsidR="00DD5FC5">
        <w:rPr>
          <w:rFonts w:ascii="Times New Roman" w:hAnsi="Times New Roman" w:cs="Times New Roman"/>
          <w:color w:val="000000"/>
        </w:rPr>
        <w:t xml:space="preserve">.2.1 </w:t>
      </w:r>
      <w:r w:rsidR="00DD5FC5" w:rsidRPr="00DE1E42">
        <w:rPr>
          <w:rFonts w:ascii="Times New Roman" w:hAnsi="Times New Roman" w:cs="Times New Roman"/>
          <w:color w:val="000000"/>
        </w:rPr>
        <w:t>The facility design process can take one of several paths towards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construction; however, meeting sustainable development objectives shall always be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 primary concern regardless. Concept design is typically developed through an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intensive, cross-disciplinary session called a "char</w:t>
      </w:r>
      <w:r w:rsidR="000C0CB1">
        <w:rPr>
          <w:rFonts w:ascii="Times New Roman" w:hAnsi="Times New Roman" w:cs="Times New Roman"/>
          <w:color w:val="000000"/>
        </w:rPr>
        <w:t>r</w:t>
      </w:r>
      <w:r w:rsidR="00DD5FC5" w:rsidRPr="00DE1E42">
        <w:rPr>
          <w:rFonts w:ascii="Times New Roman" w:hAnsi="Times New Roman" w:cs="Times New Roman"/>
          <w:color w:val="000000"/>
        </w:rPr>
        <w:t>ette." This is led by the design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agent and A</w:t>
      </w:r>
      <w:r w:rsidR="000C0CB1">
        <w:rPr>
          <w:rFonts w:ascii="Times New Roman" w:hAnsi="Times New Roman" w:cs="Times New Roman"/>
          <w:color w:val="000000"/>
        </w:rPr>
        <w:t>-</w:t>
      </w:r>
      <w:r w:rsidR="00DD5FC5" w:rsidRPr="00DE1E42">
        <w:rPr>
          <w:rFonts w:ascii="Times New Roman" w:hAnsi="Times New Roman" w:cs="Times New Roman"/>
          <w:color w:val="000000"/>
        </w:rPr>
        <w:t>E contractor and attended by the full Air Force team (AFCEE PM,</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MAJCOM representative, installation PM, architects, engineers, landscape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architects, interior designers, planners, facility managers, and energy managers)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and all other design consultants. It is the responsibility of the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design agent, working with the Air Force PM, to determine the source organization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 xml:space="preserve">for </w:t>
      </w:r>
      <w:r w:rsidR="00454CE0">
        <w:rPr>
          <w:rFonts w:ascii="Times New Roman" w:hAnsi="Times New Roman" w:cs="Times New Roman"/>
          <w:color w:val="000000"/>
        </w:rPr>
        <w:t xml:space="preserve">ensuring </w:t>
      </w:r>
      <w:r w:rsidR="00DD5FC5" w:rsidRPr="00DE1E42">
        <w:rPr>
          <w:rFonts w:ascii="Times New Roman" w:hAnsi="Times New Roman" w:cs="Times New Roman"/>
          <w:color w:val="000000"/>
        </w:rPr>
        <w:t xml:space="preserve">the project </w:t>
      </w:r>
      <w:r w:rsidR="00454CE0">
        <w:rPr>
          <w:rFonts w:ascii="Times New Roman" w:hAnsi="Times New Roman" w:cs="Times New Roman"/>
          <w:color w:val="000000"/>
        </w:rPr>
        <w:t>Sustainable goals.</w:t>
      </w:r>
    </w:p>
    <w:p w14:paraId="729CFBDA" w14:textId="77777777" w:rsidR="0014413F" w:rsidRPr="0014413F"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 xml:space="preserve">Current public laws and executive orders require all new Federal facilities to meet a comprehensive set of </w:t>
      </w:r>
      <w:r w:rsidRPr="000620FD">
        <w:rPr>
          <w:rFonts w:ascii="Times New Roman" w:hAnsi="Times New Roman" w:cs="Times New Roman"/>
          <w:color w:val="000000"/>
        </w:rPr>
        <w:t xml:space="preserve">requirements commonly referred to as the Federal High Performance and Sustainable Building (HPSB) GPs. These requirements have been consolidated into UFC 1-200-02, </w:t>
      </w:r>
      <w:r w:rsidRPr="000620FD">
        <w:rPr>
          <w:rFonts w:ascii="Times New Roman" w:hAnsi="Times New Roman" w:cs="Times New Roman"/>
          <w:i/>
          <w:iCs/>
          <w:color w:val="000000"/>
        </w:rPr>
        <w:t xml:space="preserve">High Performance and Sustainable Building Requirements. </w:t>
      </w:r>
      <w:r w:rsidR="000620FD" w:rsidRPr="000620FD">
        <w:rPr>
          <w:rFonts w:ascii="Times New Roman" w:hAnsi="Times New Roman" w:cs="Times New Roman"/>
        </w:rPr>
        <w:t xml:space="preserve">This UFC is organized around the HPSB Guiding Principles. Per DOD </w:t>
      </w:r>
      <w:r w:rsidR="000620FD" w:rsidRPr="000620FD">
        <w:rPr>
          <w:rFonts w:ascii="Times New Roman" w:hAnsi="Times New Roman" w:cs="Times New Roman"/>
          <w:i/>
          <w:iCs/>
        </w:rPr>
        <w:t>Sustainable Buildings Policy</w:t>
      </w:r>
      <w:r w:rsidR="000620FD" w:rsidRPr="000620FD">
        <w:rPr>
          <w:rFonts w:ascii="Times New Roman" w:hAnsi="Times New Roman" w:cs="Times New Roman"/>
        </w:rPr>
        <w:t>, when a building meets the requirements of this UFC, it is considered compliant with the HPSB Guiding Principles.</w:t>
      </w:r>
      <w:r w:rsidRPr="000620FD">
        <w:rPr>
          <w:rFonts w:ascii="Times New Roman" w:hAnsi="Times New Roman" w:cs="Times New Roman"/>
          <w:color w:val="000000"/>
        </w:rPr>
        <w:t xml:space="preserve"> Additionally, the memo requires DOD Components to “… establish an auditable process to ensure applicable new buildings and major renovations meet requirements as defined in the UFC. The auditable process shall include green-building certification …</w:t>
      </w:r>
      <w:r w:rsidR="00BB76FA" w:rsidRPr="000620FD">
        <w:rPr>
          <w:rFonts w:ascii="Times New Roman" w:hAnsi="Times New Roman" w:cs="Times New Roman"/>
          <w:color w:val="000000"/>
        </w:rPr>
        <w:t>.</w:t>
      </w:r>
      <w:r w:rsidRPr="000620FD">
        <w:rPr>
          <w:rFonts w:ascii="Times New Roman" w:hAnsi="Times New Roman" w:cs="Times New Roman"/>
          <w:color w:val="000000"/>
        </w:rPr>
        <w:t>”</w:t>
      </w:r>
      <w:r w:rsidR="00BB76FA" w:rsidRPr="000620FD">
        <w:rPr>
          <w:rFonts w:ascii="Times New Roman" w:hAnsi="Times New Roman" w:cs="Times New Roman"/>
          <w:color w:val="000000"/>
        </w:rPr>
        <w:t xml:space="preserve"> </w:t>
      </w:r>
      <w:r w:rsidRPr="000620FD">
        <w:rPr>
          <w:rFonts w:ascii="Times New Roman" w:hAnsi="Times New Roman" w:cs="Times New Roman"/>
          <w:color w:val="000000"/>
        </w:rPr>
        <w:t xml:space="preserve"> </w:t>
      </w:r>
      <w:r w:rsidR="00BB76FA" w:rsidRPr="000620FD">
        <w:rPr>
          <w:rFonts w:ascii="Times New Roman" w:hAnsi="Times New Roman" w:cs="Times New Roman"/>
          <w:color w:val="000000"/>
        </w:rPr>
        <w:t>To</w:t>
      </w:r>
      <w:r w:rsidRPr="000620FD">
        <w:rPr>
          <w:rFonts w:ascii="Times New Roman" w:hAnsi="Times New Roman" w:cs="Times New Roman"/>
          <w:color w:val="000000"/>
        </w:rPr>
        <w:t xml:space="preserve"> reduce confusion about project sustainability</w:t>
      </w:r>
      <w:r w:rsidRPr="0014413F">
        <w:rPr>
          <w:rFonts w:ascii="Times New Roman" w:hAnsi="Times New Roman" w:cs="Times New Roman"/>
          <w:color w:val="000000"/>
        </w:rPr>
        <w:t xml:space="preserve"> goals, advance compliance with the Federal requirements, streamline HPSB GP compliance and tracking requirements, and identify a third-party certification that can be used for all new construction and major renovation projects, the AF </w:t>
      </w:r>
      <w:r w:rsidR="00BB76FA">
        <w:rPr>
          <w:rFonts w:ascii="Times New Roman" w:hAnsi="Times New Roman" w:cs="Times New Roman"/>
          <w:color w:val="000000"/>
        </w:rPr>
        <w:t>adopted</w:t>
      </w:r>
      <w:r w:rsidRPr="0014413F">
        <w:rPr>
          <w:rFonts w:ascii="Times New Roman" w:hAnsi="Times New Roman" w:cs="Times New Roman"/>
          <w:color w:val="000000"/>
        </w:rPr>
        <w:t xml:space="preserve"> newly developed USGBC/GBCI and GBI Guiding Principles Compliance rating systems as indicators of HPSB</w:t>
      </w:r>
      <w:r w:rsidR="00BB76FA">
        <w:rPr>
          <w:rFonts w:ascii="Times New Roman" w:hAnsi="Times New Roman" w:cs="Times New Roman"/>
          <w:color w:val="000000"/>
        </w:rPr>
        <w:t xml:space="preserve"> </w:t>
      </w:r>
      <w:r w:rsidRPr="0014413F">
        <w:rPr>
          <w:rFonts w:ascii="Times New Roman" w:hAnsi="Times New Roman" w:cs="Times New Roman"/>
          <w:color w:val="000000"/>
        </w:rPr>
        <w:t>GP compliance.</w:t>
      </w:r>
    </w:p>
    <w:p w14:paraId="0B76C26D" w14:textId="77777777" w:rsidR="00BB76FA"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Guidance documents and the AF Sustainability Requirements</w:t>
      </w:r>
      <w:r w:rsidR="00BB76FA">
        <w:rPr>
          <w:rFonts w:ascii="Times New Roman" w:hAnsi="Times New Roman" w:cs="Times New Roman"/>
          <w:color w:val="000000"/>
        </w:rPr>
        <w:t xml:space="preserve"> </w:t>
      </w:r>
      <w:r w:rsidRPr="0014413F">
        <w:rPr>
          <w:rFonts w:ascii="Times New Roman" w:hAnsi="Times New Roman" w:cs="Times New Roman"/>
          <w:color w:val="000000"/>
        </w:rPr>
        <w:t>Scoresheet can be found at:</w:t>
      </w:r>
    </w:p>
    <w:p w14:paraId="660D762F" w14:textId="77777777" w:rsidR="00DD5FC5" w:rsidRDefault="003E30FE" w:rsidP="0014413F">
      <w:pPr>
        <w:autoSpaceDE w:val="0"/>
        <w:autoSpaceDN w:val="0"/>
        <w:adjustRightInd w:val="0"/>
        <w:spacing w:after="0" w:line="240" w:lineRule="auto"/>
        <w:rPr>
          <w:rFonts w:ascii="Times New Roman" w:hAnsi="Times New Roman" w:cs="Times New Roman"/>
          <w:color w:val="000000"/>
        </w:rPr>
      </w:pPr>
      <w:hyperlink r:id="rId18" w:history="1">
        <w:r w:rsidR="00BB76FA" w:rsidRPr="00F1632F">
          <w:rPr>
            <w:rStyle w:val="Hyperlink"/>
            <w:rFonts w:ascii="Times New Roman" w:hAnsi="Times New Roman" w:cs="Times New Roman"/>
          </w:rPr>
          <w:t>http://www.wbdg.org/ccb/browse_cat.php?c=265</w:t>
        </w:r>
      </w:hyperlink>
      <w:r w:rsidR="00DD5FC5" w:rsidRPr="00DE1E42">
        <w:rPr>
          <w:rFonts w:ascii="Times New Roman" w:hAnsi="Times New Roman" w:cs="Times New Roman"/>
          <w:color w:val="000000"/>
        </w:rPr>
        <w:t>.</w:t>
      </w:r>
    </w:p>
    <w:p w14:paraId="2D7BD7D2" w14:textId="77777777" w:rsidR="00077D56" w:rsidRPr="00AD5B0C" w:rsidRDefault="00077D56" w:rsidP="00AD5B0C">
      <w:pPr>
        <w:autoSpaceDE w:val="0"/>
        <w:autoSpaceDN w:val="0"/>
        <w:adjustRightInd w:val="0"/>
        <w:spacing w:after="0" w:line="240" w:lineRule="auto"/>
        <w:rPr>
          <w:rFonts w:ascii="Times New Roman" w:hAnsi="Times New Roman" w:cs="Times New Roman"/>
          <w:color w:val="000000"/>
        </w:rPr>
      </w:pPr>
    </w:p>
    <w:p w14:paraId="0313589A" w14:textId="77777777" w:rsidR="00DD5FC5" w:rsidRPr="00C06C7A" w:rsidRDefault="00C06C7A" w:rsidP="00C06C7A">
      <w:pPr>
        <w:pStyle w:val="Heading2"/>
      </w:pPr>
      <w:bookmarkStart w:id="305" w:name="_Toc220917097"/>
      <w:bookmarkStart w:id="306" w:name="_Toc239666019"/>
      <w:bookmarkStart w:id="307" w:name="_Toc259014859"/>
      <w:bookmarkStart w:id="308" w:name="_Toc11145573"/>
      <w:bookmarkStart w:id="309" w:name="_Toc11145984"/>
      <w:bookmarkStart w:id="310" w:name="_Toc11146258"/>
      <w:bookmarkStart w:id="311" w:name="_Toc23504328"/>
      <w:r w:rsidRPr="00C06C7A">
        <w:t>5</w:t>
      </w:r>
      <w:r w:rsidR="00DD5FC5" w:rsidRPr="00C06C7A">
        <w:t xml:space="preserve">.3 Sustainable </w:t>
      </w:r>
      <w:r w:rsidR="00454CE0">
        <w:t>Applicability</w:t>
      </w:r>
      <w:r w:rsidR="00DD5FC5" w:rsidRPr="00C06C7A">
        <w:t>.</w:t>
      </w:r>
      <w:bookmarkEnd w:id="305"/>
      <w:bookmarkEnd w:id="306"/>
      <w:bookmarkEnd w:id="307"/>
      <w:bookmarkEnd w:id="308"/>
      <w:bookmarkEnd w:id="309"/>
      <w:bookmarkEnd w:id="310"/>
      <w:bookmarkEnd w:id="311"/>
      <w:r w:rsidR="00DD5FC5" w:rsidRPr="00C06C7A">
        <w:t xml:space="preserve"> </w:t>
      </w:r>
    </w:p>
    <w:p w14:paraId="183AC019" w14:textId="77777777" w:rsidR="00454CE0" w:rsidRPr="00454CE0" w:rsidRDefault="00454CE0" w:rsidP="00454CE0">
      <w:p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The third-party certification requirements contained herein apply to AF construction activity as follows:</w:t>
      </w:r>
    </w:p>
    <w:p w14:paraId="20E842BF"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new buildings larger than 5,000 SF, with construction costs greater than $3M</w:t>
      </w:r>
    </w:p>
    <w:p w14:paraId="095564B1"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renovations to an existing building larger than 5,000 SF with construction costs greater than $3M and 50% estimated re- placement costs</w:t>
      </w:r>
    </w:p>
    <w:p w14:paraId="2C04A2D5"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To the extent practical for:</w:t>
      </w:r>
    </w:p>
    <w:p w14:paraId="48E798A0"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Buildings not on AF installations in the United States and its territories</w:t>
      </w:r>
    </w:p>
    <w:p w14:paraId="77D70465"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 supporting contingency operations</w:t>
      </w:r>
    </w:p>
    <w:p w14:paraId="0ED08178"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lastRenderedPageBreak/>
        <w:t>Non-permanent buildings</w:t>
      </w:r>
    </w:p>
    <w:p w14:paraId="700385EC"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Projects marked as “austere” on the DD Form 1391</w:t>
      </w:r>
    </w:p>
    <w:p w14:paraId="5235AAD1" w14:textId="77777777" w:rsidR="00DD5FC5" w:rsidRPr="00CA2F72" w:rsidRDefault="00DD5FC5" w:rsidP="000D7899">
      <w:pPr>
        <w:autoSpaceDE w:val="0"/>
        <w:autoSpaceDN w:val="0"/>
        <w:adjustRightInd w:val="0"/>
        <w:spacing w:before="120" w:after="120" w:line="240" w:lineRule="auto"/>
        <w:rPr>
          <w:rFonts w:ascii="Times New Roman" w:hAnsi="Times New Roman" w:cs="Times New Roman"/>
          <w:bCs/>
        </w:rPr>
      </w:pPr>
    </w:p>
    <w:p w14:paraId="6FE6E5F8" w14:textId="77777777" w:rsidR="00DD5FC5" w:rsidRPr="00852876" w:rsidRDefault="00C06C7A" w:rsidP="00852876">
      <w:pPr>
        <w:pStyle w:val="Heading2"/>
      </w:pPr>
      <w:bookmarkStart w:id="312" w:name="_Toc220917098"/>
      <w:bookmarkStart w:id="313" w:name="_Toc239666020"/>
      <w:bookmarkStart w:id="314" w:name="_Toc259014860"/>
      <w:bookmarkStart w:id="315" w:name="_Toc11145574"/>
      <w:bookmarkStart w:id="316" w:name="_Toc11145985"/>
      <w:bookmarkStart w:id="317" w:name="_Toc11146259"/>
      <w:bookmarkStart w:id="318" w:name="_Toc23504329"/>
      <w:r w:rsidRPr="00852876">
        <w:t>5</w:t>
      </w:r>
      <w:r w:rsidR="00DD5FC5" w:rsidRPr="00852876">
        <w:t xml:space="preserve">.4 </w:t>
      </w:r>
      <w:r w:rsidR="0014413F" w:rsidRPr="0014413F">
        <w:t>US EPA Recovery Materials Advisory Notice</w:t>
      </w:r>
      <w:r w:rsidR="000C0CB1" w:rsidRPr="00852876">
        <w:t>.</w:t>
      </w:r>
      <w:bookmarkEnd w:id="312"/>
      <w:bookmarkEnd w:id="313"/>
      <w:bookmarkEnd w:id="314"/>
      <w:bookmarkEnd w:id="315"/>
      <w:bookmarkEnd w:id="316"/>
      <w:bookmarkEnd w:id="317"/>
      <w:bookmarkEnd w:id="318"/>
    </w:p>
    <w:p w14:paraId="08115754" w14:textId="77777777"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New buildings and major renovations to existing buildings which exceed 25% of the replacement value, shall be designed specified and constructed in accordance with US EPA Recovery Materials Advisory Notice (REMAN) for Comprehensive Procurement Guideline (CPG) 9/2007, Federal Green Construction Guide Sec 04-20-00, DoD Green Procurement Program Strategy GPPS, and the partial list of current applicable Federal Regulations below:</w:t>
      </w:r>
    </w:p>
    <w:p w14:paraId="1C4FEB4A" w14:textId="77777777" w:rsidR="0014413F" w:rsidRDefault="0014413F" w:rsidP="005908F3">
      <w:pPr>
        <w:numPr>
          <w:ilvl w:val="0"/>
          <w:numId w:val="4"/>
        </w:numPr>
        <w:spacing w:before="120" w:after="0" w:line="240" w:lineRule="auto"/>
        <w:outlineLvl w:val="0"/>
        <w:rPr>
          <w:rFonts w:ascii="Times New Roman" w:hAnsi="Times New Roman" w:cs="Times New Roman"/>
        </w:rPr>
      </w:pPr>
      <w:r w:rsidRPr="0014413F">
        <w:rPr>
          <w:rFonts w:ascii="Times New Roman" w:hAnsi="Times New Roman" w:cs="Times New Roman"/>
        </w:rPr>
        <w:t>Executive Order 13</w:t>
      </w:r>
      <w:r w:rsidR="008430F0">
        <w:rPr>
          <w:rFonts w:ascii="Times New Roman" w:hAnsi="Times New Roman" w:cs="Times New Roman"/>
        </w:rPr>
        <w:t>834</w:t>
      </w:r>
      <w:r w:rsidR="005908F3">
        <w:rPr>
          <w:rFonts w:ascii="Times New Roman" w:hAnsi="Times New Roman" w:cs="Times New Roman"/>
        </w:rPr>
        <w:t>,</w:t>
      </w:r>
      <w:r w:rsidR="008430F0" w:rsidRPr="008430F0">
        <w:t xml:space="preserve"> </w:t>
      </w:r>
      <w:r w:rsidR="008430F0" w:rsidRPr="008430F0">
        <w:rPr>
          <w:rFonts w:ascii="Times New Roman" w:hAnsi="Times New Roman" w:cs="Times New Roman"/>
        </w:rPr>
        <w:t>Efficient Federal Operations</w:t>
      </w:r>
    </w:p>
    <w:p w14:paraId="41022B15" w14:textId="77777777" w:rsidR="005908F3" w:rsidRDefault="003E30FE" w:rsidP="005908F3">
      <w:pPr>
        <w:spacing w:after="120" w:line="240" w:lineRule="auto"/>
        <w:ind w:left="1440"/>
        <w:outlineLvl w:val="0"/>
        <w:rPr>
          <w:rFonts w:ascii="Times New Roman" w:hAnsi="Times New Roman" w:cs="Times New Roman"/>
        </w:rPr>
      </w:pPr>
      <w:hyperlink r:id="rId19" w:history="1">
        <w:r w:rsidR="005908F3" w:rsidRPr="00870073">
          <w:rPr>
            <w:rStyle w:val="Hyperlink"/>
            <w:rFonts w:ascii="Times New Roman" w:hAnsi="Times New Roman" w:cs="Times New Roman"/>
          </w:rPr>
          <w:t>https://www.denix.osd.mil/sustainability/eo-13834</w:t>
        </w:r>
      </w:hyperlink>
    </w:p>
    <w:p w14:paraId="0B3B9D1F"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RCRA 6002</w:t>
      </w:r>
    </w:p>
    <w:p w14:paraId="09077599"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C.F.R. 247.1-247.17</w:t>
      </w:r>
    </w:p>
    <w:p w14:paraId="7E371F0F"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FAR 23.4</w:t>
      </w:r>
    </w:p>
    <w:p w14:paraId="23AF704C" w14:textId="77777777"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Hill AFB is an active participant in the recycling of post-consumer waste derived from facility and production operations.  The recycling of post-consumer waste program requires that products produced by the process be manufactured utilizing a minimum of 10% of these qualified recycle component materials and the products to meet all applicable current product specifications.  Many products meeting these guidelines are readily available at comparable cost and therefore shall be incorporated to the maximum extent of product availability.  Products manufactured from facility and production waste available for construction purposes include but are not limited to concrete masonry units and cultured marble bath panels &amp; fixtures.</w:t>
      </w:r>
    </w:p>
    <w:p w14:paraId="1C73D22D" w14:textId="77777777" w:rsidR="00372F21" w:rsidRDefault="00372F21" w:rsidP="00372F21">
      <w:pPr>
        <w:spacing w:before="120" w:after="120" w:line="240" w:lineRule="auto"/>
        <w:outlineLvl w:val="0"/>
        <w:rPr>
          <w:rFonts w:ascii="Times New Roman" w:hAnsi="Times New Roman" w:cs="Times New Roman"/>
        </w:rPr>
      </w:pPr>
    </w:p>
    <w:p w14:paraId="2252D587" w14:textId="77777777" w:rsidR="00372F21" w:rsidRPr="00372F21" w:rsidRDefault="00372F21" w:rsidP="007B5892">
      <w:pPr>
        <w:pStyle w:val="Heading2"/>
        <w:rPr>
          <w:color w:val="4F81BD"/>
        </w:rPr>
      </w:pPr>
      <w:bookmarkStart w:id="319" w:name="_Toc11145575"/>
      <w:bookmarkStart w:id="320" w:name="_Toc11145986"/>
      <w:bookmarkStart w:id="321" w:name="_Toc11146260"/>
      <w:bookmarkStart w:id="322" w:name="_Toc23504330"/>
      <w:r w:rsidRPr="00372F21">
        <w:t>5.5 Construction and Demolition Waste Diversion.</w:t>
      </w:r>
      <w:bookmarkEnd w:id="319"/>
      <w:bookmarkEnd w:id="320"/>
      <w:bookmarkEnd w:id="321"/>
      <w:bookmarkEnd w:id="322"/>
    </w:p>
    <w:p w14:paraId="5ED652F7" w14:textId="77777777" w:rsidR="00372F21" w:rsidRDefault="00372F21" w:rsidP="00372F21">
      <w:pPr>
        <w:autoSpaceDE w:val="0"/>
        <w:autoSpaceDN w:val="0"/>
        <w:adjustRightInd w:val="0"/>
        <w:spacing w:after="0" w:line="240" w:lineRule="auto"/>
        <w:rPr>
          <w:rFonts w:ascii="Times New Roman" w:hAnsi="Times New Roman" w:cs="Times New Roman"/>
        </w:rPr>
      </w:pPr>
      <w:r w:rsidRPr="00372F21">
        <w:rPr>
          <w:rFonts w:ascii="Times New Roman" w:hAnsi="Times New Roman" w:cs="Times New Roman"/>
        </w:rPr>
        <w:t>The Contractor is required to develop a comprehensive Solid Waste Management Plan</w:t>
      </w:r>
      <w:r>
        <w:rPr>
          <w:rFonts w:ascii="Times New Roman" w:hAnsi="Times New Roman" w:cs="Times New Roman"/>
        </w:rPr>
        <w:t xml:space="preserve"> </w:t>
      </w:r>
      <w:r w:rsidRPr="00372F21">
        <w:rPr>
          <w:rFonts w:ascii="Times New Roman" w:hAnsi="Times New Roman" w:cs="Times New Roman"/>
        </w:rPr>
        <w:t xml:space="preserve">detailing how the contractor </w:t>
      </w:r>
      <w:r>
        <w:rPr>
          <w:rFonts w:ascii="Times New Roman" w:hAnsi="Times New Roman" w:cs="Times New Roman"/>
        </w:rPr>
        <w:t>w</w:t>
      </w:r>
      <w:r w:rsidRPr="00372F21">
        <w:rPr>
          <w:rFonts w:ascii="Times New Roman" w:hAnsi="Times New Roman" w:cs="Times New Roman"/>
        </w:rPr>
        <w:t>ill achieve 5</w:t>
      </w:r>
      <w:r w:rsidR="00D22F16">
        <w:rPr>
          <w:rFonts w:ascii="Times New Roman" w:hAnsi="Times New Roman" w:cs="Times New Roman"/>
        </w:rPr>
        <w:t>4</w:t>
      </w:r>
      <w:r w:rsidRPr="00372F21">
        <w:rPr>
          <w:rFonts w:ascii="Times New Roman" w:hAnsi="Times New Roman" w:cs="Times New Roman"/>
        </w:rPr>
        <w:t>%</w:t>
      </w:r>
      <w:r w:rsidR="00432002">
        <w:rPr>
          <w:rFonts w:ascii="Times New Roman" w:hAnsi="Times New Roman" w:cs="Times New Roman"/>
        </w:rPr>
        <w:t xml:space="preserve"> (by weight)</w:t>
      </w:r>
      <w:r w:rsidRPr="00372F21">
        <w:rPr>
          <w:rFonts w:ascii="Times New Roman" w:hAnsi="Times New Roman" w:cs="Times New Roman"/>
        </w:rPr>
        <w:t xml:space="preserve"> waste diversion for each project</w:t>
      </w:r>
      <w:r w:rsidR="00AD2CF7">
        <w:rPr>
          <w:rFonts w:ascii="Times New Roman" w:hAnsi="Times New Roman" w:cs="Times New Roman"/>
        </w:rPr>
        <w:t xml:space="preserve"> as implemented by the Office of the Under Secretary of Defense memorandum dated 1 Feb 2008 in reference to EO 13423</w:t>
      </w:r>
      <w:r w:rsidRPr="00372F21">
        <w:rPr>
          <w:rFonts w:ascii="Times New Roman" w:hAnsi="Times New Roman" w:cs="Times New Roman"/>
        </w:rPr>
        <w:t>. For required</w:t>
      </w:r>
      <w:r>
        <w:rPr>
          <w:rFonts w:ascii="Times New Roman" w:hAnsi="Times New Roman" w:cs="Times New Roman"/>
        </w:rPr>
        <w:t xml:space="preserve"> </w:t>
      </w:r>
      <w:r w:rsidRPr="00372F21">
        <w:rPr>
          <w:rFonts w:ascii="Times New Roman" w:hAnsi="Times New Roman" w:cs="Times New Roman"/>
        </w:rPr>
        <w:t>non-hazardous solid waste management, a project adapted Construction and Demolition</w:t>
      </w:r>
      <w:r>
        <w:rPr>
          <w:rFonts w:ascii="Times New Roman" w:hAnsi="Times New Roman" w:cs="Times New Roman"/>
        </w:rPr>
        <w:t xml:space="preserve"> </w:t>
      </w:r>
      <w:r w:rsidRPr="00372F21">
        <w:rPr>
          <w:rFonts w:ascii="Times New Roman" w:hAnsi="Times New Roman" w:cs="Times New Roman"/>
        </w:rPr>
        <w:t xml:space="preserve">Waste Management Plan similar to UFGS 01 74 19 </w:t>
      </w:r>
      <w:r>
        <w:rPr>
          <w:rFonts w:ascii="Times New Roman" w:hAnsi="Times New Roman" w:cs="Times New Roman"/>
        </w:rPr>
        <w:t>will</w:t>
      </w:r>
      <w:r w:rsidRPr="00372F21">
        <w:rPr>
          <w:rFonts w:ascii="Times New Roman" w:hAnsi="Times New Roman" w:cs="Times New Roman"/>
        </w:rPr>
        <w:t xml:space="preserve"> be </w:t>
      </w:r>
      <w:r w:rsidRPr="00A638F0">
        <w:rPr>
          <w:rFonts w:ascii="Times New Roman" w:hAnsi="Times New Roman" w:cs="Times New Roman"/>
        </w:rPr>
        <w:t>used. In order to track C&amp;D waste diversion, accountability and documentation must be initiated</w:t>
      </w:r>
      <w:r w:rsidR="00A638F0" w:rsidRPr="00A638F0">
        <w:rPr>
          <w:rFonts w:ascii="Times New Roman" w:hAnsi="Times New Roman" w:cs="Times New Roman"/>
        </w:rPr>
        <w:t xml:space="preserve"> </w:t>
      </w:r>
      <w:r w:rsidRPr="00A638F0">
        <w:rPr>
          <w:rFonts w:ascii="Times New Roman" w:hAnsi="Times New Roman" w:cs="Times New Roman"/>
        </w:rPr>
        <w:t>prior to actual work in the field. The Contractor's Non-hazardous Solid Waste Diversion Report</w:t>
      </w:r>
      <w:r w:rsidR="00A638F0" w:rsidRPr="00A638F0">
        <w:rPr>
          <w:rFonts w:ascii="Times New Roman" w:hAnsi="Times New Roman" w:cs="Times New Roman"/>
        </w:rPr>
        <w:t xml:space="preserve"> </w:t>
      </w:r>
      <w:r w:rsidRPr="00A638F0">
        <w:rPr>
          <w:rFonts w:ascii="Times New Roman" w:hAnsi="Times New Roman" w:cs="Times New Roman"/>
        </w:rPr>
        <w:t>must be submitted on the first working day after the first quarter that non-hazardous solid waste</w:t>
      </w:r>
      <w:r w:rsidR="00A638F0" w:rsidRPr="00A638F0">
        <w:rPr>
          <w:rFonts w:ascii="Times New Roman" w:hAnsi="Times New Roman" w:cs="Times New Roman"/>
        </w:rPr>
        <w:t xml:space="preserve"> </w:t>
      </w:r>
      <w:r w:rsidRPr="00A638F0">
        <w:rPr>
          <w:rFonts w:ascii="Times New Roman" w:hAnsi="Times New Roman" w:cs="Times New Roman"/>
        </w:rPr>
        <w:t>has been disposed and/or diverted and each quarter thereafter until the end of the project. The</w:t>
      </w:r>
      <w:r w:rsidR="00A638F0" w:rsidRPr="00A638F0">
        <w:rPr>
          <w:rFonts w:ascii="Times New Roman" w:hAnsi="Times New Roman" w:cs="Times New Roman"/>
        </w:rPr>
        <w:t xml:space="preserve"> </w:t>
      </w:r>
      <w:r w:rsidRPr="00A638F0">
        <w:rPr>
          <w:rFonts w:ascii="Times New Roman" w:hAnsi="Times New Roman" w:cs="Times New Roman"/>
        </w:rPr>
        <w:t>report must indicate the type and amount of waste generated, type and amount of waste diverted</w:t>
      </w:r>
      <w:r w:rsidR="00A638F0">
        <w:rPr>
          <w:rFonts w:ascii="Times New Roman" w:hAnsi="Times New Roman" w:cs="Times New Roman"/>
        </w:rPr>
        <w:t>,</w:t>
      </w:r>
      <w:r w:rsidR="00A638F0" w:rsidRPr="00A638F0">
        <w:rPr>
          <w:rFonts w:ascii="Times New Roman" w:hAnsi="Times New Roman" w:cs="Times New Roman"/>
        </w:rPr>
        <w:t xml:space="preserve"> </w:t>
      </w:r>
      <w:r w:rsidRPr="00A638F0">
        <w:rPr>
          <w:rFonts w:ascii="Times New Roman" w:hAnsi="Times New Roman" w:cs="Times New Roman"/>
        </w:rPr>
        <w:t>type and amount of waste sent to waste-t</w:t>
      </w:r>
      <w:r w:rsidR="00A638F0">
        <w:rPr>
          <w:rFonts w:ascii="Times New Roman" w:hAnsi="Times New Roman" w:cs="Times New Roman"/>
        </w:rPr>
        <w:t>o</w:t>
      </w:r>
      <w:r w:rsidRPr="00A638F0">
        <w:rPr>
          <w:rFonts w:ascii="Times New Roman" w:hAnsi="Times New Roman" w:cs="Times New Roman"/>
        </w:rPr>
        <w:t>-energy facility and alternative daily cover,</w:t>
      </w:r>
      <w:r w:rsidR="00A638F0" w:rsidRPr="00A638F0">
        <w:rPr>
          <w:rFonts w:ascii="Times New Roman" w:hAnsi="Times New Roman" w:cs="Times New Roman"/>
        </w:rPr>
        <w:t xml:space="preserve"> </w:t>
      </w:r>
      <w:r w:rsidRPr="00A638F0">
        <w:rPr>
          <w:rFonts w:ascii="Times New Roman" w:hAnsi="Times New Roman" w:cs="Times New Roman"/>
        </w:rPr>
        <w:t>destinations of all diverted materials, in tons, and the percent that was diverted</w:t>
      </w:r>
      <w:r w:rsidR="00A638F0">
        <w:rPr>
          <w:rFonts w:ascii="Times New Roman" w:hAnsi="Times New Roman" w:cs="Times New Roman"/>
        </w:rPr>
        <w:t>.</w:t>
      </w:r>
    </w:p>
    <w:p w14:paraId="5F39AD0A" w14:textId="77777777" w:rsidR="00E578B6" w:rsidRPr="007E14D8" w:rsidRDefault="00E578B6"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14:paraId="42B03445" w14:textId="77777777" w:rsidR="000E0CE8" w:rsidRPr="008F6568" w:rsidRDefault="008F6568" w:rsidP="008F6568">
      <w:pPr>
        <w:pStyle w:val="Heading1"/>
      </w:pPr>
      <w:bookmarkStart w:id="323" w:name="_Toc216591339"/>
      <w:bookmarkStart w:id="324" w:name="_Toc220917064"/>
      <w:bookmarkStart w:id="325" w:name="_Toc239665986"/>
      <w:bookmarkStart w:id="326" w:name="_Toc259014861"/>
      <w:bookmarkStart w:id="327" w:name="_Toc11145576"/>
      <w:bookmarkStart w:id="328" w:name="_Toc11145987"/>
      <w:bookmarkStart w:id="329" w:name="_Toc11146261"/>
      <w:bookmarkStart w:id="330" w:name="_Toc23504331"/>
      <w:r w:rsidRPr="008F6568">
        <w:lastRenderedPageBreak/>
        <w:t>6</w:t>
      </w:r>
      <w:r w:rsidR="000928DF" w:rsidRPr="008F6568">
        <w:t xml:space="preserve">. </w:t>
      </w:r>
      <w:r w:rsidR="000E0CE8" w:rsidRPr="008F6568">
        <w:t>ENERGY AND WATER CONSERVATION REQUIREMENTS.</w:t>
      </w:r>
      <w:bookmarkEnd w:id="323"/>
      <w:bookmarkEnd w:id="324"/>
      <w:bookmarkEnd w:id="325"/>
      <w:bookmarkEnd w:id="326"/>
      <w:bookmarkEnd w:id="327"/>
      <w:bookmarkEnd w:id="328"/>
      <w:bookmarkEnd w:id="329"/>
      <w:bookmarkEnd w:id="330"/>
      <w:r w:rsidR="000E0CE8" w:rsidRPr="008F6568">
        <w:t xml:space="preserve"> </w:t>
      </w:r>
    </w:p>
    <w:p w14:paraId="7CD21A86" w14:textId="77777777" w:rsidR="0046370F" w:rsidRDefault="0046370F" w:rsidP="002402A9">
      <w:pPr>
        <w:pStyle w:val="Heading2"/>
        <w:spacing w:before="120" w:after="120" w:line="240" w:lineRule="auto"/>
        <w:rPr>
          <w:rFonts w:cs="Times New Roman"/>
          <w:szCs w:val="22"/>
        </w:rPr>
      </w:pPr>
      <w:bookmarkStart w:id="331" w:name="_Toc220917065"/>
      <w:bookmarkStart w:id="332" w:name="_Toc239665987"/>
      <w:bookmarkStart w:id="333" w:name="_Toc259014862"/>
    </w:p>
    <w:p w14:paraId="23507041" w14:textId="77777777" w:rsidR="002034A5" w:rsidRPr="007E14D8" w:rsidRDefault="008F6568" w:rsidP="002402A9">
      <w:pPr>
        <w:pStyle w:val="Heading2"/>
        <w:spacing w:before="120" w:after="120" w:line="240" w:lineRule="auto"/>
        <w:rPr>
          <w:rFonts w:cs="Times New Roman"/>
          <w:szCs w:val="22"/>
        </w:rPr>
      </w:pPr>
      <w:bookmarkStart w:id="334" w:name="_Toc11145577"/>
      <w:bookmarkStart w:id="335" w:name="_Toc11145988"/>
      <w:bookmarkStart w:id="336" w:name="_Toc11146262"/>
      <w:bookmarkStart w:id="337" w:name="_Toc23504332"/>
      <w:r>
        <w:rPr>
          <w:rFonts w:cs="Times New Roman"/>
          <w:szCs w:val="22"/>
        </w:rPr>
        <w:t>6</w:t>
      </w:r>
      <w:r w:rsidR="0093143D">
        <w:rPr>
          <w:rFonts w:cs="Times New Roman"/>
          <w:szCs w:val="22"/>
        </w:rPr>
        <w:t>.1 Facility Energy Policy</w:t>
      </w:r>
      <w:r w:rsidR="002034A5" w:rsidRPr="007E14D8">
        <w:rPr>
          <w:rFonts w:cs="Times New Roman"/>
          <w:szCs w:val="22"/>
        </w:rPr>
        <w:t>:</w:t>
      </w:r>
      <w:bookmarkEnd w:id="331"/>
      <w:bookmarkEnd w:id="332"/>
      <w:bookmarkEnd w:id="333"/>
      <w:bookmarkEnd w:id="334"/>
      <w:bookmarkEnd w:id="335"/>
      <w:bookmarkEnd w:id="336"/>
      <w:bookmarkEnd w:id="337"/>
    </w:p>
    <w:p w14:paraId="5FEF44E7" w14:textId="77777777" w:rsidR="00314C9F" w:rsidRDefault="00715ED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 xml:space="preserve">.1.1 </w:t>
      </w:r>
      <w:r w:rsidR="000E0CE8" w:rsidRPr="007E14D8">
        <w:rPr>
          <w:rFonts w:ascii="Times New Roman" w:hAnsi="Times New Roman" w:cs="Times New Roman"/>
          <w:sz w:val="22"/>
          <w:szCs w:val="22"/>
        </w:rPr>
        <w:t>New buildings (excluding single family and low rise mult</w:t>
      </w:r>
      <w:r w:rsidR="00314C9F">
        <w:rPr>
          <w:rFonts w:ascii="Times New Roman" w:hAnsi="Times New Roman" w:cs="Times New Roman"/>
          <w:sz w:val="22"/>
          <w:szCs w:val="22"/>
        </w:rPr>
        <w:t xml:space="preserve">i-family residential buildings), </w:t>
      </w:r>
      <w:r w:rsidR="002B269B">
        <w:rPr>
          <w:rFonts w:ascii="Times New Roman" w:hAnsi="Times New Roman" w:cs="Times New Roman"/>
          <w:sz w:val="22"/>
          <w:szCs w:val="22"/>
        </w:rPr>
        <w:t xml:space="preserve">new </w:t>
      </w:r>
      <w:r w:rsidR="00314C9F">
        <w:rPr>
          <w:rFonts w:ascii="Times New Roman" w:hAnsi="Times New Roman" w:cs="Times New Roman"/>
          <w:sz w:val="22"/>
          <w:szCs w:val="22"/>
        </w:rPr>
        <w:t xml:space="preserve">building additions, and major renovations </w:t>
      </w:r>
      <w:r w:rsidR="002B269B">
        <w:rPr>
          <w:rFonts w:ascii="Times New Roman" w:hAnsi="Times New Roman" w:cs="Times New Roman"/>
          <w:sz w:val="22"/>
          <w:szCs w:val="22"/>
        </w:rPr>
        <w:t>to existing buildings which exceed</w:t>
      </w:r>
      <w:r w:rsidR="00191466">
        <w:rPr>
          <w:rFonts w:ascii="Times New Roman" w:hAnsi="Times New Roman" w:cs="Times New Roman"/>
          <w:sz w:val="22"/>
          <w:szCs w:val="22"/>
        </w:rPr>
        <w:t xml:space="preserve"> 25% of </w:t>
      </w:r>
      <w:r w:rsidR="002B269B">
        <w:rPr>
          <w:rFonts w:ascii="Times New Roman" w:hAnsi="Times New Roman" w:cs="Times New Roman"/>
          <w:sz w:val="22"/>
          <w:szCs w:val="22"/>
        </w:rPr>
        <w:t xml:space="preserve">the </w:t>
      </w:r>
      <w:r w:rsidR="00191466">
        <w:rPr>
          <w:rFonts w:ascii="Times New Roman" w:hAnsi="Times New Roman" w:cs="Times New Roman"/>
          <w:sz w:val="22"/>
          <w:szCs w:val="22"/>
        </w:rPr>
        <w:t>replacement value</w:t>
      </w:r>
      <w:r w:rsidR="00314C9F">
        <w:rPr>
          <w:rFonts w:ascii="Times New Roman" w:hAnsi="Times New Roman" w:cs="Times New Roman"/>
          <w:sz w:val="22"/>
          <w:szCs w:val="22"/>
        </w:rPr>
        <w:t xml:space="preserve">, </w:t>
      </w:r>
      <w:r w:rsidR="000E0CE8" w:rsidRPr="007E14D8">
        <w:rPr>
          <w:rFonts w:ascii="Times New Roman" w:hAnsi="Times New Roman" w:cs="Times New Roman"/>
          <w:sz w:val="22"/>
          <w:szCs w:val="22"/>
        </w:rPr>
        <w:t>shall be designed and constructed in accordance with</w:t>
      </w:r>
      <w:r w:rsidR="00314C9F">
        <w:rPr>
          <w:rFonts w:ascii="Times New Roman" w:hAnsi="Times New Roman" w:cs="Times New Roman"/>
          <w:sz w:val="22"/>
          <w:szCs w:val="22"/>
        </w:rPr>
        <w:t xml:space="preserve"> latest Federal Energy Regulations </w:t>
      </w:r>
      <w:r w:rsidR="002B269B">
        <w:rPr>
          <w:rFonts w:ascii="Times New Roman" w:hAnsi="Times New Roman" w:cs="Times New Roman"/>
          <w:sz w:val="22"/>
          <w:szCs w:val="22"/>
        </w:rPr>
        <w:t xml:space="preserve">or Air Force and DoD policy </w:t>
      </w:r>
      <w:r>
        <w:rPr>
          <w:rFonts w:ascii="Times New Roman" w:hAnsi="Times New Roman" w:cs="Times New Roman"/>
          <w:sz w:val="22"/>
          <w:szCs w:val="22"/>
        </w:rPr>
        <w:t>whichever</w:t>
      </w:r>
      <w:r w:rsidR="002B269B">
        <w:rPr>
          <w:rFonts w:ascii="Times New Roman" w:hAnsi="Times New Roman" w:cs="Times New Roman"/>
          <w:sz w:val="22"/>
          <w:szCs w:val="22"/>
        </w:rPr>
        <w:t xml:space="preserve"> is</w:t>
      </w:r>
      <w:r w:rsidR="00314C9F">
        <w:rPr>
          <w:rFonts w:ascii="Times New Roman" w:hAnsi="Times New Roman" w:cs="Times New Roman"/>
          <w:sz w:val="22"/>
          <w:szCs w:val="22"/>
        </w:rPr>
        <w:t xml:space="preserve"> more stringent.  A partial list of current </w:t>
      </w:r>
      <w:r w:rsidR="003A25A3">
        <w:rPr>
          <w:rFonts w:ascii="Times New Roman" w:hAnsi="Times New Roman" w:cs="Times New Roman"/>
          <w:sz w:val="22"/>
          <w:szCs w:val="22"/>
        </w:rPr>
        <w:t xml:space="preserve">applicable </w:t>
      </w:r>
      <w:r w:rsidR="00314C9F">
        <w:rPr>
          <w:rFonts w:ascii="Times New Roman" w:hAnsi="Times New Roman" w:cs="Times New Roman"/>
          <w:sz w:val="22"/>
          <w:szCs w:val="22"/>
        </w:rPr>
        <w:t>Federal Energy Regulations are</w:t>
      </w:r>
      <w:r w:rsidR="00191466">
        <w:rPr>
          <w:rFonts w:ascii="Times New Roman" w:hAnsi="Times New Roman" w:cs="Times New Roman"/>
          <w:sz w:val="22"/>
          <w:szCs w:val="22"/>
        </w:rPr>
        <w:t>:</w:t>
      </w:r>
    </w:p>
    <w:p w14:paraId="79334335" w14:textId="77777777"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Energy Policy Act 2005 as codified in 10 CFR Parts 433, 434 and 435.  </w:t>
      </w:r>
      <w:r>
        <w:rPr>
          <w:rFonts w:ascii="Times New Roman" w:hAnsi="Times New Roman" w:cs="Times New Roman"/>
          <w:sz w:val="22"/>
          <w:szCs w:val="22"/>
        </w:rPr>
        <w:t>(EPACT 2005)</w:t>
      </w:r>
    </w:p>
    <w:p w14:paraId="3EA63AAB" w14:textId="77777777"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2. Energy Independence and Security Act of 2007. (EISA 2007)</w:t>
      </w:r>
    </w:p>
    <w:p w14:paraId="0A259A0D" w14:textId="77777777" w:rsidR="00AE586C" w:rsidRPr="005908F3" w:rsidRDefault="00AE586C" w:rsidP="005908F3">
      <w:pPr>
        <w:pStyle w:val="PlainText"/>
        <w:ind w:firstLine="720"/>
        <w:outlineLvl w:val="0"/>
        <w:rPr>
          <w:rFonts w:ascii="Times New Roman" w:hAnsi="Times New Roman" w:cs="Times New Roman"/>
          <w:sz w:val="22"/>
          <w:szCs w:val="22"/>
        </w:rPr>
      </w:pPr>
      <w:r w:rsidRPr="00AE586C">
        <w:rPr>
          <w:rFonts w:ascii="Times New Roman" w:hAnsi="Times New Roman" w:cs="Times New Roman"/>
          <w:sz w:val="22"/>
          <w:szCs w:val="22"/>
        </w:rPr>
        <w:t xml:space="preserve">3. </w:t>
      </w:r>
      <w:r w:rsidR="005908F3" w:rsidRPr="005908F3">
        <w:rPr>
          <w:rFonts w:ascii="Times New Roman" w:hAnsi="Times New Roman" w:cs="Times New Roman"/>
          <w:sz w:val="22"/>
          <w:szCs w:val="22"/>
        </w:rPr>
        <w:t>Current sustainability EO 13834</w:t>
      </w:r>
      <w:r w:rsidR="005908F3">
        <w:rPr>
          <w:rFonts w:ascii="Times New Roman" w:hAnsi="Times New Roman" w:cs="Times New Roman"/>
          <w:sz w:val="22"/>
          <w:szCs w:val="22"/>
        </w:rPr>
        <w:t>,</w:t>
      </w:r>
      <w:r w:rsidR="005908F3" w:rsidRPr="005908F3">
        <w:rPr>
          <w:rFonts w:ascii="Times New Roman" w:hAnsi="Times New Roman" w:cs="Times New Roman"/>
          <w:sz w:val="22"/>
          <w:szCs w:val="22"/>
        </w:rPr>
        <w:t xml:space="preserve"> Efficient Federal Operations</w:t>
      </w:r>
    </w:p>
    <w:p w14:paraId="5F9395B9" w14:textId="77777777" w:rsidR="00CC1113" w:rsidRDefault="00CC1113" w:rsidP="00CC1113">
      <w:pPr>
        <w:pStyle w:val="PlainText"/>
        <w:ind w:firstLine="720"/>
        <w:outlineLvl w:val="0"/>
        <w:rPr>
          <w:rFonts w:ascii="Times New Roman" w:hAnsi="Times New Roman" w:cs="Times New Roman"/>
          <w:sz w:val="22"/>
          <w:szCs w:val="22"/>
        </w:rPr>
      </w:pPr>
    </w:p>
    <w:p w14:paraId="3BE3D278" w14:textId="77777777" w:rsidR="00191466" w:rsidRDefault="00191466" w:rsidP="00CC1113">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A partial list of </w:t>
      </w:r>
      <w:r w:rsidR="00984777">
        <w:rPr>
          <w:rFonts w:ascii="Times New Roman" w:hAnsi="Times New Roman" w:cs="Times New Roman"/>
          <w:sz w:val="22"/>
          <w:szCs w:val="22"/>
        </w:rPr>
        <w:t>Dept.</w:t>
      </w:r>
      <w:r>
        <w:rPr>
          <w:rFonts w:ascii="Times New Roman" w:hAnsi="Times New Roman" w:cs="Times New Roman"/>
          <w:sz w:val="22"/>
          <w:szCs w:val="22"/>
        </w:rPr>
        <w:t xml:space="preserve"> of Defense and Air Force energy regulations are:</w:t>
      </w:r>
    </w:p>
    <w:p w14:paraId="2E0E0D87" w14:textId="77777777" w:rsidR="00191466" w:rsidRPr="00CA2F72" w:rsidRDefault="00191466" w:rsidP="00CC1113">
      <w:pPr>
        <w:pStyle w:val="PlainText"/>
        <w:ind w:firstLine="720"/>
        <w:outlineLvl w:val="0"/>
        <w:rPr>
          <w:rFonts w:ascii="Times New Roman" w:hAnsi="Times New Roman" w:cs="Times New Roman"/>
          <w:sz w:val="22"/>
          <w:szCs w:val="22"/>
        </w:rPr>
      </w:pPr>
      <w:r w:rsidRPr="00CA2F72">
        <w:rPr>
          <w:rFonts w:ascii="Times New Roman" w:hAnsi="Times New Roman" w:cs="Times New Roman"/>
          <w:sz w:val="22"/>
          <w:szCs w:val="22"/>
        </w:rPr>
        <w:t xml:space="preserve">1. UFC 3-400-01 </w:t>
      </w:r>
      <w:r w:rsidRPr="00CA2F72">
        <w:rPr>
          <w:rFonts w:ascii="Times New Roman" w:hAnsi="Times New Roman" w:cs="Times New Roman"/>
          <w:i/>
          <w:sz w:val="22"/>
          <w:szCs w:val="22"/>
          <w:u w:val="single"/>
        </w:rPr>
        <w:t>Energy Conservation</w:t>
      </w:r>
    </w:p>
    <w:p w14:paraId="6C29B5E7" w14:textId="77777777" w:rsidR="00191466" w:rsidRDefault="0003084E" w:rsidP="00CC1113">
      <w:pPr>
        <w:pStyle w:val="PlainText"/>
        <w:ind w:left="720"/>
        <w:outlineLvl w:val="0"/>
        <w:rPr>
          <w:rFonts w:ascii="Times New Roman" w:hAnsi="Times New Roman" w:cs="Times New Roman"/>
          <w:sz w:val="22"/>
          <w:szCs w:val="22"/>
        </w:rPr>
      </w:pPr>
      <w:r>
        <w:rPr>
          <w:rFonts w:ascii="Times New Roman" w:hAnsi="Times New Roman" w:cs="Times New Roman"/>
          <w:sz w:val="22"/>
          <w:szCs w:val="22"/>
        </w:rPr>
        <w:t xml:space="preserve">2. </w:t>
      </w:r>
      <w:r w:rsidR="000B586D">
        <w:rPr>
          <w:rFonts w:ascii="Times New Roman" w:hAnsi="Times New Roman" w:cs="Times New Roman"/>
          <w:sz w:val="22"/>
          <w:szCs w:val="22"/>
        </w:rPr>
        <w:t xml:space="preserve">UFC 1-200-02 </w:t>
      </w:r>
      <w:r w:rsidR="000B586D" w:rsidRPr="000B586D">
        <w:rPr>
          <w:rFonts w:ascii="Times New Roman" w:hAnsi="Times New Roman" w:cs="Times New Roman"/>
          <w:i/>
          <w:sz w:val="22"/>
          <w:szCs w:val="22"/>
          <w:u w:val="single"/>
          <w:lang w:val="en"/>
        </w:rPr>
        <w:t>High Performance and Sustainable Building Requirements</w:t>
      </w:r>
      <w:r w:rsidR="00191466" w:rsidRPr="003A25A3">
        <w:rPr>
          <w:rFonts w:ascii="Times New Roman" w:hAnsi="Times New Roman" w:cs="Times New Roman"/>
          <w:i/>
          <w:sz w:val="22"/>
          <w:szCs w:val="22"/>
          <w:u w:val="single"/>
        </w:rPr>
        <w:t>.</w:t>
      </w:r>
    </w:p>
    <w:p w14:paraId="17345229" w14:textId="77777777" w:rsidR="00191466"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Specifically, new buildings</w:t>
      </w:r>
      <w:r w:rsidR="00191466">
        <w:rPr>
          <w:rFonts w:ascii="Times New Roman" w:hAnsi="Times New Roman" w:cs="Times New Roman"/>
          <w:sz w:val="22"/>
          <w:szCs w:val="22"/>
        </w:rPr>
        <w:t>, building additions</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and major renovations exceeding 25% of replacement value</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shall be designed and constructed in </w:t>
      </w:r>
      <w:r w:rsidR="00FF17FB">
        <w:rPr>
          <w:rFonts w:ascii="Times New Roman" w:hAnsi="Times New Roman" w:cs="Times New Roman"/>
          <w:sz w:val="22"/>
          <w:szCs w:val="22"/>
        </w:rPr>
        <w:t>compliance</w:t>
      </w:r>
      <w:r w:rsidRPr="007E14D8">
        <w:rPr>
          <w:rFonts w:ascii="Times New Roman" w:hAnsi="Times New Roman" w:cs="Times New Roman"/>
          <w:sz w:val="22"/>
          <w:szCs w:val="22"/>
        </w:rPr>
        <w:t xml:space="preserve"> with ANSI/ASHRAE/IESNA Standard 90.1 </w:t>
      </w:r>
      <w:r w:rsidR="00B719D3" w:rsidRPr="007E14D8">
        <w:rPr>
          <w:rFonts w:ascii="Times New Roman" w:hAnsi="Times New Roman" w:cs="Times New Roman"/>
          <w:sz w:val="22"/>
          <w:szCs w:val="22"/>
        </w:rPr>
        <w:t xml:space="preserve">- </w:t>
      </w:r>
      <w:r w:rsidRPr="007E14D8">
        <w:rPr>
          <w:rFonts w:ascii="Times New Roman" w:hAnsi="Times New Roman" w:cs="Times New Roman"/>
          <w:sz w:val="22"/>
          <w:szCs w:val="22"/>
        </w:rPr>
        <w:t xml:space="preserve">2004 </w:t>
      </w:r>
      <w:r w:rsidRPr="007E14D8">
        <w:rPr>
          <w:rFonts w:ascii="Times New Roman" w:hAnsi="Times New Roman" w:cs="Times New Roman"/>
          <w:i/>
          <w:sz w:val="22"/>
          <w:szCs w:val="22"/>
          <w:u w:val="single"/>
        </w:rPr>
        <w:t xml:space="preserve">Energy Standard for Buildings </w:t>
      </w:r>
      <w:r w:rsidR="00984777" w:rsidRPr="007E14D8">
        <w:rPr>
          <w:rFonts w:ascii="Times New Roman" w:hAnsi="Times New Roman" w:cs="Times New Roman"/>
          <w:i/>
          <w:sz w:val="22"/>
          <w:szCs w:val="22"/>
          <w:u w:val="single"/>
        </w:rPr>
        <w:t>except</w:t>
      </w:r>
      <w:r w:rsidRPr="007E14D8">
        <w:rPr>
          <w:rFonts w:ascii="Times New Roman" w:hAnsi="Times New Roman" w:cs="Times New Roman"/>
          <w:i/>
          <w:sz w:val="22"/>
          <w:szCs w:val="22"/>
          <w:u w:val="single"/>
        </w:rPr>
        <w:t xml:space="preserve"> Low Rise Residential Buildings.</w:t>
      </w:r>
      <w:r w:rsidRPr="007E14D8">
        <w:rPr>
          <w:rFonts w:ascii="Times New Roman" w:hAnsi="Times New Roman" w:cs="Times New Roman"/>
          <w:sz w:val="22"/>
          <w:szCs w:val="22"/>
        </w:rPr>
        <w:t xml:space="preserve">  </w:t>
      </w:r>
    </w:p>
    <w:p w14:paraId="4D40B075" w14:textId="77777777" w:rsidR="00FF17FB" w:rsidRDefault="00191466"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New </w:t>
      </w:r>
      <w:r w:rsidR="00FF17FB">
        <w:rPr>
          <w:rFonts w:ascii="Times New Roman" w:hAnsi="Times New Roman" w:cs="Times New Roman"/>
          <w:sz w:val="22"/>
          <w:szCs w:val="22"/>
        </w:rPr>
        <w:t>construction, building additions, and</w:t>
      </w:r>
      <w:r>
        <w:rPr>
          <w:rFonts w:ascii="Times New Roman" w:hAnsi="Times New Roman" w:cs="Times New Roman"/>
          <w:sz w:val="22"/>
          <w:szCs w:val="22"/>
        </w:rPr>
        <w:t xml:space="preserve"> major renovations</w:t>
      </w:r>
      <w:r w:rsidR="00FF17FB">
        <w:rPr>
          <w:rFonts w:ascii="Times New Roman" w:hAnsi="Times New Roman" w:cs="Times New Roman"/>
          <w:sz w:val="22"/>
          <w:szCs w:val="22"/>
        </w:rPr>
        <w:t>,</w:t>
      </w:r>
      <w:r>
        <w:rPr>
          <w:rFonts w:ascii="Times New Roman" w:hAnsi="Times New Roman" w:cs="Times New Roman"/>
          <w:sz w:val="22"/>
          <w:szCs w:val="22"/>
        </w:rPr>
        <w:t xml:space="preserve"> of single family housing and low rise (3 stories or less) </w:t>
      </w:r>
      <w:r w:rsidR="0072409E">
        <w:rPr>
          <w:rFonts w:ascii="Times New Roman" w:hAnsi="Times New Roman" w:cs="Times New Roman"/>
          <w:sz w:val="22"/>
          <w:szCs w:val="22"/>
        </w:rPr>
        <w:t xml:space="preserve">multifamily </w:t>
      </w:r>
      <w:r>
        <w:rPr>
          <w:rFonts w:ascii="Times New Roman" w:hAnsi="Times New Roman" w:cs="Times New Roman"/>
          <w:sz w:val="22"/>
          <w:szCs w:val="22"/>
        </w:rPr>
        <w:t xml:space="preserve">residential buildings shall be designed and constructed in compliance with </w:t>
      </w:r>
      <w:r w:rsidR="00FF17FB">
        <w:rPr>
          <w:rFonts w:ascii="Times New Roman" w:hAnsi="Times New Roman" w:cs="Times New Roman"/>
          <w:sz w:val="22"/>
          <w:szCs w:val="22"/>
        </w:rPr>
        <w:t xml:space="preserve">the </w:t>
      </w:r>
      <w:r w:rsidRPr="009A6ADD">
        <w:rPr>
          <w:rFonts w:ascii="Times New Roman" w:hAnsi="Times New Roman" w:cs="Times New Roman"/>
          <w:i/>
          <w:sz w:val="22"/>
          <w:szCs w:val="22"/>
          <w:u w:val="single"/>
        </w:rPr>
        <w:t>International Energy Conservation Code</w:t>
      </w:r>
      <w:r w:rsidR="00FF17FB" w:rsidRPr="009A6ADD">
        <w:rPr>
          <w:rFonts w:ascii="Times New Roman" w:hAnsi="Times New Roman" w:cs="Times New Roman"/>
          <w:sz w:val="22"/>
          <w:szCs w:val="22"/>
          <w:u w:val="single"/>
        </w:rPr>
        <w:t>.</w:t>
      </w:r>
      <w:r w:rsidR="00FF17FB">
        <w:rPr>
          <w:rFonts w:ascii="Times New Roman" w:hAnsi="Times New Roman" w:cs="Times New Roman"/>
          <w:sz w:val="22"/>
          <w:szCs w:val="22"/>
        </w:rPr>
        <w:t xml:space="preserve"> ICC</w:t>
      </w:r>
    </w:p>
    <w:p w14:paraId="45BE4FD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In addi</w:t>
      </w:r>
      <w:r w:rsidR="00FF17FB">
        <w:rPr>
          <w:rFonts w:ascii="Times New Roman" w:hAnsi="Times New Roman" w:cs="Times New Roman"/>
          <w:sz w:val="22"/>
          <w:szCs w:val="22"/>
        </w:rPr>
        <w:t>tion to compliance</w:t>
      </w:r>
      <w:r w:rsidR="009A6ADD">
        <w:rPr>
          <w:rFonts w:ascii="Times New Roman" w:hAnsi="Times New Roman" w:cs="Times New Roman"/>
          <w:sz w:val="22"/>
          <w:szCs w:val="22"/>
        </w:rPr>
        <w:t>,</w:t>
      </w:r>
      <w:r w:rsidR="00FF17FB">
        <w:rPr>
          <w:rFonts w:ascii="Times New Roman" w:hAnsi="Times New Roman" w:cs="Times New Roman"/>
          <w:sz w:val="22"/>
          <w:szCs w:val="22"/>
        </w:rPr>
        <w:t xml:space="preserve"> design and construction shall </w:t>
      </w:r>
      <w:r w:rsidRPr="007E14D8">
        <w:rPr>
          <w:rFonts w:ascii="Times New Roman" w:hAnsi="Times New Roman" w:cs="Times New Roman"/>
          <w:sz w:val="22"/>
          <w:szCs w:val="22"/>
        </w:rPr>
        <w:t>achieve an energy consumption level t</w:t>
      </w:r>
      <w:r w:rsidR="00715EDC">
        <w:rPr>
          <w:rFonts w:ascii="Times New Roman" w:hAnsi="Times New Roman" w:cs="Times New Roman"/>
          <w:sz w:val="22"/>
          <w:szCs w:val="22"/>
        </w:rPr>
        <w:t>hat is at least 30 percent better than</w:t>
      </w:r>
      <w:r w:rsidRPr="007E14D8">
        <w:rPr>
          <w:rFonts w:ascii="Times New Roman" w:hAnsi="Times New Roman" w:cs="Times New Roman"/>
          <w:sz w:val="22"/>
          <w:szCs w:val="22"/>
        </w:rPr>
        <w:t xml:space="preserve"> the level achieved through compliance under ASHRAE 90.1</w:t>
      </w:r>
      <w:r w:rsidR="00FF17FB">
        <w:rPr>
          <w:rFonts w:ascii="Times New Roman" w:hAnsi="Times New Roman" w:cs="Times New Roman"/>
          <w:sz w:val="22"/>
          <w:szCs w:val="22"/>
        </w:rPr>
        <w:t xml:space="preserve"> or ICC as applicable</w:t>
      </w:r>
      <w:r w:rsidRPr="007E14D8">
        <w:rPr>
          <w:rFonts w:ascii="Times New Roman" w:hAnsi="Times New Roman" w:cs="Times New Roman"/>
          <w:sz w:val="22"/>
          <w:szCs w:val="22"/>
        </w:rPr>
        <w:t>.  If the 30 percent energy consumption savings cannot be achieved in a life cycle cost effective manner, the maximum savings level that is cost effective shall be achieved.  Energy consumption levels for both the baseline building and the proposed building shall be determined by using the Performance Rating Method in ASHRAE 90.1 Appendix G with the following correction to paragraph G1.2</w:t>
      </w:r>
    </w:p>
    <w:p w14:paraId="310AEFE9" w14:textId="77777777" w:rsidR="00FF17FB" w:rsidRPr="00CA2F72" w:rsidRDefault="000E0CE8" w:rsidP="00C07287">
      <w:pPr>
        <w:pStyle w:val="PlainText"/>
        <w:spacing w:before="120" w:after="120"/>
        <w:outlineLvl w:val="0"/>
        <w:rPr>
          <w:rFonts w:ascii="Times New Roman" w:hAnsi="Times New Roman" w:cs="Times New Roman"/>
          <w:i/>
          <w:sz w:val="22"/>
          <w:szCs w:val="22"/>
        </w:rPr>
      </w:pPr>
      <w:r w:rsidRPr="00CA2F72">
        <w:rPr>
          <w:rFonts w:ascii="Times New Roman" w:hAnsi="Times New Roman" w:cs="Times New Roman"/>
          <w:i/>
          <w:sz w:val="22"/>
          <w:szCs w:val="22"/>
        </w:rPr>
        <w:t xml:space="preserve">Percent improvement = 100 x </w:t>
      </w:r>
      <w:r w:rsidR="002C689B" w:rsidRPr="00CA2F72">
        <w:rPr>
          <w:rFonts w:ascii="Times New Roman" w:hAnsi="Times New Roman" w:cs="Times New Roman"/>
          <w:i/>
          <w:sz w:val="22"/>
          <w:szCs w:val="22"/>
        </w:rPr>
        <w:t xml:space="preserve">(Baseline building consumption </w:t>
      </w:r>
      <w:r w:rsidR="0003084E" w:rsidRPr="00CA2F72">
        <w:rPr>
          <w:rFonts w:ascii="Times New Roman" w:hAnsi="Times New Roman" w:cs="Times New Roman"/>
          <w:i/>
          <w:sz w:val="22"/>
          <w:szCs w:val="22"/>
        </w:rPr>
        <w:t>- Proposed</w:t>
      </w:r>
      <w:r w:rsidRPr="00CA2F72">
        <w:rPr>
          <w:rFonts w:ascii="Times New Roman" w:hAnsi="Times New Roman" w:cs="Times New Roman"/>
          <w:i/>
          <w:sz w:val="22"/>
          <w:szCs w:val="22"/>
        </w:rPr>
        <w:t xml:space="preserve"> building consumption) / (Baseline building consumption </w:t>
      </w:r>
      <w:r w:rsidR="002C689B" w:rsidRPr="00CA2F72">
        <w:rPr>
          <w:rFonts w:ascii="Times New Roman" w:hAnsi="Times New Roman" w:cs="Times New Roman"/>
          <w:i/>
          <w:sz w:val="22"/>
          <w:szCs w:val="22"/>
        </w:rPr>
        <w:t>-</w:t>
      </w:r>
      <w:r w:rsidRPr="00CA2F72">
        <w:rPr>
          <w:rFonts w:ascii="Times New Roman" w:hAnsi="Times New Roman" w:cs="Times New Roman"/>
          <w:i/>
          <w:sz w:val="22"/>
          <w:szCs w:val="22"/>
        </w:rPr>
        <w:t xml:space="preserve"> receptacle and process loads.)</w:t>
      </w:r>
    </w:p>
    <w:p w14:paraId="0BA28594" w14:textId="77777777" w:rsidR="000E0CE8" w:rsidRPr="00CA2F72" w:rsidRDefault="008F6568" w:rsidP="00C07287">
      <w:pPr>
        <w:pStyle w:val="PlainText"/>
        <w:spacing w:before="120" w:after="120"/>
        <w:outlineLvl w:val="0"/>
        <w:rPr>
          <w:rFonts w:ascii="Times New Roman" w:hAnsi="Times New Roman" w:cs="Times New Roman"/>
          <w:sz w:val="22"/>
          <w:szCs w:val="22"/>
        </w:rPr>
      </w:pPr>
      <w:r w:rsidRPr="00CA2F72">
        <w:rPr>
          <w:rFonts w:ascii="Times New Roman" w:hAnsi="Times New Roman" w:cs="Times New Roman"/>
          <w:sz w:val="22"/>
          <w:szCs w:val="22"/>
        </w:rPr>
        <w:t>6</w:t>
      </w:r>
      <w:r w:rsidR="002034A5" w:rsidRPr="00CA2F72">
        <w:rPr>
          <w:rFonts w:ascii="Times New Roman" w:hAnsi="Times New Roman" w:cs="Times New Roman"/>
          <w:sz w:val="22"/>
          <w:szCs w:val="22"/>
        </w:rPr>
        <w:t>.1.2</w:t>
      </w:r>
      <w:r w:rsidR="005346FA">
        <w:rPr>
          <w:rFonts w:ascii="Times New Roman" w:hAnsi="Times New Roman" w:cs="Times New Roman"/>
          <w:sz w:val="22"/>
          <w:szCs w:val="22"/>
        </w:rPr>
        <w:t xml:space="preserve"> </w:t>
      </w:r>
      <w:r w:rsidR="000E0CE8" w:rsidRPr="00CA2F72">
        <w:rPr>
          <w:rFonts w:ascii="Times New Roman" w:hAnsi="Times New Roman" w:cs="Times New Roman"/>
          <w:sz w:val="22"/>
          <w:szCs w:val="22"/>
        </w:rPr>
        <w:t xml:space="preserve">All energy consuming products shall be either ENERGY STAR qualified or FEMP-recommended.  These products are in the upper 25 percent of energy efficiency in their class. </w:t>
      </w:r>
    </w:p>
    <w:p w14:paraId="74EB40A0" w14:textId="77777777" w:rsidR="00885EAB" w:rsidRPr="00885EAB"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885EAB">
        <w:rPr>
          <w:rFonts w:ascii="Times New Roman" w:hAnsi="Times New Roman" w:cs="Times New Roman"/>
          <w:sz w:val="22"/>
          <w:szCs w:val="22"/>
        </w:rPr>
        <w:t xml:space="preserve">.1.3 </w:t>
      </w:r>
      <w:r w:rsidR="00885EAB" w:rsidRPr="00885EAB">
        <w:rPr>
          <w:rFonts w:ascii="Times New Roman" w:hAnsi="Times New Roman" w:cs="Times New Roman"/>
          <w:sz w:val="22"/>
          <w:szCs w:val="22"/>
        </w:rPr>
        <w:t>Both recovered and renewable energy shall be used in each design to the maximum extent that is life cycle cost effective. Solar hot water shall be used in each design to furnish a minimum of 30 percent of the hot water demand if life cycle cost effective</w:t>
      </w:r>
      <w:r w:rsidR="00885EAB">
        <w:rPr>
          <w:rFonts w:ascii="Times New Roman" w:hAnsi="Times New Roman" w:cs="Times New Roman"/>
          <w:sz w:val="22"/>
          <w:szCs w:val="22"/>
        </w:rPr>
        <w:t>.</w:t>
      </w:r>
    </w:p>
    <w:p w14:paraId="001B2D5E" w14:textId="77777777"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.1.3</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For buildings less than 20,000 SqFt. </w:t>
      </w:r>
      <w:r w:rsidR="00B719D3" w:rsidRPr="007E14D8">
        <w:rPr>
          <w:rFonts w:ascii="Times New Roman" w:hAnsi="Times New Roman" w:cs="Times New Roman"/>
          <w:sz w:val="22"/>
          <w:szCs w:val="22"/>
        </w:rPr>
        <w:t xml:space="preserve">the designer may choose to meet or exceed the minimum requirements listed in the prescriptive table below </w:t>
      </w:r>
      <w:r w:rsidR="000E0CE8" w:rsidRPr="007E14D8">
        <w:rPr>
          <w:rFonts w:ascii="Times New Roman" w:hAnsi="Times New Roman" w:cs="Times New Roman"/>
          <w:sz w:val="22"/>
          <w:szCs w:val="22"/>
        </w:rPr>
        <w:t xml:space="preserve">in lieu of the extensive computer modeling required by the Performance Rating Method in ASHRAE 90.1 </w:t>
      </w:r>
      <w:r w:rsidR="00B719D3" w:rsidRPr="007E14D8">
        <w:rPr>
          <w:rFonts w:ascii="Times New Roman" w:hAnsi="Times New Roman" w:cs="Times New Roman"/>
          <w:sz w:val="22"/>
          <w:szCs w:val="22"/>
        </w:rPr>
        <w:t xml:space="preserve">Appendix G.  </w:t>
      </w:r>
      <w:r w:rsidR="000E0CE8" w:rsidRPr="007E14D8">
        <w:rPr>
          <w:rFonts w:ascii="Times New Roman" w:hAnsi="Times New Roman" w:cs="Times New Roman"/>
          <w:sz w:val="22"/>
          <w:szCs w:val="22"/>
        </w:rPr>
        <w:t xml:space="preserve"> </w:t>
      </w:r>
      <w:r w:rsidR="00E578B6" w:rsidRPr="007E14D8">
        <w:rPr>
          <w:rFonts w:ascii="Times New Roman" w:hAnsi="Times New Roman" w:cs="Times New Roman"/>
          <w:sz w:val="22"/>
          <w:szCs w:val="22"/>
        </w:rPr>
        <w:t xml:space="preserve"> </w:t>
      </w:r>
    </w:p>
    <w:p w14:paraId="2DA830B6" w14:textId="77777777"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B719D3" w:rsidRPr="007E14D8">
        <w:rPr>
          <w:rFonts w:ascii="Times New Roman" w:hAnsi="Times New Roman" w:cs="Times New Roman"/>
          <w:sz w:val="22"/>
          <w:szCs w:val="22"/>
        </w:rPr>
        <w:t xml:space="preserve">.1.3.1. </w:t>
      </w:r>
      <w:r w:rsidR="008069DF">
        <w:rPr>
          <w:rFonts w:ascii="Times New Roman" w:hAnsi="Times New Roman" w:cs="Times New Roman"/>
          <w:sz w:val="22"/>
          <w:szCs w:val="22"/>
        </w:rPr>
        <w:t xml:space="preserve">This </w:t>
      </w:r>
      <w:r w:rsidR="00FF17FB">
        <w:rPr>
          <w:rFonts w:ascii="Times New Roman" w:hAnsi="Times New Roman" w:cs="Times New Roman"/>
          <w:sz w:val="22"/>
          <w:szCs w:val="22"/>
        </w:rPr>
        <w:t>table is based</w:t>
      </w:r>
      <w:r w:rsidR="008069DF">
        <w:rPr>
          <w:rFonts w:ascii="Times New Roman" w:hAnsi="Times New Roman" w:cs="Times New Roman"/>
          <w:sz w:val="22"/>
          <w:szCs w:val="22"/>
        </w:rPr>
        <w:t xml:space="preserve"> upon</w:t>
      </w:r>
      <w:r w:rsidR="002034A5" w:rsidRPr="007E14D8">
        <w:rPr>
          <w:rFonts w:ascii="Times New Roman" w:hAnsi="Times New Roman" w:cs="Times New Roman"/>
          <w:sz w:val="22"/>
          <w:szCs w:val="22"/>
        </w:rPr>
        <w:t xml:space="preserve">: </w:t>
      </w:r>
      <w:r w:rsidR="000E0CE8" w:rsidRPr="007E14D8">
        <w:rPr>
          <w:rFonts w:ascii="Times New Roman" w:hAnsi="Times New Roman" w:cs="Times New Roman"/>
          <w:i/>
          <w:sz w:val="22"/>
          <w:szCs w:val="22"/>
          <w:u w:val="single"/>
        </w:rPr>
        <w:t>Advanced Energy Design Gu</w:t>
      </w:r>
      <w:r w:rsidR="002034A5" w:rsidRPr="007E14D8">
        <w:rPr>
          <w:rFonts w:ascii="Times New Roman" w:hAnsi="Times New Roman" w:cs="Times New Roman"/>
          <w:i/>
          <w:sz w:val="22"/>
          <w:szCs w:val="22"/>
          <w:u w:val="single"/>
        </w:rPr>
        <w:t>ide for Small Office Buildings</w:t>
      </w:r>
      <w:r w:rsidR="00B719D3" w:rsidRPr="007E14D8">
        <w:rPr>
          <w:rFonts w:ascii="Times New Roman" w:hAnsi="Times New Roman" w:cs="Times New Roman"/>
          <w:sz w:val="22"/>
          <w:szCs w:val="22"/>
        </w:rPr>
        <w:t xml:space="preserve"> for climate zone 5B</w:t>
      </w:r>
      <w:r w:rsidR="002034A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FF17FB">
        <w:rPr>
          <w:rFonts w:ascii="Times New Roman" w:hAnsi="Times New Roman" w:cs="Times New Roman"/>
          <w:sz w:val="22"/>
          <w:szCs w:val="22"/>
        </w:rPr>
        <w:t>However, modifications have been</w:t>
      </w:r>
      <w:r w:rsidR="008069DF">
        <w:rPr>
          <w:rFonts w:ascii="Times New Roman" w:hAnsi="Times New Roman" w:cs="Times New Roman"/>
          <w:sz w:val="22"/>
          <w:szCs w:val="22"/>
        </w:rPr>
        <w:t xml:space="preserve"> </w:t>
      </w:r>
      <w:r w:rsidR="00FF17FB">
        <w:rPr>
          <w:rFonts w:ascii="Times New Roman" w:hAnsi="Times New Roman" w:cs="Times New Roman"/>
          <w:sz w:val="22"/>
          <w:szCs w:val="22"/>
        </w:rPr>
        <w:t xml:space="preserve">made </w:t>
      </w:r>
      <w:r w:rsidR="002670B4">
        <w:rPr>
          <w:rFonts w:ascii="Times New Roman" w:hAnsi="Times New Roman" w:cs="Times New Roman"/>
          <w:sz w:val="22"/>
          <w:szCs w:val="22"/>
        </w:rPr>
        <w:t xml:space="preserve">to </w:t>
      </w:r>
      <w:r w:rsidR="008069DF">
        <w:rPr>
          <w:rFonts w:ascii="Times New Roman" w:hAnsi="Times New Roman" w:cs="Times New Roman"/>
          <w:sz w:val="22"/>
          <w:szCs w:val="22"/>
        </w:rPr>
        <w:t>comply with</w:t>
      </w:r>
      <w:r w:rsidR="00BD320D">
        <w:rPr>
          <w:rFonts w:ascii="Times New Roman" w:hAnsi="Times New Roman" w:cs="Times New Roman"/>
          <w:sz w:val="22"/>
          <w:szCs w:val="22"/>
        </w:rPr>
        <w:t xml:space="preserve"> </w:t>
      </w:r>
      <w:r w:rsidR="002670B4">
        <w:rPr>
          <w:rFonts w:ascii="Times New Roman" w:hAnsi="Times New Roman" w:cs="Times New Roman"/>
          <w:sz w:val="22"/>
          <w:szCs w:val="22"/>
        </w:rPr>
        <w:t xml:space="preserve">additional </w:t>
      </w:r>
      <w:r w:rsidR="00BD320D">
        <w:rPr>
          <w:rFonts w:ascii="Times New Roman" w:hAnsi="Times New Roman" w:cs="Times New Roman"/>
          <w:sz w:val="22"/>
          <w:szCs w:val="22"/>
        </w:rPr>
        <w:t xml:space="preserve">Federal Energy Policy Act </w:t>
      </w:r>
      <w:r w:rsidR="002670B4">
        <w:rPr>
          <w:rFonts w:ascii="Times New Roman" w:hAnsi="Times New Roman" w:cs="Times New Roman"/>
          <w:sz w:val="22"/>
          <w:szCs w:val="22"/>
        </w:rPr>
        <w:t>requirements.</w:t>
      </w:r>
      <w:r w:rsidR="008069DF">
        <w:rPr>
          <w:rFonts w:ascii="Times New Roman" w:hAnsi="Times New Roman" w:cs="Times New Roman"/>
          <w:sz w:val="22"/>
          <w:szCs w:val="22"/>
        </w:rPr>
        <w:t xml:space="preserve"> </w:t>
      </w:r>
    </w:p>
    <w:p w14:paraId="28618D7D" w14:textId="77777777" w:rsidR="000E0CE8" w:rsidRPr="007E14D8" w:rsidRDefault="000E0CE8" w:rsidP="00C07287">
      <w:pPr>
        <w:pStyle w:val="PlainText"/>
        <w:spacing w:before="120" w:after="120"/>
        <w:outlineLvl w:val="0"/>
        <w:rPr>
          <w:rFonts w:ascii="Times New Roman" w:hAnsi="Times New Roman" w:cs="Times New Roman"/>
          <w:sz w:val="22"/>
          <w:szCs w:val="22"/>
        </w:rPr>
      </w:pPr>
    </w:p>
    <w:tbl>
      <w:tblPr>
        <w:tblW w:w="5000" w:type="pct"/>
        <w:tblBorders>
          <w:left w:val="single" w:sz="6" w:space="0" w:color="FFFFFF"/>
          <w:insideH w:val="single" w:sz="6" w:space="0" w:color="FFFFFF"/>
          <w:insideV w:val="single" w:sz="6" w:space="0" w:color="FFFFFF"/>
        </w:tblBorders>
        <w:shd w:val="clear" w:color="auto" w:fill="D6E3BC"/>
        <w:tblLook w:val="0660" w:firstRow="1" w:lastRow="1" w:firstColumn="0" w:lastColumn="0" w:noHBand="1" w:noVBand="1"/>
      </w:tblPr>
      <w:tblGrid>
        <w:gridCol w:w="2301"/>
        <w:gridCol w:w="3782"/>
        <w:gridCol w:w="3269"/>
      </w:tblGrid>
      <w:tr w:rsidR="008E6D25" w:rsidRPr="007E14D8" w14:paraId="6886CC78" w14:textId="77777777" w:rsidTr="00DE5BD6">
        <w:trPr>
          <w:trHeight w:val="144"/>
        </w:trPr>
        <w:tc>
          <w:tcPr>
            <w:tcW w:w="1230" w:type="pct"/>
            <w:tcBorders>
              <w:top w:val="nil"/>
              <w:bottom w:val="single" w:sz="6" w:space="0" w:color="FFFFFF"/>
            </w:tcBorders>
            <w:shd w:val="clear" w:color="auto" w:fill="00B050"/>
            <w:noWrap/>
          </w:tcPr>
          <w:p w14:paraId="417DAE54"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lastRenderedPageBreak/>
              <w:t>Item</w:t>
            </w:r>
          </w:p>
        </w:tc>
        <w:tc>
          <w:tcPr>
            <w:tcW w:w="2022" w:type="pct"/>
            <w:tcBorders>
              <w:top w:val="nil"/>
              <w:bottom w:val="single" w:sz="6" w:space="0" w:color="FFFFFF"/>
            </w:tcBorders>
            <w:shd w:val="clear" w:color="auto" w:fill="00B050"/>
          </w:tcPr>
          <w:p w14:paraId="0D95B605"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Component</w:t>
            </w:r>
          </w:p>
        </w:tc>
        <w:tc>
          <w:tcPr>
            <w:tcW w:w="1748" w:type="pct"/>
            <w:tcBorders>
              <w:top w:val="nil"/>
              <w:bottom w:val="single" w:sz="6" w:space="0" w:color="FFFFFF"/>
            </w:tcBorders>
            <w:shd w:val="clear" w:color="auto" w:fill="00B050"/>
          </w:tcPr>
          <w:p w14:paraId="437487B4"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Minimum Requirement</w:t>
            </w:r>
          </w:p>
        </w:tc>
      </w:tr>
      <w:tr w:rsidR="008E6D25" w:rsidRPr="007E14D8" w14:paraId="03D2176B" w14:textId="77777777" w:rsidTr="00DE5BD6">
        <w:trPr>
          <w:trHeight w:val="144"/>
        </w:trPr>
        <w:tc>
          <w:tcPr>
            <w:tcW w:w="1230" w:type="pct"/>
            <w:tcBorders>
              <w:top w:val="single" w:sz="6" w:space="0" w:color="FFFFFF"/>
            </w:tcBorders>
            <w:shd w:val="clear" w:color="auto" w:fill="D6E3BC"/>
            <w:noWrap/>
          </w:tcPr>
          <w:p w14:paraId="165F0DC2"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tcBorders>
              <w:top w:val="single" w:sz="6" w:space="0" w:color="FFFFFF"/>
            </w:tcBorders>
            <w:shd w:val="clear" w:color="auto" w:fill="D6E3BC"/>
          </w:tcPr>
          <w:p w14:paraId="579F901C" w14:textId="77777777"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tcBorders>
              <w:top w:val="single" w:sz="6" w:space="0" w:color="FFFFFF"/>
            </w:tcBorders>
            <w:shd w:val="clear" w:color="auto" w:fill="D6E3BC"/>
          </w:tcPr>
          <w:p w14:paraId="1F686AB3" w14:textId="77777777"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14:paraId="4FE09185" w14:textId="77777777" w:rsidTr="00DE5BD6">
        <w:trPr>
          <w:trHeight w:val="144"/>
        </w:trPr>
        <w:tc>
          <w:tcPr>
            <w:tcW w:w="1230" w:type="pct"/>
            <w:shd w:val="clear" w:color="auto" w:fill="D6E3BC"/>
            <w:noWrap/>
          </w:tcPr>
          <w:p w14:paraId="2DD914CD"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Roof </w:t>
            </w:r>
          </w:p>
        </w:tc>
        <w:tc>
          <w:tcPr>
            <w:tcW w:w="2022" w:type="pct"/>
            <w:shd w:val="clear" w:color="auto" w:fill="D6E3BC"/>
          </w:tcPr>
          <w:p w14:paraId="7BFFC76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entirely above deck</w:t>
            </w:r>
          </w:p>
        </w:tc>
        <w:tc>
          <w:tcPr>
            <w:tcW w:w="1748" w:type="pct"/>
            <w:shd w:val="clear" w:color="auto" w:fill="D6E3BC"/>
          </w:tcPr>
          <w:p w14:paraId="1E91867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R-20 Continuous Insulation</w:t>
            </w:r>
          </w:p>
        </w:tc>
      </w:tr>
      <w:tr w:rsidR="008E6D25" w:rsidRPr="007E14D8" w14:paraId="17024E90" w14:textId="77777777" w:rsidTr="00DE5BD6">
        <w:trPr>
          <w:trHeight w:val="144"/>
        </w:trPr>
        <w:tc>
          <w:tcPr>
            <w:tcW w:w="1230" w:type="pct"/>
            <w:shd w:val="clear" w:color="auto" w:fill="D6E3BC"/>
            <w:noWrap/>
          </w:tcPr>
          <w:p w14:paraId="753B72AE"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4AB757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14:paraId="40C66AF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R-19 </w:t>
            </w:r>
          </w:p>
        </w:tc>
      </w:tr>
      <w:tr w:rsidR="008E6D25" w:rsidRPr="007E14D8" w14:paraId="68591A21" w14:textId="77777777" w:rsidTr="00DE5BD6">
        <w:trPr>
          <w:trHeight w:val="144"/>
        </w:trPr>
        <w:tc>
          <w:tcPr>
            <w:tcW w:w="1230" w:type="pct"/>
            <w:shd w:val="clear" w:color="auto" w:fill="D6E3BC"/>
            <w:noWrap/>
          </w:tcPr>
          <w:p w14:paraId="4E8CB311"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 </w:t>
            </w:r>
          </w:p>
        </w:tc>
        <w:tc>
          <w:tcPr>
            <w:tcW w:w="2022" w:type="pct"/>
            <w:shd w:val="clear" w:color="auto" w:fill="D6E3BC"/>
          </w:tcPr>
          <w:p w14:paraId="06BE7B5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Attic and other</w:t>
            </w:r>
          </w:p>
        </w:tc>
        <w:tc>
          <w:tcPr>
            <w:tcW w:w="1748" w:type="pct"/>
            <w:shd w:val="clear" w:color="auto" w:fill="D6E3BC"/>
          </w:tcPr>
          <w:p w14:paraId="548E0B6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w:t>
            </w:r>
          </w:p>
        </w:tc>
      </w:tr>
      <w:tr w:rsidR="008E6D25" w:rsidRPr="007E14D8" w14:paraId="348E4B23" w14:textId="77777777" w:rsidTr="00DE5BD6">
        <w:trPr>
          <w:trHeight w:val="144"/>
        </w:trPr>
        <w:tc>
          <w:tcPr>
            <w:tcW w:w="1230" w:type="pct"/>
            <w:shd w:val="clear" w:color="auto" w:fill="D6E3BC"/>
            <w:noWrap/>
          </w:tcPr>
          <w:p w14:paraId="3D4C536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4289A7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Single Rafter</w:t>
            </w:r>
          </w:p>
        </w:tc>
        <w:tc>
          <w:tcPr>
            <w:tcW w:w="1748" w:type="pct"/>
            <w:shd w:val="clear" w:color="auto" w:fill="D6E3BC"/>
          </w:tcPr>
          <w:p w14:paraId="14B9BCD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 + R-5 Continuous Insulation</w:t>
            </w:r>
          </w:p>
        </w:tc>
      </w:tr>
      <w:tr w:rsidR="008E6D25" w:rsidRPr="007E14D8" w14:paraId="37E835A7" w14:textId="77777777" w:rsidTr="00DE5BD6">
        <w:trPr>
          <w:trHeight w:val="144"/>
        </w:trPr>
        <w:tc>
          <w:tcPr>
            <w:tcW w:w="1230" w:type="pct"/>
            <w:shd w:val="clear" w:color="auto" w:fill="D6E3BC"/>
            <w:noWrap/>
          </w:tcPr>
          <w:p w14:paraId="51E55F0C"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77C275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Surface Reflectance/Emittance</w:t>
            </w:r>
          </w:p>
        </w:tc>
        <w:tc>
          <w:tcPr>
            <w:tcW w:w="1748" w:type="pct"/>
            <w:shd w:val="clear" w:color="auto" w:fill="D6E3BC"/>
          </w:tcPr>
          <w:p w14:paraId="20FD7E6F" w14:textId="77777777" w:rsidR="008E6D25" w:rsidRPr="007E14D8" w:rsidRDefault="00B44F01" w:rsidP="00C07287">
            <w:pPr>
              <w:pStyle w:val="DecimalAligned"/>
              <w:spacing w:before="120" w:after="120" w:line="240" w:lineRule="auto"/>
              <w:outlineLvl w:val="0"/>
              <w:rPr>
                <w:rFonts w:ascii="Times New Roman" w:hAnsi="Times New Roman"/>
              </w:rPr>
            </w:pPr>
            <w:r>
              <w:rPr>
                <w:rFonts w:ascii="Times New Roman" w:hAnsi="Times New Roman"/>
              </w:rPr>
              <w:t>See Notes Below</w:t>
            </w:r>
          </w:p>
        </w:tc>
      </w:tr>
      <w:tr w:rsidR="008E6D25" w:rsidRPr="007E14D8" w14:paraId="2EE4BA71" w14:textId="77777777" w:rsidTr="00DE5BD6">
        <w:trPr>
          <w:trHeight w:val="144"/>
        </w:trPr>
        <w:tc>
          <w:tcPr>
            <w:tcW w:w="1230" w:type="pct"/>
            <w:shd w:val="clear" w:color="auto" w:fill="D6E3BC"/>
            <w:noWrap/>
          </w:tcPr>
          <w:p w14:paraId="625F0C8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3706E1B" w14:textId="77777777"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shd w:val="clear" w:color="auto" w:fill="D6E3BC"/>
          </w:tcPr>
          <w:p w14:paraId="3B3D048F" w14:textId="77777777"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14:paraId="4790BFF8" w14:textId="77777777" w:rsidTr="00DE5BD6">
        <w:trPr>
          <w:trHeight w:val="144"/>
        </w:trPr>
        <w:tc>
          <w:tcPr>
            <w:tcW w:w="1230" w:type="pct"/>
            <w:shd w:val="clear" w:color="auto" w:fill="D6E3BC"/>
            <w:noWrap/>
          </w:tcPr>
          <w:p w14:paraId="17D14863"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Walls</w:t>
            </w:r>
          </w:p>
        </w:tc>
        <w:tc>
          <w:tcPr>
            <w:tcW w:w="2022" w:type="pct"/>
            <w:shd w:val="clear" w:color="auto" w:fill="D6E3BC"/>
          </w:tcPr>
          <w:p w14:paraId="52D2AE7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Mass </w:t>
            </w:r>
          </w:p>
        </w:tc>
        <w:tc>
          <w:tcPr>
            <w:tcW w:w="1748" w:type="pct"/>
            <w:shd w:val="clear" w:color="auto" w:fill="D6E3BC"/>
          </w:tcPr>
          <w:p w14:paraId="777B12E5" w14:textId="77777777" w:rsidR="008E6D25" w:rsidRPr="007E14D8" w:rsidRDefault="0082643E" w:rsidP="00C07287">
            <w:pPr>
              <w:pStyle w:val="DecimalAligned"/>
              <w:spacing w:before="120" w:after="120" w:line="240" w:lineRule="auto"/>
              <w:outlineLvl w:val="0"/>
              <w:rPr>
                <w:rFonts w:ascii="Times New Roman" w:hAnsi="Times New Roman"/>
              </w:rPr>
            </w:pPr>
            <w:r>
              <w:rPr>
                <w:rFonts w:ascii="Times New Roman" w:hAnsi="Times New Roman"/>
              </w:rPr>
              <w:t>R-13</w:t>
            </w:r>
            <w:r w:rsidR="008E6D25" w:rsidRPr="007E14D8">
              <w:rPr>
                <w:rFonts w:ascii="Times New Roman" w:hAnsi="Times New Roman"/>
              </w:rPr>
              <w:t xml:space="preserve"> Continuous Insulation.</w:t>
            </w:r>
          </w:p>
        </w:tc>
      </w:tr>
      <w:tr w:rsidR="008E6D25" w:rsidRPr="007E14D8" w14:paraId="76557661" w14:textId="77777777" w:rsidTr="00DE5BD6">
        <w:trPr>
          <w:trHeight w:val="144"/>
        </w:trPr>
        <w:tc>
          <w:tcPr>
            <w:tcW w:w="1230" w:type="pct"/>
            <w:shd w:val="clear" w:color="auto" w:fill="D6E3BC"/>
            <w:noWrap/>
          </w:tcPr>
          <w:p w14:paraId="172172C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93CDC0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14:paraId="2ED32C4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R-13 </w:t>
            </w:r>
          </w:p>
        </w:tc>
      </w:tr>
      <w:tr w:rsidR="008E6D25" w:rsidRPr="007E14D8" w14:paraId="03CBC504" w14:textId="77777777" w:rsidTr="00DE5BD6">
        <w:trPr>
          <w:trHeight w:val="144"/>
        </w:trPr>
        <w:tc>
          <w:tcPr>
            <w:tcW w:w="1230" w:type="pct"/>
            <w:shd w:val="clear" w:color="auto" w:fill="D6E3BC"/>
            <w:noWrap/>
          </w:tcPr>
          <w:p w14:paraId="47AB4CFE"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1B5798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14:paraId="7A03EDE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R-13 + R-10.0 Continuous insulation</w:t>
            </w:r>
          </w:p>
        </w:tc>
      </w:tr>
      <w:tr w:rsidR="008E6D25" w:rsidRPr="007E14D8" w14:paraId="6A43E754" w14:textId="77777777" w:rsidTr="00DE5BD6">
        <w:trPr>
          <w:trHeight w:val="144"/>
        </w:trPr>
        <w:tc>
          <w:tcPr>
            <w:tcW w:w="1230" w:type="pct"/>
            <w:shd w:val="clear" w:color="auto" w:fill="D6E3BC"/>
            <w:noWrap/>
          </w:tcPr>
          <w:p w14:paraId="3B51E02D"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F12014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14:paraId="00C6EB7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R-19 + R-3.8 Continuous Insulation</w:t>
            </w:r>
          </w:p>
        </w:tc>
      </w:tr>
      <w:tr w:rsidR="008E6D25" w:rsidRPr="007E14D8" w14:paraId="440F60E5" w14:textId="77777777" w:rsidTr="00DE5BD6">
        <w:trPr>
          <w:trHeight w:val="144"/>
        </w:trPr>
        <w:tc>
          <w:tcPr>
            <w:tcW w:w="1230" w:type="pct"/>
            <w:shd w:val="clear" w:color="auto" w:fill="D6E3BC"/>
            <w:noWrap/>
          </w:tcPr>
          <w:p w14:paraId="4A0E7D13"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8E1150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Below Grade</w:t>
            </w:r>
          </w:p>
        </w:tc>
        <w:tc>
          <w:tcPr>
            <w:tcW w:w="1748" w:type="pct"/>
            <w:shd w:val="clear" w:color="auto" w:fill="D6E3BC"/>
          </w:tcPr>
          <w:p w14:paraId="5DEF655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R-7.5 Continuous Insulation</w:t>
            </w:r>
          </w:p>
        </w:tc>
      </w:tr>
      <w:tr w:rsidR="008E6D25" w:rsidRPr="007E14D8" w14:paraId="1CC38FE7" w14:textId="77777777" w:rsidTr="00DE5BD6">
        <w:trPr>
          <w:trHeight w:val="144"/>
        </w:trPr>
        <w:tc>
          <w:tcPr>
            <w:tcW w:w="1230" w:type="pct"/>
            <w:shd w:val="clear" w:color="auto" w:fill="D6E3BC"/>
            <w:noWrap/>
          </w:tcPr>
          <w:p w14:paraId="1D050411"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Floors</w:t>
            </w:r>
          </w:p>
        </w:tc>
        <w:tc>
          <w:tcPr>
            <w:tcW w:w="2022" w:type="pct"/>
            <w:shd w:val="clear" w:color="auto" w:fill="D6E3BC"/>
          </w:tcPr>
          <w:p w14:paraId="6479AF9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Mass</w:t>
            </w:r>
          </w:p>
        </w:tc>
        <w:tc>
          <w:tcPr>
            <w:tcW w:w="1748" w:type="pct"/>
            <w:shd w:val="clear" w:color="auto" w:fill="D6E3BC"/>
          </w:tcPr>
          <w:p w14:paraId="2B52A65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R-10.4 Continuous Insulation</w:t>
            </w:r>
          </w:p>
        </w:tc>
      </w:tr>
      <w:tr w:rsidR="008E6D25" w:rsidRPr="007E14D8" w14:paraId="510FBB36" w14:textId="77777777" w:rsidTr="00DE5BD6">
        <w:trPr>
          <w:trHeight w:val="144"/>
        </w:trPr>
        <w:tc>
          <w:tcPr>
            <w:tcW w:w="1230" w:type="pct"/>
            <w:shd w:val="clear" w:color="auto" w:fill="D6E3BC"/>
            <w:noWrap/>
          </w:tcPr>
          <w:p w14:paraId="15744AEA"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96ABD1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14:paraId="7EE5CDA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14:paraId="62B50934" w14:textId="77777777" w:rsidTr="00DE5BD6">
        <w:trPr>
          <w:trHeight w:val="144"/>
        </w:trPr>
        <w:tc>
          <w:tcPr>
            <w:tcW w:w="1230" w:type="pct"/>
            <w:shd w:val="clear" w:color="auto" w:fill="D6E3BC"/>
            <w:noWrap/>
          </w:tcPr>
          <w:p w14:paraId="638DF955"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8A30F3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14:paraId="028C7D7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14:paraId="5B1CF0E8" w14:textId="77777777" w:rsidTr="00DE5BD6">
        <w:trPr>
          <w:trHeight w:val="144"/>
        </w:trPr>
        <w:tc>
          <w:tcPr>
            <w:tcW w:w="1230" w:type="pct"/>
            <w:shd w:val="clear" w:color="auto" w:fill="D6E3BC"/>
            <w:noWrap/>
          </w:tcPr>
          <w:p w14:paraId="562EEFBA"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Slabs</w:t>
            </w:r>
          </w:p>
        </w:tc>
        <w:tc>
          <w:tcPr>
            <w:tcW w:w="2022" w:type="pct"/>
            <w:shd w:val="clear" w:color="auto" w:fill="D6E3BC"/>
          </w:tcPr>
          <w:p w14:paraId="61AF894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Unheated</w:t>
            </w:r>
          </w:p>
        </w:tc>
        <w:tc>
          <w:tcPr>
            <w:tcW w:w="1748" w:type="pct"/>
            <w:shd w:val="clear" w:color="auto" w:fill="D6E3BC"/>
          </w:tcPr>
          <w:p w14:paraId="2631AF4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 Recommendation</w:t>
            </w:r>
          </w:p>
        </w:tc>
      </w:tr>
      <w:tr w:rsidR="008E6D25" w:rsidRPr="007E14D8" w14:paraId="45329662" w14:textId="77777777" w:rsidTr="00DE5BD6">
        <w:trPr>
          <w:trHeight w:val="144"/>
        </w:trPr>
        <w:tc>
          <w:tcPr>
            <w:tcW w:w="1230" w:type="pct"/>
            <w:shd w:val="clear" w:color="auto" w:fill="D6E3BC"/>
            <w:noWrap/>
          </w:tcPr>
          <w:p w14:paraId="0052D924"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560D9E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Heated</w:t>
            </w:r>
          </w:p>
        </w:tc>
        <w:tc>
          <w:tcPr>
            <w:tcW w:w="1748" w:type="pct"/>
            <w:shd w:val="clear" w:color="auto" w:fill="D6E3BC"/>
          </w:tcPr>
          <w:p w14:paraId="6F95142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 for 36 inches</w:t>
            </w:r>
          </w:p>
        </w:tc>
      </w:tr>
      <w:tr w:rsidR="008E6D25" w:rsidRPr="007E14D8" w14:paraId="4FABB433" w14:textId="77777777" w:rsidTr="00DE5BD6">
        <w:trPr>
          <w:trHeight w:val="144"/>
        </w:trPr>
        <w:tc>
          <w:tcPr>
            <w:tcW w:w="1230" w:type="pct"/>
            <w:shd w:val="clear" w:color="auto" w:fill="D6E3BC"/>
            <w:noWrap/>
          </w:tcPr>
          <w:p w14:paraId="40C0177A"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Doors</w:t>
            </w:r>
          </w:p>
        </w:tc>
        <w:tc>
          <w:tcPr>
            <w:tcW w:w="2022" w:type="pct"/>
            <w:shd w:val="clear" w:color="auto" w:fill="D6E3BC"/>
          </w:tcPr>
          <w:p w14:paraId="2451700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Swinging</w:t>
            </w:r>
          </w:p>
        </w:tc>
        <w:tc>
          <w:tcPr>
            <w:tcW w:w="1748" w:type="pct"/>
            <w:shd w:val="clear" w:color="auto" w:fill="D6E3BC"/>
          </w:tcPr>
          <w:p w14:paraId="6344563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 U .70</w:t>
            </w:r>
          </w:p>
        </w:tc>
      </w:tr>
      <w:tr w:rsidR="008E6D25" w:rsidRPr="007E14D8" w14:paraId="7C973637" w14:textId="77777777" w:rsidTr="00DE5BD6">
        <w:trPr>
          <w:trHeight w:val="144"/>
        </w:trPr>
        <w:tc>
          <w:tcPr>
            <w:tcW w:w="1230" w:type="pct"/>
            <w:shd w:val="clear" w:color="auto" w:fill="D6E3BC"/>
            <w:noWrap/>
          </w:tcPr>
          <w:p w14:paraId="092CE1EC"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9E3C29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Non-Swinging</w:t>
            </w:r>
          </w:p>
        </w:tc>
        <w:tc>
          <w:tcPr>
            <w:tcW w:w="1748" w:type="pct"/>
            <w:shd w:val="clear" w:color="auto" w:fill="D6E3BC"/>
          </w:tcPr>
          <w:p w14:paraId="51AD335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.50</w:t>
            </w:r>
          </w:p>
        </w:tc>
      </w:tr>
      <w:tr w:rsidR="008E6D25" w:rsidRPr="007E14D8" w14:paraId="5D621D78" w14:textId="77777777" w:rsidTr="00DE5BD6">
        <w:trPr>
          <w:trHeight w:val="144"/>
        </w:trPr>
        <w:tc>
          <w:tcPr>
            <w:tcW w:w="1230" w:type="pct"/>
            <w:shd w:val="clear" w:color="auto" w:fill="D6E3BC"/>
            <w:noWrap/>
          </w:tcPr>
          <w:p w14:paraId="5007E33A"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Vertical Glazing</w:t>
            </w:r>
          </w:p>
        </w:tc>
        <w:tc>
          <w:tcPr>
            <w:tcW w:w="2022" w:type="pct"/>
            <w:shd w:val="clear" w:color="auto" w:fill="D6E3BC"/>
          </w:tcPr>
          <w:p w14:paraId="59A4FCA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to Wall ratio</w:t>
            </w:r>
          </w:p>
        </w:tc>
        <w:tc>
          <w:tcPr>
            <w:tcW w:w="1748" w:type="pct"/>
            <w:shd w:val="clear" w:color="auto" w:fill="D6E3BC"/>
          </w:tcPr>
          <w:p w14:paraId="297DE25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20% to 40% Maximum</w:t>
            </w:r>
          </w:p>
        </w:tc>
      </w:tr>
      <w:tr w:rsidR="008E6D25" w:rsidRPr="007E14D8" w14:paraId="00DDFD31" w14:textId="77777777" w:rsidTr="00DE5BD6">
        <w:trPr>
          <w:trHeight w:val="144"/>
        </w:trPr>
        <w:tc>
          <w:tcPr>
            <w:tcW w:w="1230" w:type="pct"/>
            <w:shd w:val="clear" w:color="auto" w:fill="D6E3BC"/>
            <w:noWrap/>
          </w:tcPr>
          <w:p w14:paraId="18115EF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D74B91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14:paraId="31ED8A4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.42</w:t>
            </w:r>
          </w:p>
        </w:tc>
      </w:tr>
      <w:tr w:rsidR="008E6D25" w:rsidRPr="007E14D8" w14:paraId="3D26B430" w14:textId="77777777" w:rsidTr="00DE5BD6">
        <w:trPr>
          <w:trHeight w:val="144"/>
        </w:trPr>
        <w:tc>
          <w:tcPr>
            <w:tcW w:w="1230" w:type="pct"/>
            <w:shd w:val="clear" w:color="auto" w:fill="D6E3BC"/>
            <w:noWrap/>
          </w:tcPr>
          <w:p w14:paraId="5F46F3E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007BA1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14:paraId="037BBDA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.46</w:t>
            </w:r>
          </w:p>
        </w:tc>
      </w:tr>
      <w:tr w:rsidR="008E6D25" w:rsidRPr="007E14D8" w14:paraId="6073BC4C" w14:textId="77777777" w:rsidTr="00DE5BD6">
        <w:trPr>
          <w:trHeight w:val="144"/>
        </w:trPr>
        <w:tc>
          <w:tcPr>
            <w:tcW w:w="1230" w:type="pct"/>
            <w:shd w:val="clear" w:color="auto" w:fill="D6E3BC"/>
            <w:noWrap/>
          </w:tcPr>
          <w:p w14:paraId="10DB621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B4EDF3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Orientation</w:t>
            </w:r>
          </w:p>
        </w:tc>
        <w:tc>
          <w:tcPr>
            <w:tcW w:w="1748" w:type="pct"/>
            <w:shd w:val="clear" w:color="auto" w:fill="D6E3BC"/>
          </w:tcPr>
          <w:p w14:paraId="2BD689D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(An*SHGCn + As*SHGCs) &gt; ( Ae*SHGC e + Aw SHGC w)</w:t>
            </w:r>
          </w:p>
        </w:tc>
      </w:tr>
      <w:tr w:rsidR="008E6D25" w:rsidRPr="007E14D8" w14:paraId="5B0054C4" w14:textId="77777777" w:rsidTr="00DE5BD6">
        <w:trPr>
          <w:trHeight w:val="144"/>
        </w:trPr>
        <w:tc>
          <w:tcPr>
            <w:tcW w:w="1230" w:type="pct"/>
            <w:shd w:val="clear" w:color="auto" w:fill="D6E3BC"/>
            <w:noWrap/>
          </w:tcPr>
          <w:p w14:paraId="530BA7B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12E1E3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Exterior Sun Control  (S, E, W only)</w:t>
            </w:r>
          </w:p>
        </w:tc>
        <w:tc>
          <w:tcPr>
            <w:tcW w:w="1748" w:type="pct"/>
            <w:shd w:val="clear" w:color="auto" w:fill="D6E3BC"/>
          </w:tcPr>
          <w:p w14:paraId="61497AF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Projection factor .5</w:t>
            </w:r>
          </w:p>
        </w:tc>
      </w:tr>
      <w:tr w:rsidR="008E6D25" w:rsidRPr="007E14D8" w14:paraId="4B25C4CC" w14:textId="77777777" w:rsidTr="00DE5BD6">
        <w:trPr>
          <w:trHeight w:val="144"/>
        </w:trPr>
        <w:tc>
          <w:tcPr>
            <w:tcW w:w="1230" w:type="pct"/>
            <w:shd w:val="clear" w:color="auto" w:fill="D6E3BC"/>
            <w:noWrap/>
          </w:tcPr>
          <w:p w14:paraId="36C0B720"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Skylights</w:t>
            </w:r>
          </w:p>
        </w:tc>
        <w:tc>
          <w:tcPr>
            <w:tcW w:w="2022" w:type="pct"/>
            <w:shd w:val="clear" w:color="auto" w:fill="D6E3BC"/>
          </w:tcPr>
          <w:p w14:paraId="1A3E0AE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Maximum percent of roof area</w:t>
            </w:r>
          </w:p>
        </w:tc>
        <w:tc>
          <w:tcPr>
            <w:tcW w:w="1748" w:type="pct"/>
            <w:shd w:val="clear" w:color="auto" w:fill="D6E3BC"/>
          </w:tcPr>
          <w:p w14:paraId="59346C2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w:t>
            </w:r>
          </w:p>
        </w:tc>
      </w:tr>
      <w:tr w:rsidR="008E6D25" w:rsidRPr="007E14D8" w14:paraId="70BFCE60" w14:textId="77777777" w:rsidTr="00DE5BD6">
        <w:trPr>
          <w:trHeight w:val="144"/>
        </w:trPr>
        <w:tc>
          <w:tcPr>
            <w:tcW w:w="1230" w:type="pct"/>
            <w:shd w:val="clear" w:color="auto" w:fill="D6E3BC"/>
            <w:noWrap/>
          </w:tcPr>
          <w:p w14:paraId="02FB9B8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98A669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14:paraId="1D8E221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.69</w:t>
            </w:r>
          </w:p>
        </w:tc>
      </w:tr>
      <w:tr w:rsidR="008E6D25" w:rsidRPr="007E14D8" w14:paraId="706E5934" w14:textId="77777777" w:rsidTr="00DE5BD6">
        <w:trPr>
          <w:trHeight w:val="144"/>
        </w:trPr>
        <w:tc>
          <w:tcPr>
            <w:tcW w:w="1230" w:type="pct"/>
            <w:shd w:val="clear" w:color="auto" w:fill="D6E3BC"/>
            <w:noWrap/>
          </w:tcPr>
          <w:p w14:paraId="095D22A4"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5069CB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14:paraId="79B6AF4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.39</w:t>
            </w:r>
          </w:p>
        </w:tc>
      </w:tr>
      <w:tr w:rsidR="008E6D25" w:rsidRPr="007E14D8" w14:paraId="3F7953BF" w14:textId="77777777" w:rsidTr="00DE5BD6">
        <w:trPr>
          <w:trHeight w:val="144"/>
        </w:trPr>
        <w:tc>
          <w:tcPr>
            <w:tcW w:w="1230" w:type="pct"/>
            <w:shd w:val="clear" w:color="auto" w:fill="D6E3BC"/>
            <w:noWrap/>
          </w:tcPr>
          <w:p w14:paraId="54612530"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Interior Lighting</w:t>
            </w:r>
          </w:p>
        </w:tc>
        <w:tc>
          <w:tcPr>
            <w:tcW w:w="2022" w:type="pct"/>
            <w:shd w:val="clear" w:color="auto" w:fill="D6E3BC"/>
          </w:tcPr>
          <w:p w14:paraId="2DDC81A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Lighting Power Density</w:t>
            </w:r>
          </w:p>
        </w:tc>
        <w:tc>
          <w:tcPr>
            <w:tcW w:w="1748" w:type="pct"/>
            <w:shd w:val="clear" w:color="auto" w:fill="D6E3BC"/>
          </w:tcPr>
          <w:p w14:paraId="7F67782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0.9 Watts/SqFt</w:t>
            </w:r>
          </w:p>
        </w:tc>
      </w:tr>
      <w:tr w:rsidR="008E6D25" w:rsidRPr="007E14D8" w14:paraId="115A3695" w14:textId="77777777" w:rsidTr="00DE5BD6">
        <w:trPr>
          <w:trHeight w:val="144"/>
        </w:trPr>
        <w:tc>
          <w:tcPr>
            <w:tcW w:w="1230" w:type="pct"/>
            <w:shd w:val="clear" w:color="auto" w:fill="D6E3BC"/>
            <w:noWrap/>
          </w:tcPr>
          <w:p w14:paraId="2C8EAFAA"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8F5C81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 Source</w:t>
            </w:r>
          </w:p>
        </w:tc>
        <w:tc>
          <w:tcPr>
            <w:tcW w:w="1748" w:type="pct"/>
            <w:shd w:val="clear" w:color="auto" w:fill="D6E3BC"/>
          </w:tcPr>
          <w:p w14:paraId="080A61E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Mean Lumens/Watt</w:t>
            </w:r>
          </w:p>
        </w:tc>
      </w:tr>
      <w:tr w:rsidR="008E6D25" w:rsidRPr="007E14D8" w14:paraId="595335B1" w14:textId="77777777" w:rsidTr="00DE5BD6">
        <w:trPr>
          <w:trHeight w:val="144"/>
        </w:trPr>
        <w:tc>
          <w:tcPr>
            <w:tcW w:w="1230" w:type="pct"/>
            <w:shd w:val="clear" w:color="auto" w:fill="D6E3BC"/>
            <w:noWrap/>
          </w:tcPr>
          <w:p w14:paraId="4CECA1EF"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D0D235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Ballast</w:t>
            </w:r>
          </w:p>
        </w:tc>
        <w:tc>
          <w:tcPr>
            <w:tcW w:w="1748" w:type="pct"/>
            <w:shd w:val="clear" w:color="auto" w:fill="D6E3BC"/>
          </w:tcPr>
          <w:p w14:paraId="6C10BDE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Electronic Ballast</w:t>
            </w:r>
          </w:p>
        </w:tc>
      </w:tr>
      <w:tr w:rsidR="008E6D25" w:rsidRPr="007E14D8" w14:paraId="7640CF2A" w14:textId="77777777" w:rsidTr="00DE5BD6">
        <w:trPr>
          <w:trHeight w:val="144"/>
        </w:trPr>
        <w:tc>
          <w:tcPr>
            <w:tcW w:w="1230" w:type="pct"/>
            <w:shd w:val="clear" w:color="auto" w:fill="D6E3BC"/>
            <w:noWrap/>
          </w:tcPr>
          <w:p w14:paraId="683FA63C"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CD92AF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Dimming Controls for daylight</w:t>
            </w:r>
          </w:p>
        </w:tc>
        <w:tc>
          <w:tcPr>
            <w:tcW w:w="1748" w:type="pct"/>
            <w:shd w:val="clear" w:color="auto" w:fill="D6E3BC"/>
          </w:tcPr>
          <w:p w14:paraId="6251C6B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 fixtures within 12 Ft of N/S window or 8 ft of skylight edge</w:t>
            </w:r>
          </w:p>
        </w:tc>
      </w:tr>
      <w:tr w:rsidR="008E6D25" w:rsidRPr="007E14D8" w14:paraId="56AD47A6" w14:textId="77777777" w:rsidTr="00DE5BD6">
        <w:trPr>
          <w:trHeight w:val="144"/>
        </w:trPr>
        <w:tc>
          <w:tcPr>
            <w:tcW w:w="1230" w:type="pct"/>
            <w:shd w:val="clear" w:color="auto" w:fill="D6E3BC"/>
            <w:noWrap/>
          </w:tcPr>
          <w:p w14:paraId="2F586E0D"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E82C2D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Occupancy controls</w:t>
            </w:r>
          </w:p>
        </w:tc>
        <w:tc>
          <w:tcPr>
            <w:tcW w:w="1748" w:type="pct"/>
            <w:shd w:val="clear" w:color="auto" w:fill="D6E3BC"/>
          </w:tcPr>
          <w:p w14:paraId="297A5F7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Auto-off all unoccupied rooms</w:t>
            </w:r>
          </w:p>
        </w:tc>
      </w:tr>
      <w:tr w:rsidR="008E6D25" w:rsidRPr="007E14D8" w14:paraId="0311B7AB" w14:textId="77777777" w:rsidTr="00DE5BD6">
        <w:trPr>
          <w:trHeight w:val="144"/>
        </w:trPr>
        <w:tc>
          <w:tcPr>
            <w:tcW w:w="1230" w:type="pct"/>
            <w:shd w:val="clear" w:color="auto" w:fill="D6E3BC"/>
            <w:noWrap/>
          </w:tcPr>
          <w:p w14:paraId="50A288F7"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66D478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room surface reflectance</w:t>
            </w:r>
          </w:p>
        </w:tc>
        <w:tc>
          <w:tcPr>
            <w:tcW w:w="1748" w:type="pct"/>
            <w:shd w:val="clear" w:color="auto" w:fill="D6E3BC"/>
          </w:tcPr>
          <w:p w14:paraId="295D805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80% + on Ceilings, 70% + on walls and partitions</w:t>
            </w:r>
          </w:p>
        </w:tc>
      </w:tr>
      <w:tr w:rsidR="008E6D25" w:rsidRPr="007E14D8" w14:paraId="156D6FD2" w14:textId="77777777" w:rsidTr="00DE5BD6">
        <w:trPr>
          <w:trHeight w:val="144"/>
        </w:trPr>
        <w:tc>
          <w:tcPr>
            <w:tcW w:w="1230" w:type="pct"/>
            <w:shd w:val="clear" w:color="auto" w:fill="D6E3BC"/>
            <w:noWrap/>
          </w:tcPr>
          <w:p w14:paraId="59BFCCB9"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HVAC</w:t>
            </w:r>
          </w:p>
        </w:tc>
        <w:tc>
          <w:tcPr>
            <w:tcW w:w="2022" w:type="pct"/>
            <w:shd w:val="clear" w:color="auto" w:fill="D6E3BC"/>
          </w:tcPr>
          <w:p w14:paraId="2E1DB87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(0-65,000 Btuh)</w:t>
            </w:r>
          </w:p>
        </w:tc>
        <w:tc>
          <w:tcPr>
            <w:tcW w:w="1748" w:type="pct"/>
            <w:shd w:val="clear" w:color="auto" w:fill="D6E3BC"/>
          </w:tcPr>
          <w:p w14:paraId="453B77BD"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3307B03B" w14:textId="77777777" w:rsidTr="00DE5BD6">
        <w:trPr>
          <w:trHeight w:val="144"/>
        </w:trPr>
        <w:tc>
          <w:tcPr>
            <w:tcW w:w="1230" w:type="pct"/>
            <w:shd w:val="clear" w:color="auto" w:fill="D6E3BC"/>
            <w:noWrap/>
          </w:tcPr>
          <w:p w14:paraId="22677CD2"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72C3A3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(66,000 – 135,000 Btuh)</w:t>
            </w:r>
          </w:p>
        </w:tc>
        <w:tc>
          <w:tcPr>
            <w:tcW w:w="1748" w:type="pct"/>
            <w:shd w:val="clear" w:color="auto" w:fill="D6E3BC"/>
          </w:tcPr>
          <w:p w14:paraId="76C3079B"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4CE1A70E" w14:textId="77777777" w:rsidTr="00DE5BD6">
        <w:trPr>
          <w:trHeight w:val="144"/>
        </w:trPr>
        <w:tc>
          <w:tcPr>
            <w:tcW w:w="1230" w:type="pct"/>
            <w:shd w:val="clear" w:color="auto" w:fill="D6E3BC"/>
            <w:noWrap/>
          </w:tcPr>
          <w:p w14:paraId="4900A91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962BEA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(136,000 – 240,000 Btuh)</w:t>
            </w:r>
          </w:p>
        </w:tc>
        <w:tc>
          <w:tcPr>
            <w:tcW w:w="1748" w:type="pct"/>
            <w:shd w:val="clear" w:color="auto" w:fill="D6E3BC"/>
          </w:tcPr>
          <w:p w14:paraId="1C38DF77"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60204226" w14:textId="77777777" w:rsidTr="00DE5BD6">
        <w:trPr>
          <w:trHeight w:val="144"/>
        </w:trPr>
        <w:tc>
          <w:tcPr>
            <w:tcW w:w="1230" w:type="pct"/>
            <w:shd w:val="clear" w:color="auto" w:fill="D6E3BC"/>
            <w:noWrap/>
          </w:tcPr>
          <w:p w14:paraId="07D2A13A"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67FD91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 &gt;   241,000 Btuh)</w:t>
            </w:r>
          </w:p>
        </w:tc>
        <w:tc>
          <w:tcPr>
            <w:tcW w:w="1748" w:type="pct"/>
            <w:shd w:val="clear" w:color="auto" w:fill="D6E3BC"/>
          </w:tcPr>
          <w:p w14:paraId="61B7B825"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069DF" w:rsidRPr="007E14D8" w14:paraId="4F24FD77" w14:textId="77777777" w:rsidTr="00DE5BD6">
        <w:trPr>
          <w:trHeight w:val="144"/>
        </w:trPr>
        <w:tc>
          <w:tcPr>
            <w:tcW w:w="1230" w:type="pct"/>
            <w:shd w:val="clear" w:color="auto" w:fill="D6E3BC"/>
            <w:noWrap/>
          </w:tcPr>
          <w:p w14:paraId="50969C6C"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CFBB54C"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( 0 – 225,000 Btuh - SP)</w:t>
            </w:r>
          </w:p>
        </w:tc>
        <w:tc>
          <w:tcPr>
            <w:tcW w:w="1748" w:type="pct"/>
            <w:shd w:val="clear" w:color="auto" w:fill="D6E3BC"/>
          </w:tcPr>
          <w:p w14:paraId="1F670B30" w14:textId="77777777" w:rsidR="008069DF" w:rsidRDefault="008069DF">
            <w:r w:rsidRPr="00223351">
              <w:rPr>
                <w:rFonts w:ascii="Times New Roman" w:hAnsi="Times New Roman"/>
              </w:rPr>
              <w:t>Energy Star Rated</w:t>
            </w:r>
          </w:p>
        </w:tc>
      </w:tr>
      <w:tr w:rsidR="008069DF" w:rsidRPr="007E14D8" w14:paraId="4BA46790" w14:textId="77777777" w:rsidTr="00DE5BD6">
        <w:trPr>
          <w:trHeight w:val="144"/>
        </w:trPr>
        <w:tc>
          <w:tcPr>
            <w:tcW w:w="1230" w:type="pct"/>
            <w:shd w:val="clear" w:color="auto" w:fill="D6E3BC"/>
            <w:noWrap/>
          </w:tcPr>
          <w:p w14:paraId="591C8D94"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7704E51"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furnace( 0-225,000 Btuh – Split)</w:t>
            </w:r>
          </w:p>
        </w:tc>
        <w:tc>
          <w:tcPr>
            <w:tcW w:w="1748" w:type="pct"/>
            <w:shd w:val="clear" w:color="auto" w:fill="D6E3BC"/>
          </w:tcPr>
          <w:p w14:paraId="6A795450" w14:textId="77777777" w:rsidR="008069DF" w:rsidRDefault="008069DF">
            <w:r w:rsidRPr="00223351">
              <w:rPr>
                <w:rFonts w:ascii="Times New Roman" w:hAnsi="Times New Roman"/>
              </w:rPr>
              <w:t>Energy Star Rated</w:t>
            </w:r>
          </w:p>
        </w:tc>
      </w:tr>
      <w:tr w:rsidR="008069DF" w:rsidRPr="007E14D8" w14:paraId="5AA96363" w14:textId="77777777" w:rsidTr="00DE5BD6">
        <w:trPr>
          <w:trHeight w:val="144"/>
        </w:trPr>
        <w:tc>
          <w:tcPr>
            <w:tcW w:w="1230" w:type="pct"/>
            <w:shd w:val="clear" w:color="auto" w:fill="D6E3BC"/>
            <w:noWrap/>
          </w:tcPr>
          <w:p w14:paraId="7D25EBBB"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2D15EC5"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&gt; 225,000 Btuh )</w:t>
            </w:r>
          </w:p>
        </w:tc>
        <w:tc>
          <w:tcPr>
            <w:tcW w:w="1748" w:type="pct"/>
            <w:shd w:val="clear" w:color="auto" w:fill="D6E3BC"/>
          </w:tcPr>
          <w:p w14:paraId="252D6C88" w14:textId="77777777" w:rsidR="008069DF" w:rsidRDefault="008069DF">
            <w:r w:rsidRPr="00392610">
              <w:rPr>
                <w:rFonts w:ascii="Times New Roman" w:hAnsi="Times New Roman"/>
              </w:rPr>
              <w:t>Energy Star Rated</w:t>
            </w:r>
          </w:p>
        </w:tc>
      </w:tr>
      <w:tr w:rsidR="008069DF" w:rsidRPr="007E14D8" w14:paraId="668A1158" w14:textId="77777777" w:rsidTr="00DE5BD6">
        <w:trPr>
          <w:trHeight w:val="144"/>
        </w:trPr>
        <w:tc>
          <w:tcPr>
            <w:tcW w:w="1230" w:type="pct"/>
            <w:shd w:val="clear" w:color="auto" w:fill="D6E3BC"/>
            <w:noWrap/>
          </w:tcPr>
          <w:p w14:paraId="2F56BFD5"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E0A1350"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14:paraId="5393C219" w14:textId="77777777" w:rsidR="008069DF" w:rsidRDefault="008069DF">
            <w:r w:rsidRPr="00392610">
              <w:rPr>
                <w:rFonts w:ascii="Times New Roman" w:hAnsi="Times New Roman"/>
              </w:rPr>
              <w:t>Energy Star Rated</w:t>
            </w:r>
          </w:p>
        </w:tc>
      </w:tr>
      <w:tr w:rsidR="008069DF" w:rsidRPr="007E14D8" w14:paraId="4CF90AB2" w14:textId="77777777" w:rsidTr="00DE5BD6">
        <w:trPr>
          <w:trHeight w:val="144"/>
        </w:trPr>
        <w:tc>
          <w:tcPr>
            <w:tcW w:w="1230" w:type="pct"/>
            <w:shd w:val="clear" w:color="auto" w:fill="D6E3BC"/>
            <w:noWrap/>
          </w:tcPr>
          <w:p w14:paraId="59C85C1F"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682F477"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14:paraId="18E965F4" w14:textId="77777777" w:rsidR="008069DF" w:rsidRDefault="008069DF">
            <w:r w:rsidRPr="00392610">
              <w:rPr>
                <w:rFonts w:ascii="Times New Roman" w:hAnsi="Times New Roman"/>
              </w:rPr>
              <w:t>Energy Star Rated</w:t>
            </w:r>
          </w:p>
        </w:tc>
      </w:tr>
      <w:tr w:rsidR="008069DF" w:rsidRPr="007E14D8" w14:paraId="19E5C877" w14:textId="77777777" w:rsidTr="00DE5BD6">
        <w:trPr>
          <w:trHeight w:val="144"/>
        </w:trPr>
        <w:tc>
          <w:tcPr>
            <w:tcW w:w="1230" w:type="pct"/>
            <w:shd w:val="clear" w:color="auto" w:fill="D6E3BC"/>
            <w:noWrap/>
          </w:tcPr>
          <w:p w14:paraId="091C2C54"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8DD47F1"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( 65,000 – 135,000 Btuh)</w:t>
            </w:r>
          </w:p>
        </w:tc>
        <w:tc>
          <w:tcPr>
            <w:tcW w:w="1748" w:type="pct"/>
            <w:shd w:val="clear" w:color="auto" w:fill="D6E3BC"/>
          </w:tcPr>
          <w:p w14:paraId="7C1DAF94" w14:textId="77777777" w:rsidR="008069DF" w:rsidRDefault="008069DF">
            <w:r w:rsidRPr="00392610">
              <w:rPr>
                <w:rFonts w:ascii="Times New Roman" w:hAnsi="Times New Roman"/>
              </w:rPr>
              <w:t>Energy Star Rated</w:t>
            </w:r>
          </w:p>
        </w:tc>
      </w:tr>
      <w:tr w:rsidR="008069DF" w:rsidRPr="007E14D8" w14:paraId="2AAB1245" w14:textId="77777777" w:rsidTr="00DE5BD6">
        <w:trPr>
          <w:trHeight w:val="144"/>
        </w:trPr>
        <w:tc>
          <w:tcPr>
            <w:tcW w:w="1230" w:type="pct"/>
            <w:shd w:val="clear" w:color="auto" w:fill="D6E3BC"/>
            <w:noWrap/>
          </w:tcPr>
          <w:p w14:paraId="1F482EE9"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F3C6488"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&gt; 135,000 Btuh)</w:t>
            </w:r>
          </w:p>
        </w:tc>
        <w:tc>
          <w:tcPr>
            <w:tcW w:w="1748" w:type="pct"/>
            <w:shd w:val="clear" w:color="auto" w:fill="D6E3BC"/>
          </w:tcPr>
          <w:p w14:paraId="3AE97E9D" w14:textId="77777777" w:rsidR="008069DF" w:rsidRDefault="008069DF">
            <w:r w:rsidRPr="00392610">
              <w:rPr>
                <w:rFonts w:ascii="Times New Roman" w:hAnsi="Times New Roman"/>
              </w:rPr>
              <w:t>Energy Star Rated</w:t>
            </w:r>
          </w:p>
        </w:tc>
      </w:tr>
      <w:tr w:rsidR="008E6D25" w:rsidRPr="007E14D8" w14:paraId="7FF190D6" w14:textId="77777777" w:rsidTr="00DE5BD6">
        <w:trPr>
          <w:trHeight w:val="144"/>
        </w:trPr>
        <w:tc>
          <w:tcPr>
            <w:tcW w:w="1230" w:type="pct"/>
            <w:shd w:val="clear" w:color="auto" w:fill="D6E3BC"/>
            <w:noWrap/>
          </w:tcPr>
          <w:p w14:paraId="7FE8B49C"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lastRenderedPageBreak/>
              <w:t>Economizer</w:t>
            </w:r>
          </w:p>
        </w:tc>
        <w:tc>
          <w:tcPr>
            <w:tcW w:w="2022" w:type="pct"/>
            <w:shd w:val="clear" w:color="auto" w:fill="D6E3BC"/>
          </w:tcPr>
          <w:p w14:paraId="1D65B2D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&amp; heat pumps –SP</w:t>
            </w:r>
          </w:p>
        </w:tc>
        <w:tc>
          <w:tcPr>
            <w:tcW w:w="1748" w:type="pct"/>
            <w:shd w:val="clear" w:color="auto" w:fill="D6E3BC"/>
          </w:tcPr>
          <w:p w14:paraId="6189D65D" w14:textId="77777777" w:rsidR="008E6D25" w:rsidRPr="007E14D8" w:rsidRDefault="008E6D25" w:rsidP="00C07287">
            <w:pPr>
              <w:pStyle w:val="DecimalAligned"/>
              <w:spacing w:before="120" w:after="120" w:line="240" w:lineRule="auto"/>
              <w:outlineLvl w:val="0"/>
              <w:rPr>
                <w:rFonts w:ascii="Times New Roman" w:hAnsi="Times New Roman"/>
              </w:rPr>
            </w:pPr>
          </w:p>
        </w:tc>
      </w:tr>
      <w:tr w:rsidR="008E6D25" w:rsidRPr="007E14D8" w14:paraId="23A62C79" w14:textId="77777777" w:rsidTr="00DE5BD6">
        <w:trPr>
          <w:trHeight w:val="144"/>
        </w:trPr>
        <w:tc>
          <w:tcPr>
            <w:tcW w:w="1230" w:type="pct"/>
            <w:shd w:val="clear" w:color="auto" w:fill="D6E3BC"/>
            <w:noWrap/>
          </w:tcPr>
          <w:p w14:paraId="714E66E3"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Ventilation</w:t>
            </w:r>
          </w:p>
        </w:tc>
        <w:tc>
          <w:tcPr>
            <w:tcW w:w="2022" w:type="pct"/>
            <w:shd w:val="clear" w:color="auto" w:fill="D6E3BC"/>
          </w:tcPr>
          <w:p w14:paraId="67CE0A2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Outdoor Air dampers</w:t>
            </w:r>
          </w:p>
        </w:tc>
        <w:tc>
          <w:tcPr>
            <w:tcW w:w="1748" w:type="pct"/>
            <w:shd w:val="clear" w:color="auto" w:fill="D6E3BC"/>
          </w:tcPr>
          <w:p w14:paraId="66674A9C"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Dedicated Outdoor Air with </w:t>
            </w:r>
            <w:r w:rsidR="008E6D25" w:rsidRPr="007E14D8">
              <w:rPr>
                <w:rFonts w:ascii="Times New Roman" w:hAnsi="Times New Roman"/>
              </w:rPr>
              <w:t>Motorized control</w:t>
            </w:r>
          </w:p>
        </w:tc>
      </w:tr>
      <w:tr w:rsidR="008E6D25" w:rsidRPr="007E14D8" w14:paraId="2E1D7C3F" w14:textId="77777777" w:rsidTr="00DE5BD6">
        <w:trPr>
          <w:trHeight w:val="144"/>
        </w:trPr>
        <w:tc>
          <w:tcPr>
            <w:tcW w:w="1230" w:type="pct"/>
            <w:shd w:val="clear" w:color="auto" w:fill="D6E3BC"/>
            <w:noWrap/>
          </w:tcPr>
          <w:p w14:paraId="3904E3B7"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BA0C17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Demand Control</w:t>
            </w:r>
          </w:p>
        </w:tc>
        <w:tc>
          <w:tcPr>
            <w:tcW w:w="1748" w:type="pct"/>
            <w:shd w:val="clear" w:color="auto" w:fill="D6E3BC"/>
          </w:tcPr>
          <w:p w14:paraId="3129DD5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CO2 Sensors</w:t>
            </w:r>
          </w:p>
        </w:tc>
      </w:tr>
      <w:tr w:rsidR="008E6D25" w:rsidRPr="007E14D8" w14:paraId="0D676DC0" w14:textId="77777777" w:rsidTr="00DE5BD6">
        <w:trPr>
          <w:trHeight w:val="144"/>
        </w:trPr>
        <w:tc>
          <w:tcPr>
            <w:tcW w:w="1230" w:type="pct"/>
            <w:shd w:val="clear" w:color="auto" w:fill="D6E3BC"/>
            <w:noWrap/>
          </w:tcPr>
          <w:p w14:paraId="3C34395B"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Ducts</w:t>
            </w:r>
          </w:p>
        </w:tc>
        <w:tc>
          <w:tcPr>
            <w:tcW w:w="2022" w:type="pct"/>
            <w:shd w:val="clear" w:color="auto" w:fill="D6E3BC"/>
          </w:tcPr>
          <w:p w14:paraId="3A8921F0"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Maximum </w:t>
            </w:r>
            <w:r w:rsidR="008E6D25" w:rsidRPr="007E14D8">
              <w:rPr>
                <w:rFonts w:ascii="Times New Roman" w:hAnsi="Times New Roman"/>
              </w:rPr>
              <w:t xml:space="preserve">Friction </w:t>
            </w:r>
            <w:r>
              <w:rPr>
                <w:rFonts w:ascii="Times New Roman" w:hAnsi="Times New Roman"/>
              </w:rPr>
              <w:t xml:space="preserve">loss </w:t>
            </w:r>
            <w:r w:rsidR="008E6D25" w:rsidRPr="007E14D8">
              <w:rPr>
                <w:rFonts w:ascii="Times New Roman" w:hAnsi="Times New Roman"/>
              </w:rPr>
              <w:t>Rate</w:t>
            </w:r>
          </w:p>
        </w:tc>
        <w:tc>
          <w:tcPr>
            <w:tcW w:w="1748" w:type="pct"/>
            <w:shd w:val="clear" w:color="auto" w:fill="D6E3BC"/>
          </w:tcPr>
          <w:p w14:paraId="39E7D1C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.08 in W.C./100 feet</w:t>
            </w:r>
          </w:p>
        </w:tc>
      </w:tr>
      <w:tr w:rsidR="008E6D25" w:rsidRPr="007E14D8" w14:paraId="27FDE6CF" w14:textId="77777777" w:rsidTr="00DE5BD6">
        <w:trPr>
          <w:trHeight w:val="144"/>
        </w:trPr>
        <w:tc>
          <w:tcPr>
            <w:tcW w:w="1230" w:type="pct"/>
            <w:shd w:val="clear" w:color="auto" w:fill="D6E3BC"/>
            <w:noWrap/>
          </w:tcPr>
          <w:p w14:paraId="53EA29E7"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95663E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Sealing</w:t>
            </w:r>
          </w:p>
        </w:tc>
        <w:tc>
          <w:tcPr>
            <w:tcW w:w="1748" w:type="pct"/>
            <w:shd w:val="clear" w:color="auto" w:fill="D6E3BC"/>
          </w:tcPr>
          <w:p w14:paraId="624263D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 Class B</w:t>
            </w:r>
          </w:p>
        </w:tc>
      </w:tr>
      <w:tr w:rsidR="008E6D25" w:rsidRPr="007E14D8" w14:paraId="061D05F1" w14:textId="77777777" w:rsidTr="00DE5BD6">
        <w:trPr>
          <w:trHeight w:val="144"/>
        </w:trPr>
        <w:tc>
          <w:tcPr>
            <w:tcW w:w="1230" w:type="pct"/>
            <w:shd w:val="clear" w:color="auto" w:fill="D6E3BC"/>
            <w:noWrap/>
          </w:tcPr>
          <w:p w14:paraId="528C5EA7"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E18032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Location</w:t>
            </w:r>
          </w:p>
        </w:tc>
        <w:tc>
          <w:tcPr>
            <w:tcW w:w="1748" w:type="pct"/>
            <w:shd w:val="clear" w:color="auto" w:fill="D6E3BC"/>
          </w:tcPr>
          <w:p w14:paraId="2A3D20B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only</w:t>
            </w:r>
          </w:p>
        </w:tc>
      </w:tr>
      <w:tr w:rsidR="008E6D25" w:rsidRPr="007E14D8" w14:paraId="4EFA5B5C" w14:textId="77777777" w:rsidTr="00DE5BD6">
        <w:trPr>
          <w:trHeight w:val="144"/>
        </w:trPr>
        <w:tc>
          <w:tcPr>
            <w:tcW w:w="1230" w:type="pct"/>
            <w:shd w:val="clear" w:color="auto" w:fill="D6E3BC"/>
            <w:noWrap/>
          </w:tcPr>
          <w:p w14:paraId="2279B2E3"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1D07B1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Level</w:t>
            </w:r>
          </w:p>
        </w:tc>
        <w:tc>
          <w:tcPr>
            <w:tcW w:w="1748" w:type="pct"/>
            <w:shd w:val="clear" w:color="auto" w:fill="D6E3BC"/>
          </w:tcPr>
          <w:p w14:paraId="261000C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R-6</w:t>
            </w:r>
          </w:p>
        </w:tc>
      </w:tr>
      <w:tr w:rsidR="008E6D25" w:rsidRPr="007E14D8" w14:paraId="52347C8C" w14:textId="77777777" w:rsidTr="00DE5BD6">
        <w:trPr>
          <w:trHeight w:val="144"/>
        </w:trPr>
        <w:tc>
          <w:tcPr>
            <w:tcW w:w="1230" w:type="pct"/>
            <w:shd w:val="clear" w:color="auto" w:fill="D6E3BC"/>
            <w:noWrap/>
          </w:tcPr>
          <w:p w14:paraId="758FB16F"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Service Water</w:t>
            </w:r>
          </w:p>
        </w:tc>
        <w:tc>
          <w:tcPr>
            <w:tcW w:w="2022" w:type="pct"/>
            <w:shd w:val="clear" w:color="auto" w:fill="D6E3BC"/>
          </w:tcPr>
          <w:p w14:paraId="2496E77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Storage</w:t>
            </w:r>
          </w:p>
        </w:tc>
        <w:tc>
          <w:tcPr>
            <w:tcW w:w="1748" w:type="pct"/>
            <w:shd w:val="clear" w:color="auto" w:fill="D6E3BC"/>
          </w:tcPr>
          <w:p w14:paraId="4C396DC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Et</w:t>
            </w:r>
          </w:p>
        </w:tc>
      </w:tr>
      <w:tr w:rsidR="008E6D25" w:rsidRPr="007E14D8" w14:paraId="41F64EA8" w14:textId="77777777" w:rsidTr="00DE5BD6">
        <w:trPr>
          <w:trHeight w:val="144"/>
        </w:trPr>
        <w:tc>
          <w:tcPr>
            <w:tcW w:w="1230" w:type="pct"/>
            <w:shd w:val="clear" w:color="auto" w:fill="D6E3BC"/>
            <w:noWrap/>
          </w:tcPr>
          <w:p w14:paraId="429AF53B"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DBEA14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Instantaneous</w:t>
            </w:r>
          </w:p>
        </w:tc>
        <w:tc>
          <w:tcPr>
            <w:tcW w:w="1748" w:type="pct"/>
            <w:shd w:val="clear" w:color="auto" w:fill="D6E3BC"/>
          </w:tcPr>
          <w:p w14:paraId="253D7676" w14:textId="77777777" w:rsidR="008E6D25" w:rsidRPr="007E14D8" w:rsidRDefault="002670B4"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7742EE17" w14:textId="77777777" w:rsidTr="00DE5BD6">
        <w:trPr>
          <w:trHeight w:val="144"/>
        </w:trPr>
        <w:tc>
          <w:tcPr>
            <w:tcW w:w="1230" w:type="pct"/>
            <w:shd w:val="clear" w:color="auto" w:fill="D6E3BC"/>
            <w:noWrap/>
          </w:tcPr>
          <w:p w14:paraId="213448F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DDF0B1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Electric Storage  12 KW</w:t>
            </w:r>
          </w:p>
        </w:tc>
        <w:tc>
          <w:tcPr>
            <w:tcW w:w="1748" w:type="pct"/>
            <w:shd w:val="clear" w:color="auto" w:fill="D6E3BC"/>
          </w:tcPr>
          <w:p w14:paraId="20B9140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EF&gt;.99 - .0012 x Volume</w:t>
            </w:r>
          </w:p>
        </w:tc>
      </w:tr>
      <w:tr w:rsidR="008E6D25" w:rsidRPr="007E14D8" w14:paraId="47489A4E" w14:textId="77777777" w:rsidTr="00DE5BD6">
        <w:trPr>
          <w:trHeight w:val="144"/>
        </w:trPr>
        <w:tc>
          <w:tcPr>
            <w:tcW w:w="1230" w:type="pct"/>
            <w:shd w:val="clear" w:color="auto" w:fill="D6E3BC"/>
            <w:noWrap/>
          </w:tcPr>
          <w:p w14:paraId="5DB4F179"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1A0986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14:paraId="0902B0E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 inch</w:t>
            </w:r>
          </w:p>
        </w:tc>
      </w:tr>
      <w:tr w:rsidR="008E6D25" w:rsidRPr="007E14D8" w14:paraId="699D2679" w14:textId="77777777" w:rsidTr="00DE5BD6">
        <w:trPr>
          <w:trHeight w:val="144"/>
        </w:trPr>
        <w:tc>
          <w:tcPr>
            <w:tcW w:w="1230" w:type="pct"/>
            <w:shd w:val="clear" w:color="auto" w:fill="D6E3BC"/>
            <w:noWrap/>
          </w:tcPr>
          <w:p w14:paraId="47547D43"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F564A1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14:paraId="7C65D4A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1.5 Inch</w:t>
            </w:r>
          </w:p>
        </w:tc>
      </w:tr>
    </w:tbl>
    <w:p w14:paraId="4CD9D52F" w14:textId="77777777" w:rsidR="000E0CE8" w:rsidRPr="00CC1113" w:rsidRDefault="000E0CE8" w:rsidP="00C07287">
      <w:pPr>
        <w:pStyle w:val="PlainText"/>
        <w:spacing w:before="120" w:after="120"/>
        <w:outlineLvl w:val="0"/>
        <w:rPr>
          <w:rFonts w:ascii="Times New Roman" w:hAnsi="Times New Roman" w:cs="Times New Roman"/>
          <w:sz w:val="22"/>
          <w:szCs w:val="22"/>
          <w:vertAlign w:val="superscript"/>
        </w:rPr>
      </w:pPr>
    </w:p>
    <w:p w14:paraId="5BD4551F" w14:textId="77777777" w:rsidR="000E0CE8" w:rsidRPr="00CA2F72" w:rsidRDefault="00B719D3"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Metal Building: A pre-fab</w:t>
      </w:r>
      <w:r w:rsidR="007F1A3B" w:rsidRPr="00CA2F72">
        <w:rPr>
          <w:rFonts w:ascii="Times New Roman" w:hAnsi="Times New Roman" w:cs="Times New Roman"/>
          <w:sz w:val="24"/>
          <w:szCs w:val="24"/>
          <w:vertAlign w:val="superscript"/>
        </w:rPr>
        <w:t>ricated structure with metal panels attached directly to purlins.</w:t>
      </w:r>
    </w:p>
    <w:p w14:paraId="7BD2796C"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Mass: Concrete or masonry wall or floor providing the main structural support (not veneers) and having a heat capacity greater than 7 Btu/SqFt.</w:t>
      </w:r>
    </w:p>
    <w:p w14:paraId="54892B67"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Steel Frame: Walls, roofs, and floors with metal framing members similar to traditional wood framing.</w:t>
      </w:r>
    </w:p>
    <w:p w14:paraId="2D530255"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Heated Slab: Slab floors with heating elements either within or below the slab.</w:t>
      </w:r>
    </w:p>
    <w:p w14:paraId="648D50A4"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Et: Thermal Efficiency.</w:t>
      </w:r>
    </w:p>
    <w:p w14:paraId="1C5B94A6"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EF: Energy Factor. </w:t>
      </w:r>
    </w:p>
    <w:p w14:paraId="00625B75" w14:textId="77777777" w:rsidR="007F1A3B" w:rsidRPr="00CA2F72" w:rsidRDefault="00B44F01" w:rsidP="00CA2F72">
      <w:pPr>
        <w:autoSpaceDE w:val="0"/>
        <w:autoSpaceDN w:val="0"/>
        <w:adjustRightInd w:val="0"/>
        <w:spacing w:after="0" w:line="240" w:lineRule="auto"/>
        <w:ind w:left="36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Roof Flectance Shall meet or exceed “Cool Roof Rating Council</w:t>
      </w:r>
      <w:r w:rsidR="00C7756E" w:rsidRPr="00CA2F72">
        <w:rPr>
          <w:rFonts w:ascii="Times New Roman" w:hAnsi="Times New Roman" w:cs="Times New Roman"/>
          <w:sz w:val="24"/>
          <w:szCs w:val="24"/>
          <w:vertAlign w:val="superscript"/>
        </w:rPr>
        <w:t>” Solar</w:t>
      </w:r>
      <w:r w:rsidRPr="00CA2F72">
        <w:rPr>
          <w:rFonts w:ascii="Times New Roman" w:hAnsi="Times New Roman" w:cs="Times New Roman"/>
          <w:sz w:val="24"/>
          <w:szCs w:val="24"/>
          <w:vertAlign w:val="superscript"/>
        </w:rPr>
        <w:t xml:space="preserve"> Reflectance Index (RFI) of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 xml:space="preserve">78 for low-slope roofs </w:t>
      </w:r>
      <w:r w:rsidR="00C7756E" w:rsidRPr="00CA2F72">
        <w:rPr>
          <w:rFonts w:ascii="Times New Roman" w:hAnsi="Times New Roman" w:cs="Times New Roman"/>
          <w:sz w:val="24"/>
          <w:szCs w:val="24"/>
          <w:vertAlign w:val="superscript"/>
        </w:rPr>
        <w:t>(</w:t>
      </w:r>
      <w:r w:rsidR="00C7756E" w:rsidRPr="00CA2F72">
        <w:rPr>
          <w:rFonts w:ascii="Times New Roman" w:eastAsia="ArialMT" w:hAnsi="Times New Roman" w:cs="Times New Roman"/>
          <w:sz w:val="24"/>
          <w:szCs w:val="24"/>
          <w:vertAlign w:val="superscript"/>
        </w:rPr>
        <w:t>Pitch 2:12</w:t>
      </w:r>
      <w:r w:rsidRPr="00CA2F72">
        <w:rPr>
          <w:rFonts w:ascii="Times New Roman" w:hAnsi="Times New Roman" w:cs="Times New Roman"/>
          <w:sz w:val="24"/>
          <w:szCs w:val="24"/>
          <w:vertAlign w:val="superscript"/>
        </w:rPr>
        <w:t xml:space="preserve"> or less) and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29 for high-slope roofs (Pitch greater than 2:12).</w:t>
      </w:r>
    </w:p>
    <w:p w14:paraId="585B3EFD" w14:textId="77777777" w:rsidR="000E0CE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.1.3 Energy</w:t>
      </w:r>
      <w:r w:rsidR="000E0CE8" w:rsidRPr="007E14D8">
        <w:rPr>
          <w:rFonts w:ascii="Times New Roman" w:hAnsi="Times New Roman" w:cs="Times New Roman"/>
          <w:sz w:val="22"/>
          <w:szCs w:val="22"/>
        </w:rPr>
        <w:t xml:space="preserve"> Compliance Analysis and Life Cycle Cost Analysis Calculation Methods.  All calculations shall be based on expected conditions including anticipated occupancies, scheduled hours of operation and weather history. Calculations shall be performed using professionally recognized and proven energy analysis programs capable of simulating the features, systems and loads used in the proposed design.  Programs shall perform full 8760 hourly calculations using TMY2 or TMY3 weather data for Salt Lake City, Ogden, or Hill Air Force Base</w:t>
      </w:r>
      <w:r w:rsidR="000E0CE8" w:rsidRPr="00F10948">
        <w:rPr>
          <w:rFonts w:ascii="Times New Roman" w:hAnsi="Times New Roman" w:cs="Times New Roman"/>
          <w:sz w:val="22"/>
          <w:szCs w:val="22"/>
        </w:rPr>
        <w:t xml:space="preserve">. </w:t>
      </w:r>
      <w:r w:rsidR="0082643E" w:rsidRPr="00F10948">
        <w:rPr>
          <w:rFonts w:ascii="Times New Roman" w:hAnsi="Times New Roman" w:cs="Times New Roman"/>
          <w:sz w:val="22"/>
          <w:szCs w:val="22"/>
        </w:rPr>
        <w:t xml:space="preserve"> Preferred modeling program is </w:t>
      </w:r>
      <w:r w:rsidR="0082643E" w:rsidRPr="00F10948">
        <w:rPr>
          <w:rFonts w:ascii="Times New Roman" w:hAnsi="Times New Roman" w:cs="Times New Roman"/>
          <w:sz w:val="22"/>
          <w:szCs w:val="22"/>
          <w:u w:val="single"/>
        </w:rPr>
        <w:t>Energy Plus</w:t>
      </w:r>
      <w:r w:rsidR="0082643E" w:rsidRPr="00F10948">
        <w:rPr>
          <w:rFonts w:ascii="Times New Roman" w:hAnsi="Times New Roman" w:cs="Times New Roman"/>
          <w:sz w:val="22"/>
          <w:szCs w:val="22"/>
        </w:rPr>
        <w:t xml:space="preserve"> available free from </w:t>
      </w:r>
      <w:r w:rsidR="00984777" w:rsidRPr="00F10948">
        <w:rPr>
          <w:rFonts w:ascii="Times New Roman" w:hAnsi="Times New Roman" w:cs="Times New Roman"/>
          <w:sz w:val="22"/>
          <w:szCs w:val="22"/>
        </w:rPr>
        <w:t>Dept.</w:t>
      </w:r>
      <w:r w:rsidR="0082643E" w:rsidRPr="00F10948">
        <w:rPr>
          <w:rFonts w:ascii="Times New Roman" w:hAnsi="Times New Roman" w:cs="Times New Roman"/>
          <w:sz w:val="22"/>
          <w:szCs w:val="22"/>
        </w:rPr>
        <w:t xml:space="preserve"> of Energy. </w:t>
      </w:r>
      <w:r w:rsidR="00FF17FB" w:rsidRPr="00F10948">
        <w:rPr>
          <w:rFonts w:ascii="Times New Roman" w:hAnsi="Times New Roman" w:cs="Times New Roman"/>
          <w:sz w:val="22"/>
          <w:szCs w:val="22"/>
        </w:rPr>
        <w:t xml:space="preserve"> O</w:t>
      </w:r>
      <w:r w:rsidR="0082643E" w:rsidRPr="00F10948">
        <w:rPr>
          <w:rFonts w:ascii="Times New Roman" w:hAnsi="Times New Roman" w:cs="Times New Roman"/>
          <w:sz w:val="22"/>
          <w:szCs w:val="22"/>
        </w:rPr>
        <w:t xml:space="preserve">ther </w:t>
      </w:r>
      <w:r w:rsidR="000E0CE8" w:rsidRPr="00F10948">
        <w:rPr>
          <w:rFonts w:ascii="Times New Roman" w:hAnsi="Times New Roman" w:cs="Times New Roman"/>
          <w:sz w:val="22"/>
          <w:szCs w:val="22"/>
        </w:rPr>
        <w:t>acceptable programs</w:t>
      </w:r>
      <w:r w:rsidR="0082643E" w:rsidRPr="00F10948">
        <w:rPr>
          <w:rFonts w:ascii="Times New Roman" w:hAnsi="Times New Roman" w:cs="Times New Roman"/>
          <w:sz w:val="22"/>
          <w:szCs w:val="22"/>
        </w:rPr>
        <w:t xml:space="preserve"> are DOE2.1E</w:t>
      </w:r>
      <w:r w:rsidRPr="00F10948">
        <w:rPr>
          <w:rFonts w:ascii="Times New Roman" w:hAnsi="Times New Roman" w:cs="Times New Roman"/>
          <w:sz w:val="22"/>
          <w:szCs w:val="22"/>
        </w:rPr>
        <w:t>, BLAST</w:t>
      </w:r>
      <w:r w:rsidR="0082643E" w:rsidRPr="00F10948">
        <w:rPr>
          <w:rFonts w:ascii="Times New Roman" w:hAnsi="Times New Roman" w:cs="Times New Roman"/>
          <w:sz w:val="22"/>
          <w:szCs w:val="22"/>
        </w:rPr>
        <w:t xml:space="preserve"> and E Quest</w:t>
      </w:r>
      <w:r w:rsidR="000E0CE8" w:rsidRPr="00F10948">
        <w:rPr>
          <w:rFonts w:ascii="Times New Roman" w:hAnsi="Times New Roman" w:cs="Times New Roman"/>
          <w:sz w:val="22"/>
          <w:szCs w:val="22"/>
        </w:rPr>
        <w:t xml:space="preserve">.  </w:t>
      </w:r>
    </w:p>
    <w:p w14:paraId="3F8C658D" w14:textId="77777777" w:rsidR="00AE586C" w:rsidRPr="00AE586C" w:rsidRDefault="00AE586C" w:rsidP="00AE586C">
      <w:pPr>
        <w:pStyle w:val="PlainText"/>
        <w:spacing w:before="120" w:after="120"/>
        <w:outlineLvl w:val="0"/>
        <w:rPr>
          <w:rFonts w:ascii="Times New Roman" w:hAnsi="Times New Roman" w:cs="Times New Roman"/>
        </w:rPr>
      </w:pPr>
      <w:r w:rsidRPr="00AE586C">
        <w:rPr>
          <w:rFonts w:ascii="Times New Roman" w:hAnsi="Times New Roman" w:cs="Times New Roman"/>
        </w:rPr>
        <w:lastRenderedPageBreak/>
        <w:t xml:space="preserve">6.1.4 Utility incentives and rebates for work done on Hill AFB shall only be coordinated through the Energy Management Office. Contractor shall provide invoices and other information needed to obtain rebates upon the request of the Energy Office. </w:t>
      </w:r>
    </w:p>
    <w:p w14:paraId="08209AD5" w14:textId="77777777" w:rsidR="00AE586C" w:rsidRPr="00F10948" w:rsidRDefault="00AE586C" w:rsidP="00C07287">
      <w:pPr>
        <w:pStyle w:val="PlainText"/>
        <w:spacing w:before="120" w:after="120"/>
        <w:outlineLvl w:val="0"/>
        <w:rPr>
          <w:rFonts w:ascii="Times New Roman" w:hAnsi="Times New Roman" w:cs="Times New Roman"/>
          <w:sz w:val="22"/>
          <w:szCs w:val="22"/>
        </w:rPr>
      </w:pPr>
    </w:p>
    <w:p w14:paraId="65E0913A" w14:textId="77777777" w:rsidR="007F1A3B" w:rsidRPr="005C34F1" w:rsidRDefault="000E0CE8" w:rsidP="006F0F7C">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NOTE.</w:t>
      </w:r>
      <w:r w:rsidR="007F1A3B" w:rsidRPr="005C34F1">
        <w:rPr>
          <w:rFonts w:ascii="Times New Roman" w:hAnsi="Times New Roman" w:cs="Times New Roman"/>
          <w:sz w:val="22"/>
          <w:szCs w:val="22"/>
        </w:rPr>
        <w:t xml:space="preserve">  </w:t>
      </w:r>
      <w:r w:rsidRPr="005C34F1">
        <w:rPr>
          <w:rFonts w:ascii="Times New Roman" w:hAnsi="Times New Roman" w:cs="Times New Roman"/>
          <w:sz w:val="22"/>
          <w:szCs w:val="22"/>
        </w:rPr>
        <w:t xml:space="preserve">COMcheck </w:t>
      </w:r>
      <w:r w:rsidR="00FF17FB" w:rsidRPr="005C34F1">
        <w:rPr>
          <w:rFonts w:ascii="Times New Roman" w:hAnsi="Times New Roman" w:cs="Times New Roman"/>
          <w:sz w:val="22"/>
          <w:szCs w:val="22"/>
        </w:rPr>
        <w:t xml:space="preserve">and REScheck </w:t>
      </w:r>
      <w:r w:rsidR="0003084E" w:rsidRPr="005C34F1">
        <w:rPr>
          <w:rFonts w:ascii="Times New Roman" w:hAnsi="Times New Roman" w:cs="Times New Roman"/>
          <w:sz w:val="22"/>
          <w:szCs w:val="22"/>
        </w:rPr>
        <w:t>are acceptable</w:t>
      </w:r>
      <w:r w:rsidR="007F7EC1" w:rsidRPr="005C34F1">
        <w:rPr>
          <w:rFonts w:ascii="Times New Roman" w:hAnsi="Times New Roman" w:cs="Times New Roman"/>
          <w:sz w:val="22"/>
          <w:szCs w:val="22"/>
        </w:rPr>
        <w:t xml:space="preserve"> for demonstrating minimum compliance but are not acceptable alone for demo</w:t>
      </w:r>
      <w:r w:rsidR="009E35B9" w:rsidRPr="005C34F1">
        <w:rPr>
          <w:rFonts w:ascii="Times New Roman" w:hAnsi="Times New Roman" w:cs="Times New Roman"/>
          <w:sz w:val="22"/>
          <w:szCs w:val="22"/>
        </w:rPr>
        <w:t>nstrating compliance with requirements to exceed</w:t>
      </w:r>
      <w:r w:rsidR="007F7EC1" w:rsidRPr="005C34F1">
        <w:rPr>
          <w:rFonts w:ascii="Times New Roman" w:hAnsi="Times New Roman" w:cs="Times New Roman"/>
          <w:sz w:val="22"/>
          <w:szCs w:val="22"/>
        </w:rPr>
        <w:t xml:space="preserve"> the minimum standard by 30% as required under Federal Energy Policy</w:t>
      </w:r>
      <w:r w:rsidR="009E35B9" w:rsidRPr="005C34F1">
        <w:rPr>
          <w:rFonts w:ascii="Times New Roman" w:hAnsi="Times New Roman" w:cs="Times New Roman"/>
          <w:sz w:val="22"/>
          <w:szCs w:val="22"/>
        </w:rPr>
        <w:t xml:space="preserve"> Act (EPACT 2005)</w:t>
      </w:r>
      <w:r w:rsidRPr="005C34F1">
        <w:rPr>
          <w:rFonts w:ascii="Times New Roman" w:hAnsi="Times New Roman" w:cs="Times New Roman"/>
          <w:sz w:val="22"/>
          <w:szCs w:val="22"/>
        </w:rPr>
        <w:t xml:space="preserve">. </w:t>
      </w:r>
    </w:p>
    <w:p w14:paraId="73305295" w14:textId="77777777" w:rsidR="000E0CE8" w:rsidRPr="007E14D8" w:rsidRDefault="000E0CE8" w:rsidP="00C07287">
      <w:pPr>
        <w:pStyle w:val="PlainText"/>
        <w:tabs>
          <w:tab w:val="left" w:pos="990"/>
        </w:tabs>
        <w:spacing w:before="120" w:after="120"/>
        <w:outlineLvl w:val="0"/>
        <w:rPr>
          <w:rFonts w:ascii="Times New Roman" w:hAnsi="Times New Roman" w:cs="Times New Roman"/>
          <w:sz w:val="22"/>
          <w:szCs w:val="22"/>
        </w:rPr>
      </w:pPr>
    </w:p>
    <w:p w14:paraId="1FDD0947" w14:textId="77777777" w:rsidR="000E0CE8" w:rsidRPr="007E14D8" w:rsidRDefault="008F6568" w:rsidP="0093143D">
      <w:pPr>
        <w:pStyle w:val="Heading2"/>
        <w:spacing w:before="120" w:after="120" w:line="240" w:lineRule="auto"/>
        <w:rPr>
          <w:rFonts w:cs="Times New Roman"/>
          <w:szCs w:val="22"/>
        </w:rPr>
      </w:pPr>
      <w:bookmarkStart w:id="338" w:name="_Toc220917066"/>
      <w:bookmarkStart w:id="339" w:name="_Toc239665988"/>
      <w:bookmarkStart w:id="340" w:name="_Toc259014863"/>
      <w:bookmarkStart w:id="341" w:name="_Toc11145578"/>
      <w:bookmarkStart w:id="342" w:name="_Toc11145989"/>
      <w:bookmarkStart w:id="343" w:name="_Toc11146263"/>
      <w:bookmarkStart w:id="344" w:name="_Toc23504333"/>
      <w:r>
        <w:rPr>
          <w:rFonts w:cs="Times New Roman"/>
          <w:szCs w:val="22"/>
        </w:rPr>
        <w:t>6</w:t>
      </w:r>
      <w:r w:rsidR="000E0CE8" w:rsidRPr="007E14D8">
        <w:rPr>
          <w:rFonts w:cs="Times New Roman"/>
          <w:szCs w:val="22"/>
        </w:rPr>
        <w:t xml:space="preserve">.2 </w:t>
      </w:r>
      <w:r w:rsidR="0093143D">
        <w:rPr>
          <w:rFonts w:cs="Times New Roman"/>
          <w:szCs w:val="22"/>
        </w:rPr>
        <w:t>Energy Code Compliance Documentation</w:t>
      </w:r>
      <w:r w:rsidR="002034A5" w:rsidRPr="007E14D8">
        <w:rPr>
          <w:rFonts w:cs="Times New Roman"/>
          <w:szCs w:val="22"/>
        </w:rPr>
        <w:t>:</w:t>
      </w:r>
      <w:bookmarkEnd w:id="338"/>
      <w:bookmarkEnd w:id="339"/>
      <w:bookmarkEnd w:id="340"/>
      <w:bookmarkEnd w:id="341"/>
      <w:bookmarkEnd w:id="342"/>
      <w:bookmarkEnd w:id="343"/>
      <w:bookmarkEnd w:id="344"/>
    </w:p>
    <w:p w14:paraId="7DB9B90A"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.2.1</w:t>
      </w:r>
      <w:r w:rsidR="000E0CE8" w:rsidRPr="007E14D8">
        <w:rPr>
          <w:rFonts w:ascii="Times New Roman" w:hAnsi="Times New Roman" w:cs="Times New Roman"/>
          <w:sz w:val="22"/>
          <w:szCs w:val="22"/>
        </w:rPr>
        <w:tab/>
        <w:t xml:space="preserve">The Lead Project Architect, Lead Project Mechanical Engineer, and the Lead Project Electrical Engineer, shall each prepare separate narratives listing the energy conservation measures considered, the impact of each measure on the total energy consumption, and a listing of each energy conservation measure adopted. </w:t>
      </w:r>
    </w:p>
    <w:p w14:paraId="58FCA313"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.2.2</w:t>
      </w:r>
      <w:r>
        <w:rPr>
          <w:rFonts w:ascii="Times New Roman" w:hAnsi="Times New Roman" w:cs="Times New Roman"/>
          <w:sz w:val="22"/>
          <w:szCs w:val="22"/>
        </w:rPr>
        <w:t xml:space="preserve"> Signed</w:t>
      </w:r>
      <w:r w:rsidR="0099684C">
        <w:rPr>
          <w:rFonts w:ascii="Times New Roman" w:hAnsi="Times New Roman" w:cs="Times New Roman"/>
          <w:sz w:val="22"/>
          <w:szCs w:val="22"/>
        </w:rPr>
        <w:t xml:space="preserve"> Energy Compliance </w:t>
      </w:r>
      <w:r>
        <w:rPr>
          <w:rFonts w:ascii="Times New Roman" w:hAnsi="Times New Roman" w:cs="Times New Roman"/>
          <w:sz w:val="22"/>
          <w:szCs w:val="22"/>
        </w:rPr>
        <w:t>Analysis forms</w:t>
      </w:r>
      <w:r w:rsidR="00BD320D">
        <w:rPr>
          <w:rFonts w:ascii="Times New Roman" w:hAnsi="Times New Roman" w:cs="Times New Roman"/>
          <w:sz w:val="22"/>
          <w:szCs w:val="22"/>
        </w:rPr>
        <w:t xml:space="preserve"> </w:t>
      </w:r>
      <w:r w:rsidR="007F7EC1">
        <w:rPr>
          <w:rFonts w:ascii="Times New Roman" w:hAnsi="Times New Roman" w:cs="Times New Roman"/>
          <w:sz w:val="22"/>
          <w:szCs w:val="22"/>
        </w:rPr>
        <w:t xml:space="preserve">and </w:t>
      </w:r>
      <w:r w:rsidR="00BD320D">
        <w:rPr>
          <w:rFonts w:ascii="Times New Roman" w:hAnsi="Times New Roman" w:cs="Times New Roman"/>
          <w:sz w:val="22"/>
          <w:szCs w:val="22"/>
        </w:rPr>
        <w:t xml:space="preserve">all other </w:t>
      </w:r>
      <w:r w:rsidR="000E0CE8" w:rsidRPr="007E14D8">
        <w:rPr>
          <w:rFonts w:ascii="Times New Roman" w:hAnsi="Times New Roman" w:cs="Times New Roman"/>
          <w:sz w:val="22"/>
          <w:szCs w:val="22"/>
        </w:rPr>
        <w:t xml:space="preserve">compliance documentation </w:t>
      </w:r>
      <w:r w:rsidR="0082643E">
        <w:rPr>
          <w:rFonts w:ascii="Times New Roman" w:hAnsi="Times New Roman" w:cs="Times New Roman"/>
          <w:sz w:val="22"/>
          <w:szCs w:val="22"/>
        </w:rPr>
        <w:t>listed in Appendix G of ASHRAE 90.1</w:t>
      </w:r>
      <w:r w:rsidR="007F7EC1">
        <w:rPr>
          <w:rFonts w:ascii="Times New Roman" w:hAnsi="Times New Roman" w:cs="Times New Roman"/>
          <w:sz w:val="22"/>
          <w:szCs w:val="22"/>
        </w:rPr>
        <w:t xml:space="preserve"> shall be provided to the Government for Approval</w:t>
      </w:r>
      <w:r w:rsidR="007F7EC1" w:rsidRPr="007E14D8">
        <w:rPr>
          <w:rFonts w:ascii="Times New Roman" w:hAnsi="Times New Roman" w:cs="Times New Roman"/>
          <w:sz w:val="22"/>
          <w:szCs w:val="22"/>
        </w:rPr>
        <w:t xml:space="preserve"> </w:t>
      </w:r>
      <w:r w:rsidR="007F7EC1">
        <w:rPr>
          <w:rFonts w:ascii="Times New Roman" w:hAnsi="Times New Roman" w:cs="Times New Roman"/>
          <w:sz w:val="22"/>
          <w:szCs w:val="22"/>
        </w:rPr>
        <w:t>(unless the design follows exactly, the prescriptive approach listed above)</w:t>
      </w:r>
      <w:r w:rsidR="00BD320D">
        <w:rPr>
          <w:rFonts w:ascii="Times New Roman" w:hAnsi="Times New Roman" w:cs="Times New Roman"/>
          <w:sz w:val="22"/>
          <w:szCs w:val="22"/>
        </w:rPr>
        <w:t>.</w:t>
      </w:r>
      <w:r w:rsidR="0082643E">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Spreadsheet </w:t>
      </w:r>
      <w:r w:rsidR="0099684C">
        <w:rPr>
          <w:rFonts w:ascii="Times New Roman" w:hAnsi="Times New Roman" w:cs="Times New Roman"/>
          <w:sz w:val="22"/>
          <w:szCs w:val="22"/>
        </w:rPr>
        <w:t xml:space="preserve">and pdf </w:t>
      </w:r>
      <w:r w:rsidR="000E0CE8" w:rsidRPr="007E14D8">
        <w:rPr>
          <w:rFonts w:ascii="Times New Roman" w:hAnsi="Times New Roman" w:cs="Times New Roman"/>
          <w:sz w:val="22"/>
          <w:szCs w:val="22"/>
        </w:rPr>
        <w:t>version</w:t>
      </w:r>
      <w:r w:rsidR="0099684C">
        <w:rPr>
          <w:rFonts w:ascii="Times New Roman" w:hAnsi="Times New Roman" w:cs="Times New Roman"/>
          <w:sz w:val="22"/>
          <w:szCs w:val="22"/>
        </w:rPr>
        <w:t>s</w:t>
      </w:r>
      <w:r w:rsidR="000E0CE8" w:rsidRPr="007E14D8">
        <w:rPr>
          <w:rFonts w:ascii="Times New Roman" w:hAnsi="Times New Roman" w:cs="Times New Roman"/>
          <w:sz w:val="22"/>
          <w:szCs w:val="22"/>
        </w:rPr>
        <w:t xml:space="preserve"> </w:t>
      </w:r>
      <w:r w:rsidR="0099684C">
        <w:rPr>
          <w:rFonts w:ascii="Times New Roman" w:hAnsi="Times New Roman" w:cs="Times New Roman"/>
          <w:sz w:val="22"/>
          <w:szCs w:val="22"/>
        </w:rPr>
        <w:t>of the Energy Compliance Analysis forms are</w:t>
      </w:r>
      <w:r w:rsidR="00BD320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available from Hill AFB engineering office.  Alternate forms may not be used.  </w:t>
      </w:r>
    </w:p>
    <w:p w14:paraId="6F090636" w14:textId="77777777" w:rsidR="007F1A3B" w:rsidRPr="007E14D8" w:rsidRDefault="007F1A3B" w:rsidP="00C07287">
      <w:pPr>
        <w:pStyle w:val="PlainText"/>
        <w:spacing w:before="120" w:after="120"/>
        <w:outlineLvl w:val="0"/>
        <w:rPr>
          <w:rFonts w:ascii="Times New Roman" w:hAnsi="Times New Roman" w:cs="Times New Roman"/>
          <w:sz w:val="22"/>
          <w:szCs w:val="22"/>
        </w:rPr>
      </w:pPr>
    </w:p>
    <w:p w14:paraId="48403E8D" w14:textId="77777777" w:rsidR="000E0CE8" w:rsidRPr="007E14D8" w:rsidRDefault="008F6568" w:rsidP="006570B5">
      <w:pPr>
        <w:pStyle w:val="Heading2"/>
        <w:spacing w:before="120" w:after="120" w:line="240" w:lineRule="auto"/>
        <w:rPr>
          <w:rFonts w:cs="Times New Roman"/>
          <w:szCs w:val="22"/>
        </w:rPr>
      </w:pPr>
      <w:bookmarkStart w:id="345" w:name="_Toc220917067"/>
      <w:bookmarkStart w:id="346" w:name="_Toc239665989"/>
      <w:bookmarkStart w:id="347" w:name="_Toc259014864"/>
      <w:bookmarkStart w:id="348" w:name="_Toc11145579"/>
      <w:bookmarkStart w:id="349" w:name="_Toc11145990"/>
      <w:bookmarkStart w:id="350" w:name="_Toc11146264"/>
      <w:bookmarkStart w:id="351" w:name="_Toc23504334"/>
      <w:r>
        <w:rPr>
          <w:rFonts w:cs="Times New Roman"/>
          <w:szCs w:val="22"/>
        </w:rPr>
        <w:t>6</w:t>
      </w:r>
      <w:r w:rsidR="000E0CE8" w:rsidRPr="007E14D8">
        <w:rPr>
          <w:rFonts w:cs="Times New Roman"/>
          <w:szCs w:val="22"/>
        </w:rPr>
        <w:t xml:space="preserve">.3 </w:t>
      </w:r>
      <w:r w:rsidR="002034A5" w:rsidRPr="007E14D8">
        <w:rPr>
          <w:rFonts w:cs="Times New Roman"/>
          <w:szCs w:val="22"/>
        </w:rPr>
        <w:t>E</w:t>
      </w:r>
      <w:r w:rsidR="0093143D">
        <w:rPr>
          <w:rFonts w:cs="Times New Roman"/>
          <w:szCs w:val="22"/>
        </w:rPr>
        <w:t>nergy Requirements for Building Renovations</w:t>
      </w:r>
      <w:r w:rsidR="002034A5" w:rsidRPr="007E14D8">
        <w:rPr>
          <w:rFonts w:cs="Times New Roman"/>
          <w:szCs w:val="22"/>
        </w:rPr>
        <w:t>:</w:t>
      </w:r>
      <w:bookmarkEnd w:id="345"/>
      <w:bookmarkEnd w:id="346"/>
      <w:bookmarkEnd w:id="347"/>
      <w:bookmarkEnd w:id="348"/>
      <w:bookmarkEnd w:id="349"/>
      <w:bookmarkEnd w:id="350"/>
      <w:bookmarkEnd w:id="351"/>
    </w:p>
    <w:p w14:paraId="63AC87A7"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.3.1 Where renovation costs are equal to or greater than 25% of the replacement cost of the building, the entire building shall brought up to compliance with the requirements for new construction listed above as required </w:t>
      </w:r>
      <w:r w:rsidR="000E0CE8" w:rsidRPr="00F10948">
        <w:rPr>
          <w:rFonts w:ascii="Times New Roman" w:hAnsi="Times New Roman" w:cs="Times New Roman"/>
          <w:sz w:val="22"/>
          <w:szCs w:val="22"/>
        </w:rPr>
        <w:t>by UFC 3-400-01</w:t>
      </w:r>
      <w:r w:rsidR="000648FC" w:rsidRPr="00F10948">
        <w:rPr>
          <w:rFonts w:ascii="Times New Roman" w:hAnsi="Times New Roman" w:cs="Times New Roman"/>
          <w:sz w:val="22"/>
          <w:szCs w:val="22"/>
        </w:rPr>
        <w:t xml:space="preserve">  </w:t>
      </w:r>
      <w:r w:rsidR="000648FC"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p>
    <w:p w14:paraId="6CDD091A"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.3.2 Where renovation costs are less than 25% of the replacement value the entire building shall be brought into compliance with requirements for new construction to the maximum extent practical.  All new work shall comply with requirements for new construction.  </w:t>
      </w:r>
    </w:p>
    <w:p w14:paraId="76B318D0"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In accordance with </w:t>
      </w:r>
      <w:r w:rsidR="00FF17FB" w:rsidRPr="00F10948">
        <w:rPr>
          <w:rFonts w:ascii="Times New Roman" w:hAnsi="Times New Roman" w:cs="Times New Roman"/>
          <w:sz w:val="22"/>
          <w:szCs w:val="22"/>
        </w:rPr>
        <w:t>UFC 3-400-01</w:t>
      </w:r>
      <w:r w:rsidR="000E0CE8" w:rsidRPr="00F10948">
        <w:rPr>
          <w:rFonts w:ascii="Times New Roman" w:hAnsi="Times New Roman" w:cs="Times New Roman"/>
          <w:sz w:val="22"/>
          <w:szCs w:val="22"/>
        </w:rPr>
        <w:t>, sustainable</w:t>
      </w:r>
      <w:r w:rsidR="000E0CE8" w:rsidRPr="007E14D8">
        <w:rPr>
          <w:rFonts w:ascii="Times New Roman" w:hAnsi="Times New Roman" w:cs="Times New Roman"/>
          <w:sz w:val="22"/>
          <w:szCs w:val="22"/>
        </w:rPr>
        <w:t xml:space="preserve"> design shall be an integral part of every project. This requires an integrated and coordinated approach to the planning, design and construction of facilities and extensive use of environmentally preferable products, recovery and recycling of materials and waste reduction as well as an emphasis on the long-term quality and productivity of the built environment. Energy and water conservation are primary goals of sustainable design and development</w:t>
      </w:r>
      <w:r w:rsidR="005908F3">
        <w:rPr>
          <w:rFonts w:ascii="Times New Roman" w:hAnsi="Times New Roman" w:cs="Times New Roman"/>
          <w:sz w:val="22"/>
          <w:szCs w:val="22"/>
        </w:rPr>
        <w:t xml:space="preserve">. Comply with </w:t>
      </w:r>
      <w:r w:rsidR="005908F3" w:rsidRPr="005908F3">
        <w:rPr>
          <w:rFonts w:ascii="Times New Roman" w:hAnsi="Times New Roman" w:cs="Times New Roman"/>
          <w:sz w:val="22"/>
          <w:szCs w:val="22"/>
        </w:rPr>
        <w:t>EO 13834, Efficient Federal Operations</w:t>
      </w:r>
      <w:r w:rsidR="005908F3">
        <w:rPr>
          <w:rFonts w:ascii="Times New Roman" w:hAnsi="Times New Roman" w:cs="Times New Roman"/>
          <w:sz w:val="22"/>
          <w:szCs w:val="22"/>
        </w:rPr>
        <w:t xml:space="preserve"> </w:t>
      </w:r>
      <w:hyperlink r:id="rId20" w:history="1">
        <w:r w:rsidR="005908F3" w:rsidRPr="00870073">
          <w:rPr>
            <w:rStyle w:val="Hyperlink"/>
            <w:rFonts w:ascii="Times New Roman" w:hAnsi="Times New Roman" w:cs="Times New Roman"/>
          </w:rPr>
          <w:t>https://www.denix.osd.mil/sustainability/eo-13834/</w:t>
        </w:r>
      </w:hyperlink>
      <w:r w:rsidR="005908F3">
        <w:rPr>
          <w:rFonts w:ascii="Times New Roman" w:hAnsi="Times New Roman" w:cs="Times New Roman"/>
        </w:rPr>
        <w:t>.</w:t>
      </w:r>
      <w:r w:rsidR="000E0CE8" w:rsidRPr="007E14D8">
        <w:rPr>
          <w:rFonts w:ascii="Times New Roman" w:hAnsi="Times New Roman" w:cs="Times New Roman"/>
          <w:sz w:val="22"/>
          <w:szCs w:val="22"/>
        </w:rPr>
        <w:t xml:space="preserve">  Appliances, HVAC equipment and other energy consuming equipment shall have an energy efficiency rating in the upper 25 percent of that available as long as these efficiency requirements are nonproprietary and life cycle cost effective. In general, the Department of Energy and Federal Energy Management Program recommendations from the Buying Energy Efficient Products Guide and the Environmental Protection Agency Energy Star products program meet these requirements. The DOE recommendations are available on the web at www.eren.doe.gov/femp/procurement.</w:t>
      </w:r>
    </w:p>
    <w:p w14:paraId="4FCBD2D5"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E468D6" w:rsidRPr="007E14D8">
        <w:rPr>
          <w:rFonts w:ascii="Times New Roman" w:hAnsi="Times New Roman" w:cs="Times New Roman"/>
          <w:sz w:val="22"/>
          <w:szCs w:val="22"/>
        </w:rPr>
        <w:t xml:space="preserve">.3.4 </w:t>
      </w:r>
      <w:r w:rsidR="000E0CE8" w:rsidRPr="007E14D8">
        <w:rPr>
          <w:rFonts w:ascii="Times New Roman" w:hAnsi="Times New Roman" w:cs="Times New Roman"/>
          <w:sz w:val="22"/>
          <w:szCs w:val="22"/>
        </w:rPr>
        <w:t xml:space="preserve">Interpretation of terms used in ASHRAE Standard 90.1 </w:t>
      </w:r>
      <w:r w:rsidR="0003084E" w:rsidRPr="007E14D8">
        <w:rPr>
          <w:rFonts w:ascii="Times New Roman" w:hAnsi="Times New Roman" w:cs="Times New Roman"/>
          <w:sz w:val="22"/>
          <w:szCs w:val="22"/>
        </w:rPr>
        <w:t>is</w:t>
      </w:r>
      <w:r w:rsidR="000E0CE8" w:rsidRPr="007E14D8">
        <w:rPr>
          <w:rFonts w:ascii="Times New Roman" w:hAnsi="Times New Roman" w:cs="Times New Roman"/>
          <w:sz w:val="22"/>
          <w:szCs w:val="22"/>
        </w:rPr>
        <w:t xml:space="preserve"> as follows: </w:t>
      </w:r>
    </w:p>
    <w:p w14:paraId="5964052D" w14:textId="77777777" w:rsidR="000E0CE8" w:rsidRPr="00F10948" w:rsidRDefault="000E0CE8" w:rsidP="00CC1113">
      <w:pPr>
        <w:pStyle w:val="PlainText"/>
        <w:ind w:firstLine="720"/>
        <w:outlineLvl w:val="0"/>
        <w:rPr>
          <w:rFonts w:ascii="Times New Roman" w:hAnsi="Times New Roman" w:cs="Times New Roman"/>
          <w:sz w:val="22"/>
          <w:szCs w:val="22"/>
        </w:rPr>
      </w:pPr>
      <w:r w:rsidRPr="00F10948">
        <w:rPr>
          <w:rFonts w:ascii="Times New Roman" w:hAnsi="Times New Roman" w:cs="Times New Roman"/>
          <w:sz w:val="22"/>
          <w:szCs w:val="22"/>
        </w:rPr>
        <w:t>Adopting Authority: The US Air Force.</w:t>
      </w:r>
    </w:p>
    <w:p w14:paraId="6D277A58" w14:textId="77777777" w:rsidR="000E0CE8" w:rsidRPr="00F10948" w:rsidRDefault="000E0CE8"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Authority Having Jurisdiction (AHJ): US Air Force - HQ AFCESA/CES.</w:t>
      </w:r>
      <w:r w:rsidR="00E468D6" w:rsidRPr="00F10948">
        <w:rPr>
          <w:rFonts w:ascii="Times New Roman" w:hAnsi="Times New Roman" w:cs="Times New Roman"/>
          <w:sz w:val="22"/>
          <w:szCs w:val="22"/>
        </w:rPr>
        <w:t xml:space="preserve"> </w:t>
      </w:r>
      <w:r w:rsidRPr="00F10948">
        <w:rPr>
          <w:rFonts w:ascii="Times New Roman" w:hAnsi="Times New Roman" w:cs="Times New Roman"/>
          <w:sz w:val="22"/>
          <w:szCs w:val="22"/>
        </w:rPr>
        <w:t>US Army - HQ USACE/CECW-CE as appropriate.</w:t>
      </w:r>
    </w:p>
    <w:p w14:paraId="1E8D6A7F"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 xml:space="preserve">Building Official: The Contracting </w:t>
      </w:r>
      <w:r w:rsidRPr="00F10948">
        <w:rPr>
          <w:rFonts w:ascii="Times New Roman" w:hAnsi="Times New Roman" w:cs="Times New Roman"/>
          <w:sz w:val="22"/>
          <w:szCs w:val="22"/>
        </w:rPr>
        <w:t>Officer’s</w:t>
      </w:r>
      <w:r w:rsidR="000E0CE8" w:rsidRPr="00F10948">
        <w:rPr>
          <w:rFonts w:ascii="Times New Roman" w:hAnsi="Times New Roman" w:cs="Times New Roman"/>
          <w:sz w:val="22"/>
          <w:szCs w:val="22"/>
        </w:rPr>
        <w:t xml:space="preserve"> Representative.</w:t>
      </w:r>
    </w:p>
    <w:p w14:paraId="323B4C99"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lastRenderedPageBreak/>
        <w:tab/>
      </w:r>
      <w:r w:rsidR="000E0CE8" w:rsidRPr="00F10948">
        <w:rPr>
          <w:rFonts w:ascii="Times New Roman" w:hAnsi="Times New Roman" w:cs="Times New Roman"/>
          <w:sz w:val="22"/>
          <w:szCs w:val="22"/>
        </w:rPr>
        <w:t>Owner: Hill AFB</w:t>
      </w:r>
      <w:r w:rsidRPr="00F10948">
        <w:rPr>
          <w:rFonts w:ascii="Times New Roman" w:hAnsi="Times New Roman" w:cs="Times New Roman"/>
          <w:sz w:val="22"/>
          <w:szCs w:val="22"/>
        </w:rPr>
        <w:t>.</w:t>
      </w:r>
    </w:p>
    <w:p w14:paraId="27F667D8"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Permit Holder: The Contractor</w:t>
      </w:r>
      <w:r w:rsidRPr="00F10948">
        <w:rPr>
          <w:rFonts w:ascii="Times New Roman" w:hAnsi="Times New Roman" w:cs="Times New Roman"/>
          <w:sz w:val="22"/>
          <w:szCs w:val="22"/>
        </w:rPr>
        <w:t>.</w:t>
      </w:r>
    </w:p>
    <w:p w14:paraId="32FA9047" w14:textId="77777777"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Not Excluded from this Standard: Dwelling units, hotel/motel guest rooms, dormitories, temporary lodging facilities, hospitals, prisons, and fire stations.</w:t>
      </w:r>
    </w:p>
    <w:p w14:paraId="517DC038" w14:textId="77777777"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Excluded from this Standard and</w:t>
      </w:r>
      <w:r w:rsidR="00DD704C" w:rsidRPr="00F10948">
        <w:rPr>
          <w:rFonts w:ascii="Times New Roman" w:hAnsi="Times New Roman" w:cs="Times New Roman"/>
          <w:sz w:val="22"/>
          <w:szCs w:val="22"/>
        </w:rPr>
        <w:t xml:space="preserve"> </w:t>
      </w:r>
      <w:r w:rsidR="0003084E" w:rsidRPr="00F10948">
        <w:rPr>
          <w:rFonts w:ascii="Times New Roman" w:hAnsi="Times New Roman" w:cs="Times New Roman"/>
          <w:sz w:val="22"/>
          <w:szCs w:val="22"/>
        </w:rPr>
        <w:t>therefore</w:t>
      </w:r>
      <w:r w:rsidRPr="00F10948">
        <w:rPr>
          <w:rFonts w:ascii="Times New Roman" w:hAnsi="Times New Roman" w:cs="Times New Roman"/>
          <w:sz w:val="22"/>
          <w:szCs w:val="22"/>
        </w:rPr>
        <w:t xml:space="preserve"> covered under </w:t>
      </w:r>
      <w:r w:rsidR="00DD704C" w:rsidRPr="00F10948">
        <w:rPr>
          <w:rFonts w:ascii="Times New Roman" w:hAnsi="Times New Roman" w:cs="Times New Roman"/>
          <w:sz w:val="22"/>
          <w:szCs w:val="22"/>
        </w:rPr>
        <w:t xml:space="preserve">the </w:t>
      </w:r>
      <w:r w:rsidRPr="00F10948">
        <w:rPr>
          <w:rFonts w:ascii="Times New Roman" w:hAnsi="Times New Roman" w:cs="Times New Roman"/>
          <w:sz w:val="22"/>
          <w:szCs w:val="22"/>
        </w:rPr>
        <w:t>ICC</w:t>
      </w:r>
      <w:r w:rsidR="00DD704C" w:rsidRPr="00F10948">
        <w:rPr>
          <w:rFonts w:ascii="Times New Roman" w:hAnsi="Times New Roman" w:cs="Times New Roman"/>
          <w:sz w:val="22"/>
          <w:szCs w:val="22"/>
        </w:rPr>
        <w:t xml:space="preserve"> Energy Code: Single-family houses, multi-family houses of three stories or less, mobile homes, and modular houses.</w:t>
      </w:r>
    </w:p>
    <w:p w14:paraId="604408AC" w14:textId="77777777" w:rsidR="000E0CE8" w:rsidRPr="00F10948" w:rsidRDefault="000E0CE8" w:rsidP="00C07287">
      <w:pPr>
        <w:pStyle w:val="PlainText"/>
        <w:spacing w:before="120" w:after="120"/>
        <w:outlineLvl w:val="0"/>
        <w:rPr>
          <w:rFonts w:ascii="Times New Roman" w:hAnsi="Times New Roman" w:cs="Times New Roman"/>
          <w:sz w:val="22"/>
          <w:szCs w:val="22"/>
        </w:rPr>
      </w:pPr>
    </w:p>
    <w:p w14:paraId="2D0D90A4" w14:textId="77777777" w:rsidR="000E0CE8" w:rsidRPr="007E14D8" w:rsidRDefault="008F6568" w:rsidP="0093143D">
      <w:pPr>
        <w:pStyle w:val="Heading2"/>
        <w:spacing w:before="120" w:after="120" w:line="240" w:lineRule="auto"/>
        <w:rPr>
          <w:rFonts w:cs="Times New Roman"/>
          <w:szCs w:val="22"/>
        </w:rPr>
      </w:pPr>
      <w:bookmarkStart w:id="352" w:name="_Toc220917068"/>
      <w:bookmarkStart w:id="353" w:name="_Toc239665990"/>
      <w:bookmarkStart w:id="354" w:name="_Toc259014865"/>
      <w:bookmarkStart w:id="355" w:name="_Toc11145580"/>
      <w:bookmarkStart w:id="356" w:name="_Toc11145991"/>
      <w:bookmarkStart w:id="357" w:name="_Toc11146265"/>
      <w:bookmarkStart w:id="358" w:name="_Toc23504335"/>
      <w:r>
        <w:rPr>
          <w:rFonts w:cs="Times New Roman"/>
          <w:szCs w:val="22"/>
        </w:rPr>
        <w:t>6</w:t>
      </w:r>
      <w:r w:rsidR="0093143D">
        <w:rPr>
          <w:rFonts w:cs="Times New Roman"/>
          <w:szCs w:val="22"/>
        </w:rPr>
        <w:t>.4 Economic Analysis</w:t>
      </w:r>
      <w:r w:rsidR="002034A5" w:rsidRPr="007E14D8">
        <w:rPr>
          <w:rFonts w:cs="Times New Roman"/>
          <w:szCs w:val="22"/>
        </w:rPr>
        <w:t>:</w:t>
      </w:r>
      <w:bookmarkEnd w:id="352"/>
      <w:bookmarkEnd w:id="353"/>
      <w:bookmarkEnd w:id="354"/>
      <w:bookmarkEnd w:id="355"/>
      <w:bookmarkEnd w:id="356"/>
      <w:bookmarkEnd w:id="357"/>
      <w:bookmarkEnd w:id="358"/>
    </w:p>
    <w:p w14:paraId="7C72BB77"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.4.1</w:t>
      </w:r>
      <w:r w:rsidR="000E0CE8" w:rsidRPr="007E14D8">
        <w:rPr>
          <w:rFonts w:ascii="Times New Roman" w:hAnsi="Times New Roman" w:cs="Times New Roman"/>
          <w:sz w:val="22"/>
          <w:szCs w:val="22"/>
        </w:rPr>
        <w:tab/>
        <w:t xml:space="preserve">Designers may choose one of four methods listed in 10 CFR 436 to demonstrate life-cycle cost effectiveness. These methods include lower life-cycle costs, positive net savings, savings-to-investment ratio that is estimated to be greater than one, and adjusted internal rate of return that is estimated to be greater than the discount rate as listed by OMB Circular Number A-94 Guide to Discount Rates for Benefit-Cost Analysis of Federal Programs.  Additional information is available </w:t>
      </w:r>
      <w:r w:rsidR="0003084E" w:rsidRPr="007E14D8">
        <w:rPr>
          <w:rFonts w:ascii="Times New Roman" w:hAnsi="Times New Roman" w:cs="Times New Roman"/>
          <w:sz w:val="22"/>
          <w:szCs w:val="22"/>
        </w:rPr>
        <w:t>at http</w:t>
      </w:r>
      <w:r w:rsidR="000E0CE8" w:rsidRPr="007E14D8">
        <w:rPr>
          <w:rFonts w:ascii="Times New Roman" w:hAnsi="Times New Roman" w:cs="Times New Roman"/>
          <w:sz w:val="22"/>
          <w:szCs w:val="22"/>
        </w:rPr>
        <w:t>://www.access.gpo.gov/nara/cfr/waisidx_o4/10cfr436_04.html</w:t>
      </w:r>
    </w:p>
    <w:p w14:paraId="588EC6E7"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The Life Cycle Costing in Design (LCCID) program is in full compliance with these regulations and is periodically updated to include the latest differential escalation rates, energy cost projections and similar economic factors. LCCID is available from the Building Systems Laboratory at the University of Illinois, http://www.bso.uiuc.edu, and from the Construction Criteria Base distributed by the National Institute of Building Science. Another life cycle costing program in full compliance with the Federal Regulation and updated with the latest economic factors is the Building Life Cycle Costing (BLCC) program available from the National Institute of Standards and Technology. The Department of </w:t>
      </w:r>
      <w:r w:rsidR="00E468D6" w:rsidRPr="007E14D8">
        <w:rPr>
          <w:rFonts w:ascii="Times New Roman" w:hAnsi="Times New Roman" w:cs="Times New Roman"/>
          <w:sz w:val="22"/>
          <w:szCs w:val="22"/>
        </w:rPr>
        <w:t>Energy’s</w:t>
      </w:r>
      <w:r w:rsidR="000E0CE8" w:rsidRPr="007E14D8">
        <w:rPr>
          <w:rFonts w:ascii="Times New Roman" w:hAnsi="Times New Roman" w:cs="Times New Roman"/>
          <w:sz w:val="22"/>
          <w:szCs w:val="22"/>
        </w:rPr>
        <w:t xml:space="preserve"> building energy tools web site has a link to BLCC (under Energy Economics) and it can also be found at http://www.eren.doe.gov/femp/techassist/softwaretools/softwaretools.html. The appropriate cost and savings associated with the utilization of recovered energy, solar heat, solar photovoltaic energy and other renewable or waste heat applications shall be included.</w:t>
      </w:r>
    </w:p>
    <w:p w14:paraId="787183BA"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5D7616B" w14:textId="77777777" w:rsidR="000E0CE8" w:rsidRPr="007E14D8" w:rsidRDefault="008F6568" w:rsidP="00C07287">
      <w:pPr>
        <w:pStyle w:val="Heading2"/>
        <w:spacing w:before="120" w:after="120" w:line="240" w:lineRule="auto"/>
        <w:rPr>
          <w:rFonts w:cs="Times New Roman"/>
          <w:szCs w:val="22"/>
        </w:rPr>
      </w:pPr>
      <w:bookmarkStart w:id="359" w:name="_Toc220917069"/>
      <w:bookmarkStart w:id="360" w:name="_Toc239665991"/>
      <w:bookmarkStart w:id="361" w:name="_Toc259014866"/>
      <w:bookmarkStart w:id="362" w:name="_Toc11145581"/>
      <w:bookmarkStart w:id="363" w:name="_Toc11145992"/>
      <w:bookmarkStart w:id="364" w:name="_Toc11146266"/>
      <w:bookmarkStart w:id="365" w:name="_Toc23504336"/>
      <w:r>
        <w:rPr>
          <w:rFonts w:cs="Times New Roman"/>
          <w:szCs w:val="22"/>
        </w:rPr>
        <w:t>6</w:t>
      </w:r>
      <w:r w:rsidR="0093143D">
        <w:rPr>
          <w:rFonts w:cs="Times New Roman"/>
          <w:szCs w:val="22"/>
        </w:rPr>
        <w:t>.5 Meters</w:t>
      </w:r>
      <w:r w:rsidR="00B60808">
        <w:rPr>
          <w:rFonts w:cs="Times New Roman"/>
          <w:szCs w:val="22"/>
        </w:rPr>
        <w:t>:</w:t>
      </w:r>
      <w:bookmarkEnd w:id="359"/>
      <w:bookmarkEnd w:id="360"/>
      <w:bookmarkEnd w:id="361"/>
      <w:bookmarkEnd w:id="362"/>
      <w:bookmarkEnd w:id="363"/>
      <w:bookmarkEnd w:id="364"/>
      <w:bookmarkEnd w:id="365"/>
    </w:p>
    <w:p w14:paraId="22C1209D" w14:textId="77777777" w:rsidR="00B6080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.5.1</w:t>
      </w:r>
      <w:r w:rsidRPr="007E14D8">
        <w:rPr>
          <w:rFonts w:ascii="Times New Roman" w:hAnsi="Times New Roman" w:cs="Times New Roman"/>
          <w:sz w:val="22"/>
          <w:szCs w:val="22"/>
        </w:rPr>
        <w:tab/>
        <w:t>A</w:t>
      </w:r>
      <w:r>
        <w:rPr>
          <w:rFonts w:ascii="Times New Roman" w:hAnsi="Times New Roman" w:cs="Times New Roman"/>
          <w:sz w:val="22"/>
          <w:szCs w:val="22"/>
        </w:rPr>
        <w:t>ll new construction and all major renovations or additions to existing buildings shall include</w:t>
      </w:r>
      <w:r w:rsidRPr="007E14D8">
        <w:rPr>
          <w:rFonts w:ascii="Times New Roman" w:hAnsi="Times New Roman" w:cs="Times New Roman"/>
          <w:sz w:val="22"/>
          <w:szCs w:val="22"/>
        </w:rPr>
        <w:t xml:space="preserve"> </w:t>
      </w:r>
      <w:r>
        <w:rPr>
          <w:rFonts w:ascii="Times New Roman" w:hAnsi="Times New Roman" w:cs="Times New Roman"/>
          <w:sz w:val="22"/>
          <w:szCs w:val="22"/>
        </w:rPr>
        <w:t xml:space="preserve">utility meters </w:t>
      </w:r>
      <w:r w:rsidRPr="007E14D8">
        <w:rPr>
          <w:rFonts w:ascii="Times New Roman" w:hAnsi="Times New Roman" w:cs="Times New Roman"/>
          <w:sz w:val="22"/>
          <w:szCs w:val="22"/>
        </w:rPr>
        <w:t>for each utility serving the building</w:t>
      </w:r>
      <w:r>
        <w:rPr>
          <w:rFonts w:ascii="Times New Roman" w:hAnsi="Times New Roman" w:cs="Times New Roman"/>
          <w:sz w:val="22"/>
          <w:szCs w:val="22"/>
        </w:rPr>
        <w:t xml:space="preserve">. </w:t>
      </w:r>
      <w:r w:rsidRPr="007E14D8">
        <w:rPr>
          <w:rFonts w:ascii="Times New Roman" w:hAnsi="Times New Roman" w:cs="Times New Roman"/>
          <w:sz w:val="22"/>
          <w:szCs w:val="22"/>
        </w:rPr>
        <w:t xml:space="preserve"> Design and installation of all meters shall be c</w:t>
      </w:r>
      <w:r>
        <w:rPr>
          <w:rFonts w:ascii="Times New Roman" w:hAnsi="Times New Roman" w:cs="Times New Roman"/>
          <w:sz w:val="22"/>
          <w:szCs w:val="22"/>
        </w:rPr>
        <w:t>apable of communicating with the Energy Management Control System (EMCS).</w:t>
      </w:r>
    </w:p>
    <w:p w14:paraId="660CD93C"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.5.2</w:t>
      </w:r>
      <w:r w:rsidRPr="007E14D8">
        <w:rPr>
          <w:rFonts w:ascii="Times New Roman" w:hAnsi="Times New Roman" w:cs="Times New Roman"/>
          <w:sz w:val="22"/>
          <w:szCs w:val="22"/>
        </w:rPr>
        <w:tab/>
        <w:t xml:space="preserve">All utility meters shall comply with the EPACT 2005 requirements for advanced metering, be capable of 15 minute interval measurements, </w:t>
      </w:r>
      <w:r>
        <w:rPr>
          <w:rFonts w:ascii="Times New Roman" w:hAnsi="Times New Roman" w:cs="Times New Roman"/>
          <w:sz w:val="22"/>
          <w:szCs w:val="22"/>
        </w:rPr>
        <w:t xml:space="preserve">30 days of internal parameter storage, </w:t>
      </w:r>
      <w:r w:rsidRPr="007E14D8">
        <w:rPr>
          <w:rFonts w:ascii="Times New Roman" w:hAnsi="Times New Roman" w:cs="Times New Roman"/>
          <w:sz w:val="22"/>
          <w:szCs w:val="22"/>
        </w:rPr>
        <w:t>and be 100</w:t>
      </w:r>
      <w:r>
        <w:rPr>
          <w:rFonts w:ascii="Times New Roman" w:hAnsi="Times New Roman" w:cs="Times New Roman"/>
          <w:sz w:val="22"/>
          <w:szCs w:val="22"/>
        </w:rPr>
        <w:t xml:space="preserve">% compatible with existing systems </w:t>
      </w:r>
      <w:r w:rsidRPr="007E14D8">
        <w:rPr>
          <w:rFonts w:ascii="Times New Roman" w:hAnsi="Times New Roman" w:cs="Times New Roman"/>
          <w:sz w:val="22"/>
          <w:szCs w:val="22"/>
        </w:rPr>
        <w:t xml:space="preserve">for remote collection of data.  Recorded </w:t>
      </w:r>
      <w:r>
        <w:rPr>
          <w:rFonts w:ascii="Times New Roman" w:hAnsi="Times New Roman" w:cs="Times New Roman"/>
          <w:sz w:val="22"/>
          <w:szCs w:val="22"/>
        </w:rPr>
        <w:t>values for Electricity (kWh consumption, kW demand, kVAR reactive power, PF power factor), Natural Gas (cubic feet</w:t>
      </w:r>
      <w:r w:rsidRPr="007E14D8">
        <w:rPr>
          <w:rFonts w:ascii="Times New Roman" w:hAnsi="Times New Roman" w:cs="Times New Roman"/>
          <w:sz w:val="22"/>
          <w:szCs w:val="22"/>
        </w:rPr>
        <w:t>), Steam (klbs), Wate</w:t>
      </w:r>
      <w:r>
        <w:rPr>
          <w:rFonts w:ascii="Times New Roman" w:hAnsi="Times New Roman" w:cs="Times New Roman"/>
          <w:sz w:val="22"/>
          <w:szCs w:val="22"/>
        </w:rPr>
        <w:t>r (kgal).  Memory for recording interval readings shall be ANSI C12.19 compliant.  Meter shall provide time-stamped readings for every measured parameter.</w:t>
      </w:r>
    </w:p>
    <w:p w14:paraId="15F6C777"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.5.3</w:t>
      </w:r>
      <w:r w:rsidRPr="007E14D8">
        <w:rPr>
          <w:rFonts w:ascii="Times New Roman" w:hAnsi="Times New Roman" w:cs="Times New Roman"/>
          <w:sz w:val="22"/>
          <w:szCs w:val="22"/>
        </w:rPr>
        <w:tab/>
        <w:t xml:space="preserve">The data shall be </w:t>
      </w:r>
      <w:r>
        <w:rPr>
          <w:rFonts w:ascii="Times New Roman" w:hAnsi="Times New Roman" w:cs="Times New Roman"/>
          <w:sz w:val="22"/>
          <w:szCs w:val="22"/>
        </w:rPr>
        <w:t xml:space="preserve">transmitted to the EMCS system </w:t>
      </w:r>
      <w:r w:rsidRPr="007E14D8">
        <w:rPr>
          <w:rFonts w:ascii="Times New Roman" w:hAnsi="Times New Roman" w:cs="Times New Roman"/>
          <w:sz w:val="22"/>
          <w:szCs w:val="22"/>
        </w:rPr>
        <w:t xml:space="preserve">in Building 593.  All communication connections will be made by the Contractor to include all </w:t>
      </w:r>
      <w:r>
        <w:rPr>
          <w:rFonts w:ascii="Times New Roman" w:hAnsi="Times New Roman" w:cs="Times New Roman"/>
          <w:sz w:val="22"/>
          <w:szCs w:val="22"/>
        </w:rPr>
        <w:t xml:space="preserve">wiring, conduit, </w:t>
      </w:r>
      <w:r w:rsidRPr="007E14D8">
        <w:rPr>
          <w:rFonts w:ascii="Times New Roman" w:hAnsi="Times New Roman" w:cs="Times New Roman"/>
          <w:sz w:val="22"/>
          <w:szCs w:val="22"/>
        </w:rPr>
        <w:t>radios</w:t>
      </w:r>
      <w:r>
        <w:rPr>
          <w:rFonts w:ascii="Times New Roman" w:hAnsi="Times New Roman" w:cs="Times New Roman"/>
          <w:sz w:val="22"/>
          <w:szCs w:val="22"/>
        </w:rPr>
        <w:t>,</w:t>
      </w:r>
      <w:r w:rsidRPr="007E14D8">
        <w:rPr>
          <w:rFonts w:ascii="Times New Roman" w:hAnsi="Times New Roman" w:cs="Times New Roman"/>
          <w:sz w:val="22"/>
          <w:szCs w:val="22"/>
        </w:rPr>
        <w:t xml:space="preserve"> and/or antennae required to support transmission of data to the </w:t>
      </w:r>
      <w:r>
        <w:rPr>
          <w:rFonts w:ascii="Times New Roman" w:hAnsi="Times New Roman" w:cs="Times New Roman"/>
          <w:sz w:val="22"/>
          <w:szCs w:val="22"/>
        </w:rPr>
        <w:t>EMCS</w:t>
      </w:r>
      <w:r w:rsidRPr="007E14D8">
        <w:rPr>
          <w:rFonts w:ascii="Times New Roman" w:hAnsi="Times New Roman" w:cs="Times New Roman"/>
          <w:sz w:val="22"/>
          <w:szCs w:val="22"/>
        </w:rPr>
        <w:t xml:space="preserve"> server interface.</w:t>
      </w:r>
    </w:p>
    <w:p w14:paraId="374ECC97"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.5.4</w:t>
      </w:r>
      <w:r w:rsidRPr="007E14D8">
        <w:rPr>
          <w:rFonts w:ascii="Times New Roman" w:hAnsi="Times New Roman" w:cs="Times New Roman"/>
          <w:sz w:val="22"/>
          <w:szCs w:val="22"/>
        </w:rPr>
        <w:tab/>
        <w:t xml:space="preserve">The </w:t>
      </w:r>
      <w:r>
        <w:rPr>
          <w:rFonts w:ascii="Times New Roman" w:hAnsi="Times New Roman" w:cs="Times New Roman"/>
          <w:sz w:val="22"/>
          <w:szCs w:val="22"/>
        </w:rPr>
        <w:t>EMCS</w:t>
      </w:r>
      <w:r w:rsidRPr="007E14D8">
        <w:rPr>
          <w:rFonts w:ascii="Times New Roman" w:hAnsi="Times New Roman" w:cs="Times New Roman"/>
          <w:sz w:val="22"/>
          <w:szCs w:val="22"/>
        </w:rPr>
        <w:t xml:space="preserve"> integration shall include complete installation of all hardware</w:t>
      </w:r>
      <w:r>
        <w:rPr>
          <w:rFonts w:ascii="Times New Roman" w:hAnsi="Times New Roman" w:cs="Times New Roman"/>
          <w:sz w:val="22"/>
          <w:szCs w:val="22"/>
        </w:rPr>
        <w:t>, connection to system, and verification of pulse weight or meter multiplier.</w:t>
      </w:r>
      <w:r w:rsidRPr="007E14D8">
        <w:rPr>
          <w:rFonts w:ascii="Times New Roman" w:hAnsi="Times New Roman" w:cs="Times New Roman"/>
          <w:sz w:val="22"/>
          <w:szCs w:val="22"/>
        </w:rPr>
        <w:t xml:space="preserve"> </w:t>
      </w:r>
      <w:r>
        <w:rPr>
          <w:rFonts w:ascii="Times New Roman" w:hAnsi="Times New Roman" w:cs="Times New Roman"/>
          <w:sz w:val="22"/>
          <w:szCs w:val="22"/>
        </w:rPr>
        <w:t xml:space="preserve"> Each meter point shall record all relevant parameters with time-date stamp.</w:t>
      </w:r>
    </w:p>
    <w:p w14:paraId="650B84B6"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6</w:t>
      </w:r>
      <w:r w:rsidRPr="007E14D8">
        <w:rPr>
          <w:rFonts w:ascii="Times New Roman" w:hAnsi="Times New Roman" w:cs="Times New Roman"/>
          <w:sz w:val="22"/>
          <w:szCs w:val="22"/>
        </w:rPr>
        <w:t>.</w:t>
      </w:r>
      <w:r w:rsidR="002B1CBF">
        <w:rPr>
          <w:rFonts w:ascii="Times New Roman" w:hAnsi="Times New Roman" w:cs="Times New Roman"/>
          <w:sz w:val="22"/>
          <w:szCs w:val="22"/>
        </w:rPr>
        <w:t>5</w:t>
      </w:r>
      <w:r w:rsidRPr="007E14D8">
        <w:rPr>
          <w:rFonts w:ascii="Times New Roman" w:hAnsi="Times New Roman" w:cs="Times New Roman"/>
          <w:sz w:val="22"/>
          <w:szCs w:val="22"/>
        </w:rPr>
        <w:t>.5</w:t>
      </w:r>
      <w:r w:rsidRPr="007E14D8">
        <w:rPr>
          <w:rFonts w:ascii="Times New Roman" w:hAnsi="Times New Roman" w:cs="Times New Roman"/>
          <w:sz w:val="22"/>
          <w:szCs w:val="22"/>
        </w:rPr>
        <w:tab/>
        <w:t xml:space="preserve">The Contractor must be required to perform a complete point-to-point test of the completed </w:t>
      </w:r>
      <w:r>
        <w:rPr>
          <w:rFonts w:ascii="Times New Roman" w:hAnsi="Times New Roman" w:cs="Times New Roman"/>
          <w:sz w:val="22"/>
          <w:szCs w:val="22"/>
        </w:rPr>
        <w:t xml:space="preserve">meter </w:t>
      </w:r>
      <w:r w:rsidRPr="007E14D8">
        <w:rPr>
          <w:rFonts w:ascii="Times New Roman" w:hAnsi="Times New Roman" w:cs="Times New Roman"/>
          <w:sz w:val="22"/>
          <w:szCs w:val="22"/>
        </w:rPr>
        <w:t xml:space="preserve">Installation.  The test shall be conducted by validating the readings measured at the meter and those transmitted to and received by the </w:t>
      </w:r>
      <w:r>
        <w:rPr>
          <w:rFonts w:ascii="Times New Roman" w:hAnsi="Times New Roman" w:cs="Times New Roman"/>
          <w:sz w:val="22"/>
          <w:szCs w:val="22"/>
        </w:rPr>
        <w:t>EMCS</w:t>
      </w:r>
      <w:r w:rsidRPr="007E14D8">
        <w:rPr>
          <w:rFonts w:ascii="Times New Roman" w:hAnsi="Times New Roman" w:cs="Times New Roman"/>
          <w:sz w:val="22"/>
          <w:szCs w:val="22"/>
        </w:rPr>
        <w:t xml:space="preserve"> server.</w:t>
      </w:r>
    </w:p>
    <w:p w14:paraId="05EF1B61"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.5.6</w:t>
      </w:r>
      <w:r w:rsidRPr="007E14D8">
        <w:rPr>
          <w:rFonts w:ascii="Times New Roman" w:hAnsi="Times New Roman" w:cs="Times New Roman"/>
          <w:sz w:val="22"/>
          <w:szCs w:val="22"/>
        </w:rPr>
        <w:tab/>
      </w:r>
      <w:r w:rsidR="007918D7" w:rsidRPr="007918D7">
        <w:rPr>
          <w:rFonts w:ascii="Times New Roman" w:hAnsi="Times New Roman" w:cs="Times New Roman"/>
          <w:sz w:val="22"/>
          <w:szCs w:val="22"/>
        </w:rPr>
        <w:t>Questions regarding Automatic Meter Reading System (AMRS) installation should be directed to the Base Utility Manager (Mr. Nickolas King).  He can be reached at (801) 777-5944.</w:t>
      </w:r>
    </w:p>
    <w:p w14:paraId="40FA02DF" w14:textId="77777777" w:rsidR="00B6080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.5.7</w:t>
      </w:r>
      <w:r>
        <w:rPr>
          <w:rFonts w:ascii="Times New Roman" w:hAnsi="Times New Roman" w:cs="Times New Roman"/>
          <w:sz w:val="22"/>
          <w:szCs w:val="22"/>
        </w:rPr>
        <w:tab/>
      </w:r>
      <w:r w:rsidRPr="007E14D8">
        <w:rPr>
          <w:rFonts w:ascii="Times New Roman" w:hAnsi="Times New Roman" w:cs="Times New Roman"/>
          <w:sz w:val="22"/>
          <w:szCs w:val="22"/>
        </w:rPr>
        <w:t>Steam distribution and condensate lines shall be located above ground when possible</w:t>
      </w:r>
      <w:r>
        <w:rPr>
          <w:rFonts w:ascii="Times New Roman" w:hAnsi="Times New Roman" w:cs="Times New Roman"/>
          <w:sz w:val="22"/>
          <w:szCs w:val="22"/>
        </w:rPr>
        <w:t>.</w:t>
      </w:r>
      <w:r w:rsidRPr="007E14D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14D8">
        <w:rPr>
          <w:rFonts w:ascii="Times New Roman" w:hAnsi="Times New Roman" w:cs="Times New Roman"/>
          <w:sz w:val="22"/>
          <w:szCs w:val="22"/>
        </w:rPr>
        <w:t xml:space="preserve">When the lines must be placed in an underground system, they should be installed in a utility trench.  </w:t>
      </w:r>
    </w:p>
    <w:p w14:paraId="524D0C69" w14:textId="77777777" w:rsidR="00B60808" w:rsidRPr="007E14D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.5.8</w:t>
      </w:r>
      <w:r>
        <w:rPr>
          <w:rFonts w:ascii="Times New Roman" w:hAnsi="Times New Roman" w:cs="Times New Roman"/>
          <w:sz w:val="22"/>
          <w:szCs w:val="22"/>
        </w:rPr>
        <w:tab/>
      </w:r>
      <w:r w:rsidR="007918D7" w:rsidRPr="007918D7">
        <w:rPr>
          <w:rFonts w:ascii="Times New Roman" w:hAnsi="Times New Roman" w:cs="Times New Roman"/>
          <w:sz w:val="22"/>
          <w:szCs w:val="22"/>
        </w:rPr>
        <w:t>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pressure regulating device as described in Chapter 10.</w:t>
      </w:r>
    </w:p>
    <w:p w14:paraId="70E20B75" w14:textId="77777777" w:rsidR="00B60808"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.5.9</w:t>
      </w:r>
      <w:r>
        <w:rPr>
          <w:rFonts w:ascii="Times New Roman" w:hAnsi="Times New Roman" w:cs="Times New Roman"/>
          <w:sz w:val="22"/>
          <w:szCs w:val="22"/>
        </w:rPr>
        <w:tab/>
      </w:r>
      <w:r w:rsidRPr="007E14D8">
        <w:rPr>
          <w:rFonts w:ascii="Times New Roman" w:hAnsi="Times New Roman" w:cs="Times New Roman"/>
          <w:sz w:val="22"/>
          <w:szCs w:val="22"/>
        </w:rPr>
        <w:t>AMR compatible watt hour meters shall be installed on all facilities requiring new</w:t>
      </w:r>
      <w:r>
        <w:rPr>
          <w:rFonts w:ascii="Times New Roman" w:hAnsi="Times New Roman" w:cs="Times New Roman"/>
          <w:sz w:val="22"/>
          <w:szCs w:val="22"/>
        </w:rPr>
        <w:t xml:space="preserve"> electric</w:t>
      </w:r>
      <w:r w:rsidRPr="007E14D8">
        <w:rPr>
          <w:rFonts w:ascii="Times New Roman" w:hAnsi="Times New Roman" w:cs="Times New Roman"/>
          <w:sz w:val="22"/>
          <w:szCs w:val="22"/>
        </w:rPr>
        <w:t xml:space="preserve"> service or modifications to existing service and facility power requirements and connected to the </w:t>
      </w:r>
      <w:r>
        <w:rPr>
          <w:rFonts w:ascii="Times New Roman" w:hAnsi="Times New Roman" w:cs="Times New Roman"/>
          <w:sz w:val="22"/>
          <w:szCs w:val="22"/>
        </w:rPr>
        <w:t>EMCS system</w:t>
      </w:r>
      <w:r w:rsidRPr="007E14D8">
        <w:rPr>
          <w:rFonts w:ascii="Times New Roman" w:hAnsi="Times New Roman" w:cs="Times New Roman"/>
          <w:sz w:val="22"/>
          <w:szCs w:val="22"/>
        </w:rPr>
        <w:t>.  Meter shall be a</w:t>
      </w:r>
      <w:r>
        <w:rPr>
          <w:rFonts w:ascii="Times New Roman" w:hAnsi="Times New Roman" w:cs="Times New Roman"/>
          <w:sz w:val="22"/>
          <w:szCs w:val="22"/>
        </w:rPr>
        <w:t xml:space="preserve"> Shark 200 v2</w:t>
      </w:r>
      <w:r w:rsidRPr="007E14D8">
        <w:rPr>
          <w:rFonts w:ascii="Times New Roman" w:hAnsi="Times New Roman" w:cs="Times New Roman"/>
          <w:sz w:val="22"/>
          <w:szCs w:val="22"/>
        </w:rPr>
        <w:t xml:space="preserve"> or equivalent and meet the requirements of UFGS 26</w:t>
      </w:r>
      <w:r w:rsidR="004953DE">
        <w:rPr>
          <w:rFonts w:ascii="Times New Roman" w:hAnsi="Times New Roman" w:cs="Times New Roman"/>
          <w:sz w:val="22"/>
          <w:szCs w:val="22"/>
        </w:rPr>
        <w:t xml:space="preserve"> </w:t>
      </w:r>
      <w:r w:rsidRPr="007E14D8">
        <w:rPr>
          <w:rFonts w:ascii="Times New Roman" w:hAnsi="Times New Roman" w:cs="Times New Roman"/>
          <w:sz w:val="22"/>
          <w:szCs w:val="22"/>
        </w:rPr>
        <w:t>27 13.10 30, Electric Meters.</w:t>
      </w:r>
    </w:p>
    <w:p w14:paraId="2ADE7640" w14:textId="77777777" w:rsidR="00273C44" w:rsidRDefault="00B60808" w:rsidP="00B6080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6.5.10</w:t>
      </w:r>
      <w:r>
        <w:rPr>
          <w:rFonts w:ascii="Times New Roman" w:hAnsi="Times New Roman" w:cs="Times New Roman"/>
          <w:sz w:val="22"/>
          <w:szCs w:val="22"/>
        </w:rPr>
        <w:tab/>
        <w:t xml:space="preserve">AMR compatible </w:t>
      </w:r>
      <w:r w:rsidR="00A75381">
        <w:rPr>
          <w:rFonts w:ascii="Times New Roman" w:hAnsi="Times New Roman" w:cs="Times New Roman"/>
          <w:sz w:val="22"/>
          <w:szCs w:val="22"/>
        </w:rPr>
        <w:t xml:space="preserve">potable </w:t>
      </w:r>
      <w:r w:rsidRPr="007E14D8">
        <w:rPr>
          <w:rFonts w:ascii="Times New Roman" w:hAnsi="Times New Roman" w:cs="Times New Roman"/>
          <w:sz w:val="22"/>
          <w:szCs w:val="22"/>
        </w:rPr>
        <w:t>water meter</w:t>
      </w:r>
      <w:r>
        <w:rPr>
          <w:rFonts w:ascii="Times New Roman" w:hAnsi="Times New Roman" w:cs="Times New Roman"/>
          <w:sz w:val="22"/>
          <w:szCs w:val="22"/>
        </w:rPr>
        <w:t>s</w:t>
      </w:r>
      <w:r w:rsidRPr="007E14D8">
        <w:rPr>
          <w:rFonts w:ascii="Times New Roman" w:hAnsi="Times New Roman" w:cs="Times New Roman"/>
          <w:sz w:val="22"/>
          <w:szCs w:val="22"/>
        </w:rPr>
        <w:t xml:space="preserve"> shall be </w:t>
      </w:r>
      <w:r w:rsidR="00A75381" w:rsidRPr="00A75381">
        <w:rPr>
          <w:rFonts w:ascii="Times New Roman" w:hAnsi="Times New Roman" w:cs="Times New Roman"/>
          <w:sz w:val="22"/>
          <w:szCs w:val="22"/>
        </w:rPr>
        <w:t>Neptune Technology Group T-10</w:t>
      </w:r>
      <w:r w:rsidR="00A75381">
        <w:rPr>
          <w:rFonts w:ascii="Times New Roman" w:hAnsi="Times New Roman" w:cs="Times New Roman"/>
          <w:sz w:val="22"/>
          <w:szCs w:val="22"/>
        </w:rPr>
        <w:t>.</w:t>
      </w:r>
      <w:r w:rsidR="00350D3E">
        <w:rPr>
          <w:rFonts w:ascii="Times New Roman" w:hAnsi="Times New Roman" w:cs="Times New Roman"/>
          <w:sz w:val="22"/>
          <w:szCs w:val="22"/>
        </w:rPr>
        <w:t xml:space="preserve"> </w:t>
      </w:r>
      <w:r w:rsidR="00A75381" w:rsidRPr="00A75381">
        <w:rPr>
          <w:rFonts w:ascii="Times New Roman" w:eastAsiaTheme="minorHAnsi" w:hAnsi="Times New Roman"/>
          <w:sz w:val="24"/>
        </w:rPr>
        <w:t xml:space="preserve"> </w:t>
      </w:r>
      <w:r w:rsidR="00A75381" w:rsidRPr="00A75381">
        <w:rPr>
          <w:rFonts w:ascii="Times New Roman" w:hAnsi="Times New Roman" w:cs="Times New Roman"/>
          <w:sz w:val="22"/>
          <w:szCs w:val="22"/>
        </w:rPr>
        <w:t xml:space="preserve">Provide </w:t>
      </w:r>
      <w:r w:rsidR="00A75381">
        <w:rPr>
          <w:rFonts w:ascii="Times New Roman" w:hAnsi="Times New Roman" w:cs="Times New Roman"/>
          <w:sz w:val="22"/>
          <w:szCs w:val="22"/>
        </w:rPr>
        <w:t xml:space="preserve">a </w:t>
      </w:r>
      <w:r w:rsidR="00A75381" w:rsidRPr="00A75381">
        <w:rPr>
          <w:rFonts w:ascii="Times New Roman" w:hAnsi="Times New Roman" w:cs="Times New Roman"/>
          <w:sz w:val="22"/>
          <w:szCs w:val="22"/>
        </w:rPr>
        <w:t>raceway for communication connectivity to</w:t>
      </w:r>
      <w:r w:rsidR="00A75381">
        <w:rPr>
          <w:rFonts w:ascii="Times New Roman" w:hAnsi="Times New Roman" w:cs="Times New Roman"/>
          <w:sz w:val="22"/>
          <w:szCs w:val="22"/>
        </w:rPr>
        <w:t xml:space="preserve"> </w:t>
      </w:r>
      <w:r w:rsidR="00A75381" w:rsidRPr="00A75381">
        <w:rPr>
          <w:rFonts w:ascii="Times New Roman" w:hAnsi="Times New Roman" w:cs="Times New Roman"/>
        </w:rPr>
        <w:t>the comm</w:t>
      </w:r>
      <w:r w:rsidR="00A75381">
        <w:rPr>
          <w:rFonts w:ascii="Times New Roman" w:hAnsi="Times New Roman" w:cs="Times New Roman"/>
        </w:rPr>
        <w:t>unications</w:t>
      </w:r>
      <w:r w:rsidR="00A75381" w:rsidRPr="00A75381">
        <w:rPr>
          <w:rFonts w:ascii="Times New Roman" w:hAnsi="Times New Roman" w:cs="Times New Roman"/>
        </w:rPr>
        <w:t xml:space="preserve"> room</w:t>
      </w:r>
      <w:r w:rsidR="00A75381">
        <w:rPr>
          <w:rFonts w:ascii="Times New Roman" w:hAnsi="Times New Roman" w:cs="Times New Roman"/>
        </w:rPr>
        <w:t xml:space="preserve"> closet</w:t>
      </w:r>
      <w:r w:rsidR="00A75381" w:rsidRPr="00A75381">
        <w:rPr>
          <w:rFonts w:ascii="Times New Roman" w:hAnsi="Times New Roman" w:cs="Times New Roman"/>
        </w:rPr>
        <w:t>.</w:t>
      </w:r>
      <w:r w:rsidR="00350D3E">
        <w:rPr>
          <w:rFonts w:ascii="Times New Roman" w:hAnsi="Times New Roman" w:cs="Times New Roman"/>
        </w:rPr>
        <w:t xml:space="preserve">  Meters shall be</w:t>
      </w:r>
      <w:r w:rsidR="00A75381" w:rsidRPr="00A75381">
        <w:rPr>
          <w:rFonts w:ascii="Times New Roman" w:hAnsi="Times New Roman" w:cs="Times New Roman"/>
          <w:sz w:val="22"/>
          <w:szCs w:val="22"/>
        </w:rPr>
        <w:t xml:space="preserve"> </w:t>
      </w:r>
      <w:r w:rsidRPr="007E14D8">
        <w:rPr>
          <w:rFonts w:ascii="Times New Roman" w:hAnsi="Times New Roman" w:cs="Times New Roman"/>
          <w:sz w:val="22"/>
          <w:szCs w:val="22"/>
        </w:rPr>
        <w:t xml:space="preserve">provided for </w:t>
      </w:r>
      <w:r>
        <w:rPr>
          <w:rFonts w:ascii="Times New Roman" w:hAnsi="Times New Roman" w:cs="Times New Roman"/>
          <w:sz w:val="22"/>
          <w:szCs w:val="22"/>
        </w:rPr>
        <w:t>potable water entry/service points and base water well facilities.</w:t>
      </w:r>
    </w:p>
    <w:p w14:paraId="336B3AB6" w14:textId="77777777" w:rsidR="00273C44" w:rsidRDefault="008F6568" w:rsidP="00273C44">
      <w:pPr>
        <w:pStyle w:val="Heading2"/>
      </w:pPr>
      <w:bookmarkStart w:id="366" w:name="_Toc220917070"/>
      <w:bookmarkStart w:id="367" w:name="_Toc239665992"/>
      <w:bookmarkStart w:id="368" w:name="_Toc259014867"/>
      <w:bookmarkStart w:id="369" w:name="_Toc11145582"/>
      <w:bookmarkStart w:id="370" w:name="_Toc11145993"/>
      <w:bookmarkStart w:id="371" w:name="_Toc11146267"/>
      <w:bookmarkStart w:id="372" w:name="_Toc23504337"/>
      <w:r>
        <w:t>6</w:t>
      </w:r>
      <w:r w:rsidR="00273C44">
        <w:t xml:space="preserve">.6 </w:t>
      </w:r>
      <w:r w:rsidR="00987FC8" w:rsidRPr="00273C44">
        <w:t>Water Conservation.</w:t>
      </w:r>
      <w:bookmarkEnd w:id="366"/>
      <w:bookmarkEnd w:id="367"/>
      <w:bookmarkEnd w:id="368"/>
      <w:bookmarkEnd w:id="369"/>
      <w:bookmarkEnd w:id="370"/>
      <w:bookmarkEnd w:id="371"/>
      <w:bookmarkEnd w:id="372"/>
      <w:r w:rsidR="00987FC8" w:rsidRPr="00273C44">
        <w:t xml:space="preserve"> </w:t>
      </w:r>
    </w:p>
    <w:p w14:paraId="33B81A34" w14:textId="77777777" w:rsidR="00987FC8" w:rsidRPr="00273C44" w:rsidRDefault="008F6568" w:rsidP="00273C4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73C44">
        <w:rPr>
          <w:rFonts w:ascii="Times New Roman" w:hAnsi="Times New Roman" w:cs="Times New Roman"/>
          <w:sz w:val="22"/>
          <w:szCs w:val="22"/>
        </w:rPr>
        <w:t xml:space="preserve">.6.1   </w:t>
      </w:r>
      <w:r w:rsidR="00987FC8" w:rsidRPr="00273C44">
        <w:rPr>
          <w:rFonts w:ascii="Times New Roman" w:hAnsi="Times New Roman" w:cs="Times New Roman"/>
          <w:sz w:val="22"/>
          <w:szCs w:val="22"/>
        </w:rPr>
        <w:t>All new construction and major renovation projects,</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(facility construction, site design, and landscape construction) will follow best</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management practices and the following requirements.</w:t>
      </w:r>
    </w:p>
    <w:p w14:paraId="38D21EAC" w14:textId="77777777"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.1 Xeriscape</w:t>
      </w:r>
      <w:r w:rsidR="00987FC8" w:rsidRPr="00F10948">
        <w:rPr>
          <w:rFonts w:ascii="Times New Roman" w:hAnsi="Times New Roman" w:cs="Times New Roman"/>
        </w:rPr>
        <w:t xml:space="preserve"> Landscapes</w:t>
      </w:r>
      <w:r w:rsidR="00F10948">
        <w:rPr>
          <w:rFonts w:ascii="Times New Roman" w:hAnsi="Times New Roman" w:cs="Times New Roman"/>
        </w:rPr>
        <w:t xml:space="preserve">: </w:t>
      </w:r>
      <w:r w:rsidR="00987FC8" w:rsidRPr="00273C44">
        <w:rPr>
          <w:rFonts w:ascii="Times New Roman" w:hAnsi="Times New Roman" w:cs="Times New Roman"/>
        </w:rPr>
        <w:t xml:space="preserve"> Xeriscape landscaping will be the primary</w:t>
      </w:r>
      <w:r w:rsidR="00273C44">
        <w:rPr>
          <w:rFonts w:ascii="Times New Roman" w:hAnsi="Times New Roman" w:cs="Times New Roman"/>
        </w:rPr>
        <w:t xml:space="preserve"> </w:t>
      </w:r>
      <w:r w:rsidR="00987FC8" w:rsidRPr="00273C44">
        <w:rPr>
          <w:rFonts w:ascii="Times New Roman" w:hAnsi="Times New Roman" w:cs="Times New Roman"/>
        </w:rPr>
        <w:t>comprehensive approach to landscaping for water conservation and pollution</w:t>
      </w:r>
      <w:r w:rsidR="00273C44">
        <w:rPr>
          <w:rFonts w:ascii="Times New Roman" w:hAnsi="Times New Roman" w:cs="Times New Roman"/>
        </w:rPr>
        <w:t xml:space="preserve"> </w:t>
      </w:r>
      <w:r w:rsidR="00987FC8" w:rsidRPr="00273C44">
        <w:rPr>
          <w:rFonts w:ascii="Times New Roman" w:hAnsi="Times New Roman" w:cs="Times New Roman"/>
        </w:rPr>
        <w:t>prevention for all installation landscape projects. Xeriscape uses native,</w:t>
      </w:r>
      <w:r w:rsidR="00273C44">
        <w:rPr>
          <w:rFonts w:ascii="Times New Roman" w:hAnsi="Times New Roman" w:cs="Times New Roman"/>
        </w:rPr>
        <w:t xml:space="preserve"> </w:t>
      </w:r>
      <w:r w:rsidR="00987FC8" w:rsidRPr="00273C44">
        <w:rPr>
          <w:rFonts w:ascii="Times New Roman" w:hAnsi="Times New Roman" w:cs="Times New Roman"/>
        </w:rPr>
        <w:t>naturally occurring plant material in the landscape design to convey a sense of</w:t>
      </w:r>
      <w:r w:rsidR="00273C44">
        <w:rPr>
          <w:rFonts w:ascii="Times New Roman" w:hAnsi="Times New Roman" w:cs="Times New Roman"/>
        </w:rPr>
        <w:t xml:space="preserve"> </w:t>
      </w:r>
      <w:r w:rsidR="00987FC8" w:rsidRPr="00273C44">
        <w:rPr>
          <w:rFonts w:ascii="Times New Roman" w:hAnsi="Times New Roman" w:cs="Times New Roman"/>
        </w:rPr>
        <w:t>regional context while embracing sustainable landscape design and</w:t>
      </w:r>
      <w:r w:rsidR="00273C44">
        <w:rPr>
          <w:rFonts w:ascii="Times New Roman" w:hAnsi="Times New Roman" w:cs="Times New Roman"/>
        </w:rPr>
        <w:t xml:space="preserve"> </w:t>
      </w:r>
      <w:r w:rsidR="00987FC8" w:rsidRPr="00273C44">
        <w:rPr>
          <w:rFonts w:ascii="Times New Roman" w:hAnsi="Times New Roman" w:cs="Times New Roman"/>
        </w:rPr>
        <w:t>preservation of native and endangered species. Native plants are more</w:t>
      </w:r>
      <w:r w:rsidR="00273C44">
        <w:rPr>
          <w:rFonts w:ascii="Times New Roman" w:hAnsi="Times New Roman" w:cs="Times New Roman"/>
        </w:rPr>
        <w:t xml:space="preserve"> </w:t>
      </w:r>
      <w:r w:rsidR="00987FC8" w:rsidRPr="00273C44">
        <w:rPr>
          <w:rFonts w:ascii="Times New Roman" w:hAnsi="Times New Roman" w:cs="Times New Roman"/>
        </w:rPr>
        <w:t>acclimated to the climate and require less irrigation. The xeriscape</w:t>
      </w:r>
      <w:r w:rsidR="00273C44">
        <w:rPr>
          <w:rFonts w:ascii="Times New Roman" w:hAnsi="Times New Roman" w:cs="Times New Roman"/>
        </w:rPr>
        <w:t xml:space="preserve"> </w:t>
      </w:r>
      <w:r w:rsidR="00987FC8" w:rsidRPr="00273C44">
        <w:rPr>
          <w:rFonts w:ascii="Times New Roman" w:hAnsi="Times New Roman" w:cs="Times New Roman"/>
        </w:rPr>
        <w:t>methodology is relevant to planning and design, soil analysis, selection of</w:t>
      </w:r>
      <w:r w:rsidR="00273C44">
        <w:rPr>
          <w:rFonts w:ascii="Times New Roman" w:hAnsi="Times New Roman" w:cs="Times New Roman"/>
        </w:rPr>
        <w:t xml:space="preserve"> suitable plants, </w:t>
      </w:r>
      <w:r w:rsidR="00987FC8" w:rsidRPr="00273C44">
        <w:rPr>
          <w:rFonts w:ascii="Times New Roman" w:hAnsi="Times New Roman" w:cs="Times New Roman"/>
        </w:rPr>
        <w:t>practical turf areas, efficient irrigation, use of mulches, and</w:t>
      </w:r>
      <w:r w:rsidR="00273C44">
        <w:rPr>
          <w:rFonts w:ascii="Times New Roman" w:hAnsi="Times New Roman" w:cs="Times New Roman"/>
        </w:rPr>
        <w:t xml:space="preserve"> </w:t>
      </w:r>
      <w:r w:rsidR="00987FC8" w:rsidRPr="00273C44">
        <w:rPr>
          <w:rFonts w:ascii="Times New Roman" w:hAnsi="Times New Roman" w:cs="Times New Roman"/>
        </w:rPr>
        <w:t>appropriate maintenance choices. Certain LEED credits are linked to proper</w:t>
      </w:r>
      <w:r w:rsidR="00273C44">
        <w:rPr>
          <w:rFonts w:ascii="Times New Roman" w:hAnsi="Times New Roman" w:cs="Times New Roman"/>
        </w:rPr>
        <w:t xml:space="preserve"> </w:t>
      </w:r>
      <w:r w:rsidR="00987FC8" w:rsidRPr="00273C44">
        <w:rPr>
          <w:rFonts w:ascii="Times New Roman" w:hAnsi="Times New Roman" w:cs="Times New Roman"/>
        </w:rPr>
        <w:t>application of xeriscape concepts.</w:t>
      </w:r>
    </w:p>
    <w:p w14:paraId="6FEF87E5" w14:textId="77777777"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.2 Landscape</w:t>
      </w:r>
      <w:r w:rsidR="00987FC8" w:rsidRPr="00F10948">
        <w:rPr>
          <w:rFonts w:ascii="Times New Roman" w:hAnsi="Times New Roman" w:cs="Times New Roman"/>
        </w:rPr>
        <w:t xml:space="preserve"> Irrigation</w:t>
      </w:r>
      <w:r w:rsidR="00987FC8" w:rsidRPr="00273C44">
        <w:rPr>
          <w:rFonts w:ascii="Times New Roman" w:hAnsi="Times New Roman" w:cs="Times New Roman"/>
        </w:rPr>
        <w:t xml:space="preserve"> </w:t>
      </w:r>
      <w:r w:rsidR="00984777" w:rsidRPr="00273C44">
        <w:rPr>
          <w:rFonts w:ascii="Times New Roman" w:hAnsi="Times New Roman" w:cs="Times New Roman"/>
        </w:rPr>
        <w:t>Systems:</w:t>
      </w:r>
      <w:r w:rsidR="00F10948">
        <w:rPr>
          <w:rFonts w:ascii="Times New Roman" w:hAnsi="Times New Roman" w:cs="Times New Roman"/>
        </w:rPr>
        <w:t xml:space="preserve"> </w:t>
      </w:r>
      <w:r w:rsidR="00987FC8" w:rsidRPr="00273C44">
        <w:rPr>
          <w:rFonts w:ascii="Times New Roman" w:hAnsi="Times New Roman" w:cs="Times New Roman"/>
        </w:rPr>
        <w:t xml:space="preserve"> The LEED rating system does include</w:t>
      </w:r>
      <w:r w:rsidR="00273C44">
        <w:rPr>
          <w:rFonts w:ascii="Times New Roman" w:hAnsi="Times New Roman" w:cs="Times New Roman"/>
        </w:rPr>
        <w:t xml:space="preserve"> </w:t>
      </w:r>
      <w:r w:rsidR="00987FC8" w:rsidRPr="00273C44">
        <w:rPr>
          <w:rFonts w:ascii="Times New Roman" w:hAnsi="Times New Roman" w:cs="Times New Roman"/>
        </w:rPr>
        <w:t>credits for water-efficient landscaping practices. The intent is to limit or</w:t>
      </w:r>
      <w:r w:rsidR="00273C44">
        <w:rPr>
          <w:rFonts w:ascii="Times New Roman" w:hAnsi="Times New Roman" w:cs="Times New Roman"/>
        </w:rPr>
        <w:t xml:space="preserve"> </w:t>
      </w:r>
      <w:r w:rsidR="00987FC8" w:rsidRPr="00273C44">
        <w:rPr>
          <w:rFonts w:ascii="Times New Roman" w:hAnsi="Times New Roman" w:cs="Times New Roman"/>
        </w:rPr>
        <w:t>eliminate the use of potable water for landscape irrigation. Irrigation typically</w:t>
      </w:r>
      <w:r w:rsidR="00273C44">
        <w:rPr>
          <w:rFonts w:ascii="Times New Roman" w:hAnsi="Times New Roman" w:cs="Times New Roman"/>
        </w:rPr>
        <w:t xml:space="preserve"> </w:t>
      </w:r>
      <w:r w:rsidR="00987FC8" w:rsidRPr="00273C44">
        <w:rPr>
          <w:rFonts w:ascii="Times New Roman" w:hAnsi="Times New Roman" w:cs="Times New Roman"/>
        </w:rPr>
        <w:t>uses potable water, although lower quality water is equally effective for</w:t>
      </w:r>
      <w:r w:rsidR="00273C44">
        <w:rPr>
          <w:rFonts w:ascii="Times New Roman" w:hAnsi="Times New Roman" w:cs="Times New Roman"/>
        </w:rPr>
        <w:t xml:space="preserve"> </w:t>
      </w:r>
      <w:r w:rsidR="00987FC8" w:rsidRPr="00273C44">
        <w:rPr>
          <w:rFonts w:ascii="Times New Roman" w:hAnsi="Times New Roman" w:cs="Times New Roman"/>
        </w:rPr>
        <w:t>irrigating landscapes. Sources of non-potable water include: captured rainwater</w:t>
      </w:r>
      <w:r w:rsidR="00804706">
        <w:rPr>
          <w:rFonts w:ascii="Times New Roman" w:hAnsi="Times New Roman" w:cs="Times New Roman"/>
        </w:rPr>
        <w:t xml:space="preserve"> </w:t>
      </w:r>
      <w:r w:rsidR="00987FC8" w:rsidRPr="00273C44">
        <w:rPr>
          <w:rFonts w:ascii="Times New Roman" w:hAnsi="Times New Roman" w:cs="Times New Roman"/>
        </w:rPr>
        <w:t>from roof and parking lot runoff; graywater from building systems; and</w:t>
      </w:r>
      <w:r w:rsidR="00804706">
        <w:rPr>
          <w:rFonts w:ascii="Times New Roman" w:hAnsi="Times New Roman" w:cs="Times New Roman"/>
        </w:rPr>
        <w:t xml:space="preserve"> </w:t>
      </w:r>
      <w:r w:rsidR="00987FC8" w:rsidRPr="00273C44">
        <w:rPr>
          <w:rFonts w:ascii="Times New Roman" w:hAnsi="Times New Roman" w:cs="Times New Roman"/>
        </w:rPr>
        <w:t>municipal recycled water supply systems.</w:t>
      </w:r>
    </w:p>
    <w:p w14:paraId="533D4D1C" w14:textId="77777777" w:rsidR="00804706" w:rsidRPr="00273C44" w:rsidRDefault="00804706" w:rsidP="00987FC8">
      <w:pPr>
        <w:autoSpaceDE w:val="0"/>
        <w:autoSpaceDN w:val="0"/>
        <w:adjustRightInd w:val="0"/>
        <w:spacing w:after="0" w:line="240" w:lineRule="auto"/>
        <w:rPr>
          <w:rFonts w:ascii="Times New Roman" w:hAnsi="Times New Roman" w:cs="Times New Roman"/>
        </w:rPr>
      </w:pPr>
    </w:p>
    <w:p w14:paraId="71C3FAD1" w14:textId="77777777" w:rsidR="00987FC8" w:rsidRPr="00273C44" w:rsidRDefault="008F6568" w:rsidP="00987FC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sidR="001A10F4">
        <w:rPr>
          <w:rFonts w:ascii="Times New Roman" w:hAnsi="Times New Roman" w:cs="Times New Roman"/>
          <w:b/>
          <w:bCs/>
        </w:rPr>
        <w:t xml:space="preserve">.6.1.3 </w:t>
      </w:r>
      <w:r w:rsidR="00987FC8" w:rsidRPr="00273C44">
        <w:rPr>
          <w:rFonts w:ascii="Times New Roman" w:hAnsi="Times New Roman" w:cs="Times New Roman"/>
        </w:rPr>
        <w:t>Water efficiency design strategies will be applied to landscape</w:t>
      </w:r>
      <w:r w:rsidR="001A10F4">
        <w:rPr>
          <w:rFonts w:ascii="Times New Roman" w:hAnsi="Times New Roman" w:cs="Times New Roman"/>
        </w:rPr>
        <w:t xml:space="preserve"> </w:t>
      </w:r>
      <w:r w:rsidR="00987FC8" w:rsidRPr="00273C44">
        <w:rPr>
          <w:rFonts w:ascii="Times New Roman" w:hAnsi="Times New Roman" w:cs="Times New Roman"/>
        </w:rPr>
        <w:t>irrigation by the use of cycle irrigation methods to improve penetration and</w:t>
      </w:r>
      <w:r w:rsidR="001A10F4">
        <w:rPr>
          <w:rFonts w:ascii="Times New Roman" w:hAnsi="Times New Roman" w:cs="Times New Roman"/>
        </w:rPr>
        <w:t xml:space="preserve"> </w:t>
      </w:r>
      <w:r w:rsidR="00987FC8" w:rsidRPr="00273C44">
        <w:rPr>
          <w:rFonts w:ascii="Times New Roman" w:hAnsi="Times New Roman" w:cs="Times New Roman"/>
        </w:rPr>
        <w:t>reduce runoff. For optimal growth, cycle irrigation provides the right amount</w:t>
      </w:r>
      <w:r w:rsidR="001A10F4">
        <w:rPr>
          <w:rFonts w:ascii="Times New Roman" w:hAnsi="Times New Roman" w:cs="Times New Roman"/>
        </w:rPr>
        <w:t xml:space="preserve"> </w:t>
      </w:r>
      <w:r w:rsidR="00987FC8" w:rsidRPr="00273C44">
        <w:rPr>
          <w:rFonts w:ascii="Times New Roman" w:hAnsi="Times New Roman" w:cs="Times New Roman"/>
        </w:rPr>
        <w:t>of water at the right time and place.</w:t>
      </w:r>
      <w:r w:rsidR="001A10F4">
        <w:rPr>
          <w:rFonts w:ascii="Times New Roman" w:hAnsi="Times New Roman" w:cs="Times New Roman"/>
        </w:rPr>
        <w:t xml:space="preserve"> </w:t>
      </w:r>
      <w:r w:rsidR="00987FC8" w:rsidRPr="00273C44">
        <w:rPr>
          <w:rFonts w:ascii="Times New Roman" w:hAnsi="Times New Roman" w:cs="Times New Roman"/>
        </w:rPr>
        <w:t>Designs/retrofits will include the use of low-precipitation-rate</w:t>
      </w:r>
      <w:r w:rsidR="001A10F4">
        <w:rPr>
          <w:rFonts w:ascii="Times New Roman" w:hAnsi="Times New Roman" w:cs="Times New Roman"/>
        </w:rPr>
        <w:t xml:space="preserve"> </w:t>
      </w:r>
      <w:r w:rsidR="00987FC8" w:rsidRPr="00273C44">
        <w:rPr>
          <w:rFonts w:ascii="Times New Roman" w:hAnsi="Times New Roman" w:cs="Times New Roman"/>
        </w:rPr>
        <w:t>sprinklers (better distribution uniformity), bubbler/soaker systems, or drip</w:t>
      </w:r>
    </w:p>
    <w:p w14:paraId="067A275B" w14:textId="77777777"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273C44">
        <w:rPr>
          <w:rFonts w:ascii="Times New Roman" w:hAnsi="Times New Roman" w:cs="Times New Roman"/>
        </w:rPr>
        <w:t>irrigation systems.</w:t>
      </w:r>
      <w:r w:rsidR="001A10F4">
        <w:rPr>
          <w:rFonts w:ascii="Times New Roman" w:hAnsi="Times New Roman" w:cs="Times New Roman"/>
        </w:rPr>
        <w:t xml:space="preserve"> </w:t>
      </w:r>
      <w:r w:rsidRPr="00273C44">
        <w:rPr>
          <w:rFonts w:ascii="Times New Roman" w:hAnsi="Times New Roman" w:cs="Times New Roman"/>
        </w:rPr>
        <w:t xml:space="preserve">For technical information related to irrigation, </w:t>
      </w:r>
      <w:r w:rsidRPr="00F10948">
        <w:rPr>
          <w:rFonts w:ascii="Times New Roman" w:hAnsi="Times New Roman" w:cs="Times New Roman"/>
        </w:rPr>
        <w:t xml:space="preserve">see UFC 3-420-01, </w:t>
      </w:r>
      <w:r w:rsidRPr="00F10948">
        <w:rPr>
          <w:rFonts w:ascii="Times New Roman" w:hAnsi="Times New Roman" w:cs="Times New Roman"/>
          <w:i/>
          <w:iCs/>
          <w:u w:val="single"/>
        </w:rPr>
        <w:t>Plumbing</w:t>
      </w:r>
    </w:p>
    <w:p w14:paraId="17447240" w14:textId="77777777"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F10948">
        <w:rPr>
          <w:rFonts w:ascii="Times New Roman" w:hAnsi="Times New Roman" w:cs="Times New Roman"/>
          <w:i/>
          <w:iCs/>
          <w:u w:val="single"/>
        </w:rPr>
        <w:lastRenderedPageBreak/>
        <w:t>Systems</w:t>
      </w:r>
      <w:r w:rsidRPr="00F10948">
        <w:rPr>
          <w:rFonts w:ascii="Times New Roman" w:hAnsi="Times New Roman" w:cs="Times New Roman"/>
        </w:rPr>
        <w:t xml:space="preserve">; UFGS 32 84 23, </w:t>
      </w:r>
      <w:r w:rsidRPr="00F10948">
        <w:rPr>
          <w:rFonts w:ascii="Times New Roman" w:hAnsi="Times New Roman" w:cs="Times New Roman"/>
          <w:i/>
          <w:iCs/>
          <w:u w:val="single"/>
        </w:rPr>
        <w:t>Underground Sprinkler Systems</w:t>
      </w:r>
      <w:r w:rsidRPr="00F10948">
        <w:rPr>
          <w:rFonts w:ascii="Times New Roman" w:hAnsi="Times New Roman" w:cs="Times New Roman"/>
          <w:u w:val="single"/>
        </w:rPr>
        <w:t>;</w:t>
      </w:r>
      <w:r w:rsidRPr="00F10948">
        <w:rPr>
          <w:rFonts w:ascii="Times New Roman" w:hAnsi="Times New Roman" w:cs="Times New Roman"/>
        </w:rPr>
        <w:t xml:space="preserve"> and UFGS 32 84</w:t>
      </w:r>
      <w:r w:rsidR="001A10F4" w:rsidRPr="00F10948">
        <w:rPr>
          <w:rFonts w:ascii="Times New Roman" w:hAnsi="Times New Roman" w:cs="Times New Roman"/>
        </w:rPr>
        <w:t xml:space="preserve"> </w:t>
      </w:r>
      <w:r w:rsidRPr="00F10948">
        <w:rPr>
          <w:rFonts w:ascii="Times New Roman" w:hAnsi="Times New Roman" w:cs="Times New Roman"/>
        </w:rPr>
        <w:t xml:space="preserve">24, </w:t>
      </w:r>
      <w:r w:rsidRPr="00F10948">
        <w:rPr>
          <w:rFonts w:ascii="Times New Roman" w:hAnsi="Times New Roman" w:cs="Times New Roman"/>
          <w:i/>
          <w:iCs/>
          <w:u w:val="single"/>
        </w:rPr>
        <w:t>Irrigation Sprinkler Systems</w:t>
      </w:r>
      <w:r w:rsidRPr="00F10948">
        <w:rPr>
          <w:rFonts w:ascii="Times New Roman" w:hAnsi="Times New Roman" w:cs="Times New Roman"/>
          <w:u w:val="single"/>
        </w:rPr>
        <w:t>.</w:t>
      </w:r>
    </w:p>
    <w:p w14:paraId="37DFD0D3" w14:textId="77777777" w:rsidR="001A10F4" w:rsidRDefault="001A10F4" w:rsidP="00987FC8">
      <w:pPr>
        <w:autoSpaceDE w:val="0"/>
        <w:autoSpaceDN w:val="0"/>
        <w:adjustRightInd w:val="0"/>
        <w:spacing w:after="0" w:line="240" w:lineRule="auto"/>
        <w:rPr>
          <w:rFonts w:ascii="Times New Roman" w:hAnsi="Times New Roman" w:cs="Times New Roman"/>
          <w:b/>
          <w:bCs/>
        </w:rPr>
      </w:pPr>
    </w:p>
    <w:p w14:paraId="205B04BF" w14:textId="77777777" w:rsidR="00F035EC" w:rsidRDefault="00F035EC">
      <w:pPr>
        <w:rPr>
          <w:rFonts w:ascii="Times New Roman" w:eastAsiaTheme="majorEastAsia" w:hAnsi="Times New Roman" w:cstheme="majorBidi"/>
          <w:b/>
          <w:bCs/>
          <w:color w:val="365F91" w:themeColor="accent1" w:themeShade="BF"/>
          <w:sz w:val="24"/>
          <w:szCs w:val="28"/>
        </w:rPr>
      </w:pPr>
      <w:bookmarkStart w:id="373" w:name="_Toc216591340"/>
      <w:bookmarkStart w:id="374" w:name="_Toc220917071"/>
      <w:bookmarkStart w:id="375" w:name="_Toc239665993"/>
      <w:bookmarkStart w:id="376" w:name="_Toc259014868"/>
      <w:r>
        <w:br w:type="page"/>
      </w:r>
    </w:p>
    <w:p w14:paraId="5ED1E1E9" w14:textId="77777777" w:rsidR="000E0CE8" w:rsidRPr="009E35B9" w:rsidRDefault="008F6568" w:rsidP="009E35B9">
      <w:pPr>
        <w:pStyle w:val="Heading1"/>
        <w:rPr>
          <w:rFonts w:cs="Times New Roman"/>
          <w:color w:val="000000"/>
        </w:rPr>
      </w:pPr>
      <w:bookmarkStart w:id="377" w:name="_Toc11145583"/>
      <w:bookmarkStart w:id="378" w:name="_Toc11145994"/>
      <w:bookmarkStart w:id="379" w:name="_Toc11146268"/>
      <w:bookmarkStart w:id="380" w:name="_Toc23504338"/>
      <w:r>
        <w:lastRenderedPageBreak/>
        <w:t>7</w:t>
      </w:r>
      <w:r w:rsidR="000928DF" w:rsidRPr="000928DF">
        <w:t xml:space="preserve">. </w:t>
      </w:r>
      <w:r w:rsidR="000E0CE8" w:rsidRPr="000928DF">
        <w:t>MECHANICAL SYSTEMS DESIGN REQUIREMENTS.</w:t>
      </w:r>
      <w:bookmarkEnd w:id="373"/>
      <w:bookmarkEnd w:id="374"/>
      <w:bookmarkEnd w:id="375"/>
      <w:bookmarkEnd w:id="376"/>
      <w:bookmarkEnd w:id="377"/>
      <w:bookmarkEnd w:id="378"/>
      <w:bookmarkEnd w:id="379"/>
      <w:bookmarkEnd w:id="380"/>
      <w:r w:rsidR="000E0CE8" w:rsidRPr="000928DF">
        <w:t xml:space="preserve"> </w:t>
      </w:r>
    </w:p>
    <w:p w14:paraId="34D48F45"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9892BEC" w14:textId="77777777" w:rsidR="00E468D6" w:rsidRPr="007E14D8" w:rsidRDefault="008F6568" w:rsidP="008F2DBC">
      <w:pPr>
        <w:pStyle w:val="Heading2"/>
        <w:spacing w:before="120" w:after="120" w:line="240" w:lineRule="auto"/>
        <w:rPr>
          <w:rFonts w:cs="Times New Roman"/>
          <w:szCs w:val="22"/>
        </w:rPr>
      </w:pPr>
      <w:bookmarkStart w:id="381" w:name="_Toc220917072"/>
      <w:bookmarkStart w:id="382" w:name="_Toc239665994"/>
      <w:bookmarkStart w:id="383" w:name="_Toc259014869"/>
      <w:bookmarkStart w:id="384" w:name="_Toc11145584"/>
      <w:bookmarkStart w:id="385" w:name="_Toc11145995"/>
      <w:bookmarkStart w:id="386" w:name="_Toc11146269"/>
      <w:bookmarkStart w:id="387" w:name="_Toc23504339"/>
      <w:r>
        <w:rPr>
          <w:rFonts w:cs="Times New Roman"/>
          <w:szCs w:val="22"/>
        </w:rPr>
        <w:t>7</w:t>
      </w:r>
      <w:r w:rsidR="0093143D">
        <w:rPr>
          <w:rFonts w:cs="Times New Roman"/>
          <w:szCs w:val="22"/>
        </w:rPr>
        <w:t>.1 Purpose and Scope</w:t>
      </w:r>
      <w:r w:rsidR="009A3725" w:rsidRPr="007E14D8">
        <w:rPr>
          <w:rFonts w:cs="Times New Roman"/>
          <w:szCs w:val="22"/>
        </w:rPr>
        <w:t>:</w:t>
      </w:r>
      <w:bookmarkEnd w:id="381"/>
      <w:bookmarkEnd w:id="382"/>
      <w:bookmarkEnd w:id="383"/>
      <w:bookmarkEnd w:id="384"/>
      <w:bookmarkEnd w:id="385"/>
      <w:bookmarkEnd w:id="386"/>
      <w:bookmarkEnd w:id="387"/>
      <w:r w:rsidR="000E0CE8" w:rsidRPr="007E14D8">
        <w:rPr>
          <w:rFonts w:cs="Times New Roman"/>
          <w:szCs w:val="22"/>
        </w:rPr>
        <w:t xml:space="preserve"> </w:t>
      </w:r>
    </w:p>
    <w:p w14:paraId="7E66DF1D" w14:textId="77777777" w:rsidR="009A6ADD" w:rsidRDefault="000E0CE8" w:rsidP="008F6161">
      <w:pPr>
        <w:autoSpaceDE w:val="0"/>
        <w:autoSpaceDN w:val="0"/>
        <w:adjustRightInd w:val="0"/>
        <w:spacing w:after="0" w:line="240" w:lineRule="auto"/>
        <w:rPr>
          <w:rFonts w:ascii="Times New Roman" w:hAnsi="Times New Roman" w:cs="Times New Roman"/>
          <w:sz w:val="26"/>
          <w:szCs w:val="26"/>
        </w:rPr>
      </w:pPr>
      <w:r w:rsidRPr="007E14D8">
        <w:rPr>
          <w:rFonts w:ascii="Times New Roman" w:hAnsi="Times New Roman" w:cs="Times New Roman"/>
        </w:rPr>
        <w:t>The purpose of this part of the standard is to provide technical guidance and outline technical requirements for the more typical aspects of the mechanical engineering design on Hill Air Force Base.  The information provided shall be utilized by mechanical designers in the development of the plans, specifications and calculations, and shall serve as the minimum mechanical design requirements.  Project conditions may at times dictate the need for designs that exceed these minimum requirements.</w:t>
      </w:r>
      <w:r w:rsidR="008F6161" w:rsidRPr="008F6161">
        <w:rPr>
          <w:rFonts w:ascii="Times New Roman" w:hAnsi="Times New Roman" w:cs="Times New Roman"/>
          <w:sz w:val="26"/>
          <w:szCs w:val="26"/>
        </w:rPr>
        <w:t xml:space="preserve"> </w:t>
      </w:r>
    </w:p>
    <w:p w14:paraId="4B8A4855" w14:textId="77777777" w:rsidR="005D47C4" w:rsidRPr="009A6ADD" w:rsidRDefault="008F6161" w:rsidP="00CC1113">
      <w:pPr>
        <w:autoSpaceDE w:val="0"/>
        <w:autoSpaceDN w:val="0"/>
        <w:adjustRightInd w:val="0"/>
        <w:spacing w:before="120" w:after="120" w:line="240" w:lineRule="auto"/>
        <w:rPr>
          <w:rFonts w:ascii="Times New Roman" w:hAnsi="Times New Roman" w:cs="Times New Roman"/>
        </w:rPr>
      </w:pPr>
      <w:r w:rsidRPr="009A6ADD">
        <w:rPr>
          <w:rFonts w:ascii="Times New Roman" w:hAnsi="Times New Roman" w:cs="Times New Roman"/>
        </w:rPr>
        <w:t xml:space="preserve">7.1.1 Refrigerant Management. </w:t>
      </w:r>
      <w:r w:rsidR="005D47C4" w:rsidRPr="009A6ADD">
        <w:rPr>
          <w:rFonts w:ascii="Times New Roman" w:hAnsi="Times New Roman" w:cs="Times New Roman"/>
        </w:rPr>
        <w:t xml:space="preserve">When any work is conducted on a refrigerant containing appliance, </w:t>
      </w:r>
      <w:r w:rsidR="009F7344" w:rsidRPr="009A6ADD">
        <w:rPr>
          <w:rFonts w:ascii="Times New Roman" w:hAnsi="Times New Roman" w:cs="Times New Roman"/>
        </w:rPr>
        <w:t>whether</w:t>
      </w:r>
      <w:r w:rsidR="005D47C4" w:rsidRPr="009A6ADD">
        <w:rPr>
          <w:rFonts w:ascii="Times New Roman" w:hAnsi="Times New Roman" w:cs="Times New Roman"/>
        </w:rPr>
        <w:t xml:space="preserve"> moving, repairing, replacing, or installing new</w:t>
      </w:r>
      <w:r w:rsidR="001121F0" w:rsidRPr="009A6ADD">
        <w:rPr>
          <w:rFonts w:ascii="Times New Roman" w:hAnsi="Times New Roman" w:cs="Times New Roman"/>
        </w:rPr>
        <w:t>, the</w:t>
      </w:r>
      <w:r w:rsidR="005D47C4" w:rsidRPr="009A6ADD">
        <w:rPr>
          <w:rFonts w:ascii="Times New Roman" w:hAnsi="Times New Roman" w:cs="Times New Roman"/>
        </w:rPr>
        <w:t xml:space="preserve"> designer will include the following </w:t>
      </w:r>
      <w:r w:rsidR="009F7344" w:rsidRPr="009A6ADD">
        <w:rPr>
          <w:rFonts w:ascii="Times New Roman" w:hAnsi="Times New Roman" w:cs="Times New Roman"/>
        </w:rPr>
        <w:t>R</w:t>
      </w:r>
      <w:r w:rsidR="00F92A59" w:rsidRPr="009A6ADD">
        <w:rPr>
          <w:rFonts w:ascii="Times New Roman" w:hAnsi="Times New Roman" w:cs="Times New Roman"/>
        </w:rPr>
        <w:t>efrigerant</w:t>
      </w:r>
      <w:r w:rsidR="009F7344" w:rsidRPr="009A6ADD">
        <w:rPr>
          <w:rFonts w:ascii="Times New Roman" w:hAnsi="Times New Roman" w:cs="Times New Roman"/>
        </w:rPr>
        <w:t xml:space="preserve"> M</w:t>
      </w:r>
      <w:r w:rsidR="005D47C4" w:rsidRPr="009A6ADD">
        <w:rPr>
          <w:rFonts w:ascii="Times New Roman" w:hAnsi="Times New Roman" w:cs="Times New Roman"/>
        </w:rPr>
        <w:t>anagement practices as part of</w:t>
      </w:r>
      <w:r w:rsidR="009F7344" w:rsidRPr="009A6ADD">
        <w:rPr>
          <w:rFonts w:ascii="Times New Roman" w:hAnsi="Times New Roman" w:cs="Times New Roman"/>
        </w:rPr>
        <w:t xml:space="preserve"> the contract requirements:</w:t>
      </w:r>
    </w:p>
    <w:p w14:paraId="1305B4D5" w14:textId="77777777" w:rsidR="005D47C4"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7.1.1.1 </w:t>
      </w:r>
      <w:r w:rsidR="008F6161" w:rsidRPr="009A6ADD">
        <w:rPr>
          <w:rFonts w:ascii="Times New Roman" w:hAnsi="Times New Roman" w:cs="Times New Roman"/>
        </w:rPr>
        <w:t>Technicians</w:t>
      </w:r>
      <w:r w:rsidRPr="009A6ADD">
        <w:rPr>
          <w:rFonts w:ascii="Times New Roman" w:hAnsi="Times New Roman" w:cs="Times New Roman"/>
        </w:rPr>
        <w:t xml:space="preserve"> performing any work </w:t>
      </w:r>
      <w:r w:rsidR="008F6161" w:rsidRPr="009A6ADD">
        <w:rPr>
          <w:rFonts w:ascii="Times New Roman" w:hAnsi="Times New Roman" w:cs="Times New Roman"/>
        </w:rPr>
        <w:t>must be EPA certified</w:t>
      </w:r>
      <w:r w:rsidRPr="009A6ADD">
        <w:rPr>
          <w:rFonts w:ascii="Times New Roman" w:hAnsi="Times New Roman" w:cs="Times New Roman"/>
        </w:rPr>
        <w:t>.</w:t>
      </w:r>
    </w:p>
    <w:p w14:paraId="5CF6FB96" w14:textId="77777777" w:rsidR="001121F0"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7.1.1.2 All refrigerants remain property of the Air Force </w:t>
      </w:r>
      <w:r w:rsidR="001121F0" w:rsidRPr="009A6ADD">
        <w:rPr>
          <w:rFonts w:ascii="Times New Roman" w:hAnsi="Times New Roman" w:cs="Times New Roman"/>
        </w:rPr>
        <w:t xml:space="preserve">and must be recovered. </w:t>
      </w:r>
    </w:p>
    <w:p w14:paraId="0A1E89C7" w14:textId="77777777"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7.1.1.3 Prior to removing or relocating existing equipment the remaining refrigerant </w:t>
      </w:r>
      <w:r w:rsidR="009F7344" w:rsidRPr="009A6ADD">
        <w:rPr>
          <w:rFonts w:ascii="Times New Roman" w:hAnsi="Times New Roman" w:cs="Times New Roman"/>
        </w:rPr>
        <w:t xml:space="preserve">must </w:t>
      </w:r>
      <w:r w:rsidRPr="009A6ADD">
        <w:rPr>
          <w:rFonts w:ascii="Times New Roman" w:hAnsi="Times New Roman" w:cs="Times New Roman"/>
        </w:rPr>
        <w:t>be evacuated from the equipment and all associated piping by a certified recovery or recycling machine.  Reclaimed refrigerant will be</w:t>
      </w:r>
      <w:r w:rsidR="005D47C4" w:rsidRPr="009A6ADD">
        <w:rPr>
          <w:rFonts w:ascii="Times New Roman" w:hAnsi="Times New Roman" w:cs="Times New Roman"/>
        </w:rPr>
        <w:t xml:space="preserve"> returned </w:t>
      </w:r>
      <w:r w:rsidRPr="009A6ADD">
        <w:rPr>
          <w:rFonts w:ascii="Times New Roman" w:hAnsi="Times New Roman" w:cs="Times New Roman"/>
        </w:rPr>
        <w:t xml:space="preserve">to the government </w:t>
      </w:r>
      <w:r w:rsidR="005D47C4" w:rsidRPr="009A6ADD">
        <w:rPr>
          <w:rFonts w:ascii="Times New Roman" w:hAnsi="Times New Roman" w:cs="Times New Roman"/>
        </w:rPr>
        <w:t>in containers supplied by the Air Force for that purpose.</w:t>
      </w:r>
    </w:p>
    <w:p w14:paraId="50985A6E" w14:textId="77777777"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7.1.1.4</w:t>
      </w:r>
      <w:r w:rsidR="005D47C4" w:rsidRPr="009A6ADD">
        <w:rPr>
          <w:rFonts w:ascii="Times New Roman" w:hAnsi="Times New Roman" w:cs="Times New Roman"/>
        </w:rPr>
        <w:t xml:space="preserve"> Designers will </w:t>
      </w:r>
      <w:r w:rsidR="00F92A59" w:rsidRPr="009A6ADD">
        <w:rPr>
          <w:rFonts w:ascii="Times New Roman" w:hAnsi="Times New Roman" w:cs="Times New Roman"/>
        </w:rPr>
        <w:t>list,</w:t>
      </w:r>
      <w:r w:rsidRPr="009A6ADD">
        <w:rPr>
          <w:rFonts w:ascii="Times New Roman" w:hAnsi="Times New Roman" w:cs="Times New Roman"/>
        </w:rPr>
        <w:t xml:space="preserve"> </w:t>
      </w:r>
      <w:r w:rsidR="005D47C4" w:rsidRPr="009A6ADD">
        <w:rPr>
          <w:rFonts w:ascii="Times New Roman" w:hAnsi="Times New Roman" w:cs="Times New Roman"/>
        </w:rPr>
        <w:t>on the project drawings</w:t>
      </w:r>
      <w:r w:rsidRPr="009A6ADD">
        <w:rPr>
          <w:rFonts w:ascii="Times New Roman" w:hAnsi="Times New Roman" w:cs="Times New Roman"/>
        </w:rPr>
        <w:t xml:space="preserve"> and in the specifications</w:t>
      </w:r>
      <w:r w:rsidR="005D47C4" w:rsidRPr="009A6ADD">
        <w:rPr>
          <w:rFonts w:ascii="Times New Roman" w:hAnsi="Times New Roman" w:cs="Times New Roman"/>
        </w:rPr>
        <w:t>, the type of refrigerant and the working charge of the equipment specified.</w:t>
      </w:r>
    </w:p>
    <w:p w14:paraId="7FD1FE35" w14:textId="77777777" w:rsidR="008F6161"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7.1.1.5</w:t>
      </w:r>
      <w:r w:rsidR="005D47C4" w:rsidRPr="009A6ADD">
        <w:rPr>
          <w:rFonts w:ascii="Times New Roman" w:hAnsi="Times New Roman" w:cs="Times New Roman"/>
        </w:rPr>
        <w:t xml:space="preserve"> The plans </w:t>
      </w:r>
      <w:r w:rsidR="001121F0" w:rsidRPr="009A6ADD">
        <w:rPr>
          <w:rFonts w:ascii="Times New Roman" w:hAnsi="Times New Roman" w:cs="Times New Roman"/>
        </w:rPr>
        <w:t xml:space="preserve">and specifications </w:t>
      </w:r>
      <w:r w:rsidR="005D47C4" w:rsidRPr="009A6ADD">
        <w:rPr>
          <w:rFonts w:ascii="Times New Roman" w:hAnsi="Times New Roman" w:cs="Times New Roman"/>
        </w:rPr>
        <w:t>shall require the installing contractor to update these drawings to show</w:t>
      </w:r>
      <w:r w:rsidR="001121F0" w:rsidRPr="009A6ADD">
        <w:rPr>
          <w:rFonts w:ascii="Times New Roman" w:hAnsi="Times New Roman" w:cs="Times New Roman"/>
        </w:rPr>
        <w:t xml:space="preserve"> the actual size and type of equipment installed and the final</w:t>
      </w:r>
      <w:r w:rsidRPr="009A6ADD">
        <w:rPr>
          <w:rFonts w:ascii="Times New Roman" w:hAnsi="Times New Roman" w:cs="Times New Roman"/>
        </w:rPr>
        <w:t xml:space="preserve"> total</w:t>
      </w:r>
      <w:r w:rsidR="001121F0" w:rsidRPr="009A6ADD">
        <w:rPr>
          <w:rFonts w:ascii="Times New Roman" w:hAnsi="Times New Roman" w:cs="Times New Roman"/>
        </w:rPr>
        <w:t xml:space="preserve"> </w:t>
      </w:r>
      <w:r w:rsidRPr="009A6ADD">
        <w:rPr>
          <w:rFonts w:ascii="Times New Roman" w:hAnsi="Times New Roman" w:cs="Times New Roman"/>
        </w:rPr>
        <w:t xml:space="preserve">installed </w:t>
      </w:r>
      <w:r w:rsidR="001121F0" w:rsidRPr="009A6ADD">
        <w:rPr>
          <w:rFonts w:ascii="Times New Roman" w:hAnsi="Times New Roman" w:cs="Times New Roman"/>
        </w:rPr>
        <w:t>refrigerant charge.</w:t>
      </w:r>
    </w:p>
    <w:p w14:paraId="361225B3" w14:textId="77777777" w:rsidR="009A3725"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7.1.1.6 The plans must state that the contractor is not permitted to purchase any refrigerant on behalf of the government. If additional refr</w:t>
      </w:r>
      <w:r w:rsidR="002F4955" w:rsidRPr="009A6ADD">
        <w:rPr>
          <w:rFonts w:ascii="Times New Roman" w:hAnsi="Times New Roman" w:cs="Times New Roman"/>
        </w:rPr>
        <w:t xml:space="preserve">igerant required </w:t>
      </w:r>
      <w:r w:rsidRPr="009A6ADD">
        <w:rPr>
          <w:rFonts w:ascii="Times New Roman" w:hAnsi="Times New Roman" w:cs="Times New Roman"/>
        </w:rPr>
        <w:t xml:space="preserve">beyond </w:t>
      </w:r>
      <w:r w:rsidR="002F4955" w:rsidRPr="009A6ADD">
        <w:rPr>
          <w:rFonts w:ascii="Times New Roman" w:hAnsi="Times New Roman" w:cs="Times New Roman"/>
        </w:rPr>
        <w:t>the</w:t>
      </w:r>
      <w:r w:rsidR="009F7344" w:rsidRPr="009A6ADD">
        <w:rPr>
          <w:rFonts w:ascii="Times New Roman" w:hAnsi="Times New Roman" w:cs="Times New Roman"/>
        </w:rPr>
        <w:t xml:space="preserve"> pre</w:t>
      </w:r>
      <w:r w:rsidR="002F4955" w:rsidRPr="009A6ADD">
        <w:rPr>
          <w:rFonts w:ascii="Times New Roman" w:hAnsi="Times New Roman" w:cs="Times New Roman"/>
        </w:rPr>
        <w:t>-charge will be provided by</w:t>
      </w:r>
      <w:r w:rsidRPr="009A6ADD">
        <w:rPr>
          <w:rFonts w:ascii="Times New Roman" w:hAnsi="Times New Roman" w:cs="Times New Roman"/>
        </w:rPr>
        <w:t xml:space="preserve"> the governme</w:t>
      </w:r>
      <w:r w:rsidR="002F4955" w:rsidRPr="009A6ADD">
        <w:rPr>
          <w:rFonts w:ascii="Times New Roman" w:hAnsi="Times New Roman" w:cs="Times New Roman"/>
        </w:rPr>
        <w:t>nt</w:t>
      </w:r>
      <w:r w:rsidRPr="009A6ADD">
        <w:rPr>
          <w:rFonts w:ascii="Times New Roman" w:hAnsi="Times New Roman" w:cs="Times New Roman"/>
        </w:rPr>
        <w:t xml:space="preserve">. </w:t>
      </w:r>
    </w:p>
    <w:p w14:paraId="713D13F9" w14:textId="77777777" w:rsidR="00F92A59" w:rsidRPr="009A6ADD" w:rsidRDefault="00F92A59" w:rsidP="00F92A59">
      <w:pPr>
        <w:autoSpaceDE w:val="0"/>
        <w:autoSpaceDN w:val="0"/>
        <w:adjustRightInd w:val="0"/>
        <w:spacing w:after="0" w:line="240" w:lineRule="auto"/>
        <w:rPr>
          <w:rFonts w:ascii="Times New Roman" w:hAnsi="Times New Roman" w:cs="Times New Roman"/>
        </w:rPr>
      </w:pPr>
    </w:p>
    <w:p w14:paraId="4F343064" w14:textId="77777777" w:rsidR="00E468D6" w:rsidRDefault="008F6568" w:rsidP="008F2DBC">
      <w:pPr>
        <w:pStyle w:val="Heading2"/>
        <w:spacing w:before="120" w:after="120" w:line="240" w:lineRule="auto"/>
        <w:rPr>
          <w:rFonts w:cs="Times New Roman"/>
          <w:szCs w:val="22"/>
        </w:rPr>
      </w:pPr>
      <w:bookmarkStart w:id="388" w:name="_Toc220917073"/>
      <w:bookmarkStart w:id="389" w:name="_Toc239665995"/>
      <w:bookmarkStart w:id="390" w:name="_Toc259014870"/>
      <w:bookmarkStart w:id="391" w:name="_Toc11145585"/>
      <w:bookmarkStart w:id="392" w:name="_Toc11145996"/>
      <w:bookmarkStart w:id="393" w:name="_Toc11146270"/>
      <w:bookmarkStart w:id="394" w:name="_Toc23504340"/>
      <w:r>
        <w:rPr>
          <w:rFonts w:cs="Times New Roman"/>
          <w:szCs w:val="22"/>
        </w:rPr>
        <w:t>7</w:t>
      </w:r>
      <w:r w:rsidR="0093143D">
        <w:rPr>
          <w:rFonts w:cs="Times New Roman"/>
          <w:szCs w:val="22"/>
        </w:rPr>
        <w:t>.2 Energy Supply</w:t>
      </w:r>
      <w:bookmarkEnd w:id="388"/>
      <w:bookmarkEnd w:id="389"/>
      <w:bookmarkEnd w:id="390"/>
      <w:bookmarkEnd w:id="391"/>
      <w:bookmarkEnd w:id="392"/>
      <w:bookmarkEnd w:id="393"/>
      <w:bookmarkEnd w:id="394"/>
    </w:p>
    <w:p w14:paraId="20314CC3" w14:textId="77777777" w:rsidR="00E944B7" w:rsidRPr="00F10948" w:rsidRDefault="008F6568" w:rsidP="00C07287">
      <w:pPr>
        <w:pStyle w:val="PlainText"/>
        <w:spacing w:before="120" w:after="120"/>
        <w:outlineLvl w:val="0"/>
        <w:rPr>
          <w:rFonts w:ascii="Times New Roman" w:hAnsi="Times New Roman" w:cs="Times New Roman"/>
          <w:b/>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.2.1 </w:t>
      </w:r>
      <w:r w:rsidR="000E0CE8" w:rsidRPr="00E944B7">
        <w:rPr>
          <w:rFonts w:ascii="Times New Roman" w:hAnsi="Times New Roman" w:cs="Times New Roman"/>
          <w:b/>
          <w:sz w:val="22"/>
          <w:szCs w:val="22"/>
        </w:rPr>
        <w:t xml:space="preserve">Fuel Source and HVAC System </w:t>
      </w:r>
      <w:r w:rsidR="000E0CE8" w:rsidRPr="00F10948">
        <w:rPr>
          <w:rFonts w:ascii="Times New Roman" w:hAnsi="Times New Roman" w:cs="Times New Roman"/>
          <w:b/>
          <w:sz w:val="22"/>
          <w:szCs w:val="22"/>
        </w:rPr>
        <w:t>Selection.</w:t>
      </w:r>
      <w:r w:rsidR="000E0CE8" w:rsidRPr="00F10948">
        <w:rPr>
          <w:rFonts w:ascii="Times New Roman" w:hAnsi="Times New Roman" w:cs="Times New Roman"/>
          <w:sz w:val="22"/>
          <w:szCs w:val="22"/>
        </w:rPr>
        <w:t xml:space="preserve">  </w:t>
      </w:r>
      <w:r w:rsidR="00E944B7" w:rsidRPr="00F10948">
        <w:rPr>
          <w:rFonts w:ascii="Times New Roman" w:hAnsi="Times New Roman" w:cs="Times New Roman"/>
          <w:b/>
          <w:sz w:val="22"/>
          <w:szCs w:val="22"/>
        </w:rPr>
        <w:t xml:space="preserve">The use of electric resistance heating is not permitted without prior approval from base civil engineering office. Solar hot water shall be used in each design to furnish a minimum of 30 percent of the hot water demand if life cycle cost effective.  </w:t>
      </w:r>
    </w:p>
    <w:p w14:paraId="1E5AA5EA" w14:textId="77777777" w:rsidR="000E0CE8" w:rsidRPr="00F10948" w:rsidRDefault="00E944B7" w:rsidP="00C07287">
      <w:pPr>
        <w:pStyle w:val="PlainText"/>
        <w:spacing w:before="120" w:after="120"/>
        <w:outlineLvl w:val="0"/>
        <w:rPr>
          <w:rFonts w:ascii="Times New Roman" w:hAnsi="Times New Roman" w:cs="Times New Roman"/>
          <w:sz w:val="22"/>
          <w:szCs w:val="22"/>
        </w:rPr>
      </w:pPr>
      <w:r w:rsidRPr="00E944B7">
        <w:rPr>
          <w:rFonts w:ascii="Times New Roman" w:hAnsi="Times New Roman" w:cs="Times New Roman"/>
          <w:sz w:val="22"/>
          <w:szCs w:val="22"/>
        </w:rPr>
        <w:t xml:space="preserve">7.2.1.1 </w:t>
      </w:r>
      <w:r w:rsidR="000E0CE8" w:rsidRPr="007E14D8">
        <w:rPr>
          <w:rFonts w:ascii="Times New Roman" w:hAnsi="Times New Roman" w:cs="Times New Roman"/>
          <w:sz w:val="22"/>
          <w:szCs w:val="22"/>
        </w:rPr>
        <w:t xml:space="preserve">New facilities and facilities undergoing major and minor renovation as </w:t>
      </w:r>
      <w:r w:rsidR="000E0CE8" w:rsidRPr="00F10948">
        <w:rPr>
          <w:rFonts w:ascii="Times New Roman" w:hAnsi="Times New Roman" w:cs="Times New Roman"/>
          <w:sz w:val="22"/>
          <w:szCs w:val="22"/>
        </w:rPr>
        <w:t xml:space="preserve">defined in UFC 3-400-01, </w:t>
      </w:r>
      <w:r w:rsidR="000E0CE8" w:rsidRPr="00F10948">
        <w:rPr>
          <w:rFonts w:ascii="Times New Roman" w:hAnsi="Times New Roman" w:cs="Times New Roman"/>
          <w:i/>
          <w:sz w:val="22"/>
          <w:szCs w:val="22"/>
          <w:u w:val="single"/>
        </w:rPr>
        <w:t>Energy Conservation</w:t>
      </w:r>
      <w:r w:rsidR="000E0CE8" w:rsidRPr="00F10948">
        <w:rPr>
          <w:rFonts w:ascii="Times New Roman" w:hAnsi="Times New Roman" w:cs="Times New Roman"/>
          <w:sz w:val="22"/>
          <w:szCs w:val="22"/>
        </w:rPr>
        <w:t xml:space="preserve">, are required to be analyzed to determine the most cost effective and practical fuel source(s) and heating and cooling system types.  </w:t>
      </w:r>
      <w:r w:rsidR="00A8489C" w:rsidRPr="00F10948">
        <w:rPr>
          <w:rFonts w:ascii="Times New Roman" w:hAnsi="Times New Roman" w:cs="Times New Roman"/>
          <w:sz w:val="22"/>
          <w:szCs w:val="22"/>
        </w:rPr>
        <w:t>Both recovered and renewable energy</w:t>
      </w:r>
      <w:r w:rsidR="00A8489C">
        <w:rPr>
          <w:rFonts w:ascii="Times New Roman" w:hAnsi="Times New Roman" w:cs="Times New Roman"/>
          <w:sz w:val="22"/>
          <w:szCs w:val="22"/>
        </w:rPr>
        <w:t xml:space="preserve"> shall be used in each design to the maximum extent that is life cycle cost effective</w:t>
      </w:r>
      <w:r w:rsidR="00A8489C" w:rsidRPr="003A25A3">
        <w:rPr>
          <w:rFonts w:ascii="Times New Roman" w:hAnsi="Times New Roman" w:cs="Times New Roman"/>
          <w:b/>
          <w:color w:val="FF0000"/>
          <w:sz w:val="22"/>
          <w:szCs w:val="22"/>
        </w:rPr>
        <w:t xml:space="preserve">.  </w:t>
      </w:r>
      <w:r w:rsidR="000E0CE8" w:rsidRPr="007E14D8">
        <w:rPr>
          <w:rFonts w:ascii="Times New Roman" w:hAnsi="Times New Roman" w:cs="Times New Roman"/>
          <w:sz w:val="22"/>
          <w:szCs w:val="22"/>
        </w:rPr>
        <w:t xml:space="preserve">Provide energy analysis in accordance </w:t>
      </w:r>
      <w:r w:rsidR="000E0CE8" w:rsidRPr="00F10948">
        <w:rPr>
          <w:rFonts w:ascii="Times New Roman" w:hAnsi="Times New Roman" w:cs="Times New Roman"/>
          <w:sz w:val="22"/>
          <w:szCs w:val="22"/>
        </w:rPr>
        <w:t xml:space="preserve">with UFC 3-400-01. </w:t>
      </w:r>
    </w:p>
    <w:p w14:paraId="169BCA04"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.2.2 </w:t>
      </w:r>
      <w:r w:rsidR="00A8489C">
        <w:rPr>
          <w:rFonts w:ascii="Times New Roman" w:hAnsi="Times New Roman" w:cs="Times New Roman"/>
          <w:sz w:val="22"/>
          <w:szCs w:val="22"/>
        </w:rPr>
        <w:t xml:space="preserve">All new facilities and major renovations where the HVAC system is to be upgraded will consider the use of Ground Source Heat Pumps (GSHP) as the first choice.  </w:t>
      </w:r>
      <w:r w:rsidR="000E0CE8" w:rsidRPr="007E14D8">
        <w:rPr>
          <w:rFonts w:ascii="Times New Roman" w:hAnsi="Times New Roman" w:cs="Times New Roman"/>
          <w:sz w:val="22"/>
          <w:szCs w:val="22"/>
        </w:rPr>
        <w:t>Provide mechanical system based on lowest life cycle cost. Provide completed compliance forms provided in ASHRAE 90.1 User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Manual, any additional documentation to support compliance with this Standard, and applicable state government required forms.   </w:t>
      </w:r>
    </w:p>
    <w:p w14:paraId="71A1C448"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.2.3</w:t>
      </w:r>
      <w:r w:rsidR="00C7756E" w:rsidRPr="007E14D8">
        <w:rPr>
          <w:rFonts w:ascii="Times New Roman" w:hAnsi="Times New Roman" w:cs="Times New Roman"/>
          <w:sz w:val="22"/>
          <w:szCs w:val="22"/>
        </w:rPr>
        <w:t>. Facility</w:t>
      </w:r>
      <w:r w:rsidR="000E0CE8" w:rsidRPr="007E14D8">
        <w:rPr>
          <w:rFonts w:ascii="Times New Roman" w:hAnsi="Times New Roman" w:cs="Times New Roman"/>
          <w:sz w:val="22"/>
          <w:szCs w:val="22"/>
        </w:rPr>
        <w:t xml:space="preserve"> Energy Conservation.  The Energy Policy Act of 2005 (EPACT05) and The Energy and Independence and Security Act of 2007 (EISA 2007) have increased the energy conservation requirements.  New facilities shall be designed to achieve energy conservation levels that are at least 30% </w:t>
      </w:r>
      <w:r w:rsidR="000E0CE8" w:rsidRPr="007E14D8">
        <w:rPr>
          <w:rFonts w:ascii="Times New Roman" w:hAnsi="Times New Roman" w:cs="Times New Roman"/>
          <w:sz w:val="22"/>
          <w:szCs w:val="22"/>
        </w:rPr>
        <w:lastRenderedPageBreak/>
        <w:t xml:space="preserve">below the levels established by ASHRAE Standard 90.1-2004 or the International Energy Code (for residential buildings). </w:t>
      </w:r>
    </w:p>
    <w:p w14:paraId="65F3ED46"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.2.4 ENERGY </w:t>
      </w:r>
      <w:r w:rsidR="001F0E9C" w:rsidRPr="00F10948">
        <w:rPr>
          <w:rFonts w:ascii="Times New Roman" w:hAnsi="Times New Roman" w:cs="Times New Roman"/>
          <w:sz w:val="22"/>
          <w:szCs w:val="22"/>
        </w:rPr>
        <w:t>STAR</w:t>
      </w:r>
      <w:r w:rsidR="00F10948"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All HVAC equipment, appliances, related electrical equipment, and water saving fixtures shall meet or exceed the minimum efficiencies listed by Energy Star and Federal Energy Management Program (FEMP).  The FEMP website lists all Energy Star and FEMP rated products and provides recommended efficiencies and life cycle data.  The FEMP website is at http://www.eren.doe.gov/femp</w:t>
      </w:r>
      <w:r w:rsidR="00C7756E"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For product groups where Energy Star labels are not yet available, select products that are in the upper 25% of energy efficiency as designated by FEMP.</w:t>
      </w:r>
    </w:p>
    <w:p w14:paraId="59E27EA7"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.2.5 Sustainable Design.  Integrate sustainable development principles into the mechanical system selection and design.  </w:t>
      </w:r>
      <w:r>
        <w:rPr>
          <w:rFonts w:ascii="Times New Roman" w:hAnsi="Times New Roman" w:cs="Times New Roman"/>
          <w:sz w:val="22"/>
          <w:szCs w:val="22"/>
        </w:rPr>
        <w:t>U</w:t>
      </w:r>
      <w:r w:rsidR="000E0CE8" w:rsidRPr="007E14D8">
        <w:rPr>
          <w:rFonts w:ascii="Times New Roman" w:hAnsi="Times New Roman" w:cs="Times New Roman"/>
          <w:sz w:val="22"/>
          <w:szCs w:val="22"/>
        </w:rPr>
        <w:t xml:space="preserve">tilize the U.S. Green Building </w:t>
      </w:r>
      <w:r w:rsidR="001F0E9C" w:rsidRPr="007E14D8">
        <w:rPr>
          <w:rFonts w:ascii="Times New Roman" w:hAnsi="Times New Roman" w:cs="Times New Roman"/>
          <w:sz w:val="22"/>
          <w:szCs w:val="22"/>
        </w:rPr>
        <w:t>Council’s</w:t>
      </w:r>
      <w:r w:rsidR="000E0CE8" w:rsidRPr="007E14D8">
        <w:rPr>
          <w:rFonts w:ascii="Times New Roman" w:hAnsi="Times New Roman" w:cs="Times New Roman"/>
          <w:sz w:val="22"/>
          <w:szCs w:val="22"/>
        </w:rPr>
        <w:t xml:space="preserve"> LEED Green building Rating System as a tool to apply sustainable development principles and as a metric to measure the sustainability achieved through the planning, design, and construction processes. </w:t>
      </w:r>
    </w:p>
    <w:p w14:paraId="6121BFE8"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.2.6 Indoor Environmental Quality and Mold.  Provide outside air ventilation as prescribed by the latest edition of ASHRAE Standard 62.  Consider the factors of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Multiple Spaces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Ventilation Effectiveness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and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Intermittent or Variable Occupancy</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as specified in ASHRAE Standard 62.  The building and mechanical system must be designed and constructed to prevent the growth of mold.  </w:t>
      </w:r>
      <w:r w:rsidR="000136B4">
        <w:rPr>
          <w:rFonts w:ascii="Times New Roman" w:hAnsi="Times New Roman" w:cs="Times New Roman"/>
          <w:sz w:val="22"/>
          <w:szCs w:val="22"/>
        </w:rPr>
        <w:t>C</w:t>
      </w:r>
      <w:r w:rsidR="000E0CE8" w:rsidRPr="007E14D8">
        <w:rPr>
          <w:rFonts w:ascii="Times New Roman" w:hAnsi="Times New Roman" w:cs="Times New Roman"/>
          <w:sz w:val="22"/>
          <w:szCs w:val="22"/>
        </w:rPr>
        <w:t xml:space="preserve">omply </w:t>
      </w:r>
      <w:r w:rsidR="000E0CE8" w:rsidRPr="00F10948">
        <w:rPr>
          <w:rFonts w:ascii="Times New Roman" w:hAnsi="Times New Roman" w:cs="Times New Roman"/>
          <w:sz w:val="22"/>
          <w:szCs w:val="22"/>
        </w:rPr>
        <w:t xml:space="preserve">with </w:t>
      </w:r>
      <w:r w:rsidR="000136B4">
        <w:rPr>
          <w:rFonts w:ascii="Times New Roman" w:hAnsi="Times New Roman" w:cs="Times New Roman"/>
          <w:sz w:val="22"/>
          <w:szCs w:val="22"/>
        </w:rPr>
        <w:t>UFC 3-101-01</w:t>
      </w:r>
      <w:r w:rsidR="000E0CE8" w:rsidRPr="00F10948">
        <w:rPr>
          <w:rFonts w:ascii="Times New Roman" w:hAnsi="Times New Roman" w:cs="Times New Roman"/>
          <w:sz w:val="22"/>
          <w:szCs w:val="22"/>
        </w:rPr>
        <w:t>.</w:t>
      </w:r>
    </w:p>
    <w:p w14:paraId="66CC0F0E" w14:textId="77777777" w:rsidR="000E0CE8" w:rsidRPr="007E14D8" w:rsidRDefault="008F656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.2.7 Economizer Cycles.   Economizer cycles should be considered even when not specifically required under ASHRA</w:t>
      </w:r>
      <w:r w:rsidR="006A1DF7" w:rsidRPr="00F10948">
        <w:rPr>
          <w:rFonts w:ascii="Times New Roman" w:hAnsi="Times New Roman" w:cs="Times New Roman"/>
          <w:sz w:val="22"/>
          <w:szCs w:val="22"/>
        </w:rPr>
        <w:t>E 90.1.  Air side economizers sha</w:t>
      </w:r>
      <w:r w:rsidR="000E0CE8" w:rsidRPr="00F10948">
        <w:rPr>
          <w:rFonts w:ascii="Times New Roman" w:hAnsi="Times New Roman" w:cs="Times New Roman"/>
          <w:sz w:val="22"/>
          <w:szCs w:val="22"/>
        </w:rPr>
        <w:t>ll not</w:t>
      </w:r>
      <w:r w:rsidR="000E0CE8" w:rsidRPr="007E14D8">
        <w:rPr>
          <w:rFonts w:ascii="Times New Roman" w:hAnsi="Times New Roman" w:cs="Times New Roman"/>
          <w:sz w:val="22"/>
          <w:szCs w:val="22"/>
        </w:rPr>
        <w:t xml:space="preserve"> be utilized in areas requiring humidification without being specifically designed for humidified spaces. Such systems will require special design approval. Other energy saving measures may be used in their stead.  Contact the Government Project Manager for direction. </w:t>
      </w:r>
    </w:p>
    <w:p w14:paraId="3D6A7BE1" w14:textId="77777777" w:rsidR="001F0E9C"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.2.8   Building Pressurization.   Maintain the building under positive pressure in order to negate infiltration.</w:t>
      </w:r>
    </w:p>
    <w:p w14:paraId="391F40E1"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7F08BEEB" w14:textId="77777777" w:rsidR="000E0CE8" w:rsidRPr="007E14D8" w:rsidRDefault="00C7756E" w:rsidP="00C07287">
      <w:pPr>
        <w:pStyle w:val="Heading2"/>
        <w:spacing w:before="120" w:after="120" w:line="240" w:lineRule="auto"/>
        <w:rPr>
          <w:rFonts w:cs="Times New Roman"/>
          <w:szCs w:val="22"/>
        </w:rPr>
      </w:pPr>
      <w:bookmarkStart w:id="395" w:name="_Toc220917074"/>
      <w:bookmarkStart w:id="396" w:name="_Toc239665996"/>
      <w:bookmarkStart w:id="397" w:name="_Toc259014871"/>
      <w:bookmarkStart w:id="398" w:name="_Toc11145586"/>
      <w:bookmarkStart w:id="399" w:name="_Toc11145997"/>
      <w:bookmarkStart w:id="400" w:name="_Toc11146271"/>
      <w:bookmarkStart w:id="401" w:name="_Toc23504341"/>
      <w:r>
        <w:rPr>
          <w:rFonts w:cs="Times New Roman"/>
          <w:szCs w:val="22"/>
        </w:rPr>
        <w:t>7.3 Heat</w:t>
      </w:r>
      <w:r w:rsidR="0093143D">
        <w:rPr>
          <w:rFonts w:cs="Times New Roman"/>
          <w:szCs w:val="22"/>
        </w:rPr>
        <w:t xml:space="preserve"> Generating Systems</w:t>
      </w:r>
      <w:r w:rsidR="009A3725" w:rsidRPr="007E14D8">
        <w:rPr>
          <w:rFonts w:cs="Times New Roman"/>
          <w:szCs w:val="22"/>
        </w:rPr>
        <w:t>:</w:t>
      </w:r>
      <w:bookmarkEnd w:id="395"/>
      <w:bookmarkEnd w:id="396"/>
      <w:bookmarkEnd w:id="397"/>
      <w:bookmarkEnd w:id="398"/>
      <w:bookmarkEnd w:id="399"/>
      <w:bookmarkEnd w:id="400"/>
      <w:bookmarkEnd w:id="401"/>
      <w:r w:rsidR="000E0CE8" w:rsidRPr="007E14D8">
        <w:rPr>
          <w:rFonts w:cs="Times New Roman"/>
          <w:szCs w:val="22"/>
        </w:rPr>
        <w:t xml:space="preserve"> </w:t>
      </w:r>
    </w:p>
    <w:p w14:paraId="0D912CA5" w14:textId="77777777" w:rsidR="000E0CE8"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 Boilers.  Install boiler(s) and associated hot water pumps in a mechanical room inside the facility unless otherwise noted in the Project Program.  Passageways around all sides of boilers shall have an unobstructed width of 1 meter (3 feet), or the clearances recommended by the boiler manufacturer, whichever is greater. </w:t>
      </w:r>
      <w:r w:rsidR="005908F3" w:rsidRPr="005908F3">
        <w:rPr>
          <w:rFonts w:ascii="Times New Roman" w:hAnsi="Times New Roman" w:cs="Times New Roman"/>
          <w:sz w:val="22"/>
          <w:szCs w:val="22"/>
        </w:rPr>
        <w:t>Fuel Fired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w:t>
      </w:r>
    </w:p>
    <w:p w14:paraId="156A5F61"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.3.1.1 Multiple Boilers.  In multiple boiler installations, the lead boiler should operate up to full capacity prior to starting the next boiler.  During heating season, multiple boilers should be kept warm and ready should the lead boiler fail to operate. </w:t>
      </w:r>
    </w:p>
    <w:p w14:paraId="2CD9D0E0"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.3.1.2 Boiler Procurement.  </w:t>
      </w:r>
      <w:r w:rsidR="00EB3CAF">
        <w:rPr>
          <w:rFonts w:ascii="Times New Roman" w:hAnsi="Times New Roman" w:cs="Times New Roman"/>
          <w:sz w:val="22"/>
          <w:szCs w:val="22"/>
        </w:rPr>
        <w:t xml:space="preserve">All boilers will be ASME certified as required by </w:t>
      </w:r>
      <w:r w:rsidR="00984777" w:rsidRPr="007E14D8">
        <w:rPr>
          <w:rFonts w:ascii="Times New Roman" w:hAnsi="Times New Roman" w:cs="Times New Roman"/>
          <w:sz w:val="22"/>
          <w:szCs w:val="22"/>
        </w:rPr>
        <w:t>D</w:t>
      </w:r>
      <w:r w:rsidR="00984777">
        <w:rPr>
          <w:rFonts w:ascii="Times New Roman" w:hAnsi="Times New Roman" w:cs="Times New Roman"/>
          <w:sz w:val="22"/>
          <w:szCs w:val="22"/>
        </w:rPr>
        <w:t>ept.</w:t>
      </w:r>
      <w:r w:rsidR="00EB3CAF">
        <w:rPr>
          <w:rFonts w:ascii="Times New Roman" w:hAnsi="Times New Roman" w:cs="Times New Roman"/>
          <w:sz w:val="22"/>
          <w:szCs w:val="22"/>
        </w:rPr>
        <w:t xml:space="preserve"> </w:t>
      </w:r>
      <w:r w:rsidR="000E0CE8" w:rsidRPr="007E14D8">
        <w:rPr>
          <w:rFonts w:ascii="Times New Roman" w:hAnsi="Times New Roman" w:cs="Times New Roman"/>
          <w:sz w:val="22"/>
          <w:szCs w:val="22"/>
        </w:rPr>
        <w:t>o</w:t>
      </w:r>
      <w:r w:rsidR="00EB3CAF">
        <w:rPr>
          <w:rFonts w:ascii="Times New Roman" w:hAnsi="Times New Roman" w:cs="Times New Roman"/>
          <w:sz w:val="22"/>
          <w:szCs w:val="22"/>
        </w:rPr>
        <w:t xml:space="preserve">f </w:t>
      </w:r>
      <w:r w:rsidR="000E0CE8" w:rsidRPr="007E14D8">
        <w:rPr>
          <w:rFonts w:ascii="Times New Roman" w:hAnsi="Times New Roman" w:cs="Times New Roman"/>
          <w:sz w:val="22"/>
          <w:szCs w:val="22"/>
        </w:rPr>
        <w:t>D</w:t>
      </w:r>
      <w:r w:rsidR="00EB3CAF">
        <w:rPr>
          <w:rFonts w:ascii="Times New Roman" w:hAnsi="Times New Roman" w:cs="Times New Roman"/>
          <w:sz w:val="22"/>
          <w:szCs w:val="22"/>
        </w:rPr>
        <w:t>efense</w:t>
      </w:r>
      <w:r w:rsidR="000E0CE8" w:rsidRPr="007E14D8">
        <w:rPr>
          <w:rFonts w:ascii="Times New Roman" w:hAnsi="Times New Roman" w:cs="Times New Roman"/>
          <w:sz w:val="22"/>
          <w:szCs w:val="22"/>
        </w:rPr>
        <w:t xml:space="preserve">.   </w:t>
      </w:r>
    </w:p>
    <w:p w14:paraId="3B2EE38A"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.3.1.3 Boiler Emissions.  Boilers must comply with regulatory requirements under the Clean Air Act regarding Title V and New Source Review permits programs as well as requirements under New Source Performance Standards and National Emissions Standards for Hazardous Air Pollutants (NESHAP).  Contact the local or regional Public Works Department or Base Civil Engineering Branch for specific requirements. </w:t>
      </w:r>
    </w:p>
    <w:p w14:paraId="10DBE786"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.3.1.4 Draft Hoods.  Provide for each gas-fired piece of equipment, except power vented and condensing type equipment. </w:t>
      </w:r>
    </w:p>
    <w:p w14:paraId="5F4DB09B"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.3.1.5 Barometric Dampers.  Provide barometric dampers for all boilers requiring negative draft. </w:t>
      </w:r>
    </w:p>
    <w:p w14:paraId="427D1B9A"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.3.1.6 Steam Boilers.   On boiler start-up, the condensate in a gravity system may not return quick enough to maintain the boiler water level. Contact the boiler manufacturer for boiler feed system tank size and location. </w:t>
      </w:r>
    </w:p>
    <w:p w14:paraId="5498AEFF"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.3.1.7 Condensing Boiler Systems.   Provide hydronic systems with condensing gas-fired boilers with a water volume equal to five (5) minutes of water flow through the system pump (minimum), or as required by the boiler manufacturer. This insures there is sufficient water volume to prevent short cycling of the burner. If there is insufficient water volume, an inertia tank must be installed to attain the minimum system volume required. Non-condensing boilers do not require this minimum. </w:t>
      </w:r>
    </w:p>
    <w:p w14:paraId="007E547E"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.3.2 Combustion Air.   Provide combustion air for gas and oil-fired equipment in accordance with International Mechanical Code (IMC) and NFPA requirements. </w:t>
      </w:r>
    </w:p>
    <w:p w14:paraId="097C0FD0"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.3.3 Steam Heating.   Steam heat should not be used except on rehabilitation projects where budget constraints preclude conversion of an existing steam heating system to hot water. </w:t>
      </w:r>
    </w:p>
    <w:p w14:paraId="77774E37"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.3.4 Infra-Red Gas Radiant Heaters.   Infra-Red heating system designs shall be reviewed and approved by the equipment manufacturer and submitted designs shall include a letter so certifying.  When using non-condensing gas infrared heaters, the length of the exhaust flue should be minimized. To minimize condensation, run the flue horizontally with a slight pitch down from the heater to a sidewall exit. Heaters should be properly braced where excessive movement, such as by wind through an open hangar bay door, may cause separation of radiant pipe sections and rupture of gas connections.  Consider condensing type IR heaters for larger applications.  Provide sufficient overhead ventilation for condensing type IR heaters to carry water vapor out of the building. </w:t>
      </w:r>
    </w:p>
    <w:p w14:paraId="37008D67" w14:textId="77777777" w:rsidR="008F2DBC" w:rsidRPr="007B5892" w:rsidRDefault="008F2DBC" w:rsidP="00C07287">
      <w:pPr>
        <w:pStyle w:val="Heading2"/>
        <w:spacing w:before="120" w:after="120" w:line="240" w:lineRule="auto"/>
        <w:rPr>
          <w:rFonts w:cs="Times New Roman"/>
          <w:color w:val="auto"/>
          <w:szCs w:val="22"/>
        </w:rPr>
      </w:pPr>
    </w:p>
    <w:p w14:paraId="2B3D7C90" w14:textId="77777777" w:rsidR="000E0CE8" w:rsidRPr="007E14D8" w:rsidRDefault="00C7756E" w:rsidP="00C07287">
      <w:pPr>
        <w:pStyle w:val="Heading2"/>
        <w:spacing w:before="120" w:after="120" w:line="240" w:lineRule="auto"/>
        <w:rPr>
          <w:rFonts w:cs="Times New Roman"/>
          <w:szCs w:val="22"/>
        </w:rPr>
      </w:pPr>
      <w:bookmarkStart w:id="402" w:name="_Toc220917075"/>
      <w:bookmarkStart w:id="403" w:name="_Toc239665997"/>
      <w:bookmarkStart w:id="404" w:name="_Toc259014872"/>
      <w:bookmarkStart w:id="405" w:name="_Toc11145587"/>
      <w:bookmarkStart w:id="406" w:name="_Toc11145998"/>
      <w:bookmarkStart w:id="407" w:name="_Toc11146272"/>
      <w:bookmarkStart w:id="408" w:name="_Toc23504342"/>
      <w:r>
        <w:rPr>
          <w:rFonts w:cs="Times New Roman"/>
          <w:szCs w:val="22"/>
        </w:rPr>
        <w:t>7.4 Cooling</w:t>
      </w:r>
      <w:r w:rsidR="0093143D">
        <w:rPr>
          <w:rFonts w:cs="Times New Roman"/>
          <w:szCs w:val="22"/>
        </w:rPr>
        <w:t xml:space="preserve"> Generating Systems</w:t>
      </w:r>
      <w:r w:rsidR="009A3725" w:rsidRPr="007E14D8">
        <w:rPr>
          <w:rFonts w:cs="Times New Roman"/>
          <w:szCs w:val="22"/>
        </w:rPr>
        <w:t>:</w:t>
      </w:r>
      <w:bookmarkEnd w:id="402"/>
      <w:bookmarkEnd w:id="403"/>
      <w:bookmarkEnd w:id="404"/>
      <w:bookmarkEnd w:id="405"/>
      <w:bookmarkEnd w:id="406"/>
      <w:bookmarkEnd w:id="407"/>
      <w:bookmarkEnd w:id="408"/>
      <w:r w:rsidR="000E0CE8" w:rsidRPr="007E14D8">
        <w:rPr>
          <w:rFonts w:cs="Times New Roman"/>
          <w:szCs w:val="22"/>
        </w:rPr>
        <w:t xml:space="preserve"> </w:t>
      </w:r>
    </w:p>
    <w:p w14:paraId="70E07979"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DE5BD6" w:rsidRPr="007E14D8">
        <w:rPr>
          <w:rFonts w:ascii="Times New Roman" w:hAnsi="Times New Roman" w:cs="Times New Roman"/>
          <w:sz w:val="22"/>
          <w:szCs w:val="22"/>
        </w:rPr>
        <w:t xml:space="preserve">.4.1 Condensing Temperatures.  </w:t>
      </w:r>
      <w:r w:rsidR="000E0CE8" w:rsidRPr="007E14D8">
        <w:rPr>
          <w:rFonts w:ascii="Times New Roman" w:hAnsi="Times New Roman" w:cs="Times New Roman"/>
          <w:sz w:val="22"/>
          <w:szCs w:val="22"/>
        </w:rPr>
        <w:t xml:space="preserve">The design condensing temperature for air-cooled condensers, chillers,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must be ambie</w:t>
      </w:r>
      <w:r w:rsidR="001F0E9C" w:rsidRPr="007E14D8">
        <w:rPr>
          <w:rFonts w:ascii="Times New Roman" w:hAnsi="Times New Roman" w:cs="Times New Roman"/>
          <w:sz w:val="22"/>
          <w:szCs w:val="22"/>
        </w:rPr>
        <w:t xml:space="preserve">nt design temperature plus 2.8 </w:t>
      </w:r>
      <w:r w:rsidR="000E0CE8" w:rsidRPr="007E14D8">
        <w:rPr>
          <w:rFonts w:ascii="Times New Roman" w:hAnsi="Times New Roman" w:cs="Times New Roman"/>
          <w:sz w:val="22"/>
          <w:szCs w:val="22"/>
        </w:rPr>
        <w:t>degrees C (5</w:t>
      </w:r>
      <w:r w:rsidR="001F0E9C"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degrees F) dry bulb. </w:t>
      </w:r>
    </w:p>
    <w:p w14:paraId="6EA11D00"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.4.2 </w:t>
      </w:r>
      <w:r w:rsidR="000E0CE8" w:rsidRPr="007E14D8">
        <w:rPr>
          <w:rFonts w:ascii="Times New Roman" w:hAnsi="Times New Roman" w:cs="Times New Roman"/>
          <w:sz w:val="22"/>
          <w:szCs w:val="22"/>
        </w:rPr>
        <w:t xml:space="preserve">Chilled Water Systems.   Chiller manufacturers recommend minimum system volumes to prevent short-cycling of the chiller(s) to promote long chiller life and good chilled water temperature control, especially in smaller chilled water systems. In small systems it may be necessary to install an inertia tank in the chilled water loop to achieve the required minimum system volume.  Check the requirements of the chiller manufacturer and provide an insulated, inertia tank of sufficient volume when required.  Install the chilled water storage tank downstream of the chiller and upstream of the cooling coils. Provide calculations to demonstrate compliance with this requirement. Volumes for components may be estimated where manufacturer's data is not available.  </w:t>
      </w:r>
    </w:p>
    <w:p w14:paraId="35E2878E"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.4.3 Chillers. </w:t>
      </w:r>
      <w:r w:rsidR="000E0CE8" w:rsidRPr="007E14D8">
        <w:rPr>
          <w:rFonts w:ascii="Times New Roman" w:hAnsi="Times New Roman" w:cs="Times New Roman"/>
          <w:sz w:val="22"/>
          <w:szCs w:val="22"/>
        </w:rPr>
        <w:t xml:space="preserve">When multiple chillers serve a common central chilled water system, install a flow control balancing valve on the leaving side of the chilled water and condenser water (where applicable) of each chiller. Flow orifices with butterfly valves should be provided for larger pipe sizes.  On multiple chiller systems, design pumping and piping systems to prevent water flow through chillers that are not in operation.  Avoid the use of reciprocating compressors when possible.  Utilize roof mounted chillers only as a last resort.  If located on the roof, mount the chiller on a steel skid with isolators supported from the structural roof framing.  </w:t>
      </w:r>
    </w:p>
    <w:p w14:paraId="4E77247B"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1F0E9C" w:rsidRPr="007E14D8">
        <w:rPr>
          <w:rFonts w:ascii="Times New Roman" w:hAnsi="Times New Roman" w:cs="Times New Roman"/>
          <w:sz w:val="22"/>
          <w:szCs w:val="22"/>
        </w:rPr>
        <w:t xml:space="preserve">.4.4 Cooling Towers. </w:t>
      </w:r>
      <w:r w:rsidR="000E0CE8" w:rsidRPr="007E14D8">
        <w:rPr>
          <w:rFonts w:ascii="Times New Roman" w:hAnsi="Times New Roman" w:cs="Times New Roman"/>
          <w:sz w:val="22"/>
          <w:szCs w:val="22"/>
        </w:rPr>
        <w:t>Provide a butterfly or 3-way diverting valve in the by-pass line for all cooling towers that are specified to have a condenser water by-pass for regulating the condenser water supply temperature.  Provide automatic isolation valves on inlet and outlet of each cell for multi-cell or multi-tower applications.  Size condenser water flow to chiller for the design flow rate, not the oversized tower flow rate.  Cooling tower piping sha</w:t>
      </w:r>
      <w:r w:rsidR="00DE5BD6" w:rsidRPr="007E14D8">
        <w:rPr>
          <w:rFonts w:ascii="Times New Roman" w:hAnsi="Times New Roman" w:cs="Times New Roman"/>
          <w:sz w:val="22"/>
          <w:szCs w:val="22"/>
        </w:rPr>
        <w:t>ll by-pass to the cooling tower’</w:t>
      </w:r>
      <w:r w:rsidR="000E0CE8" w:rsidRPr="007E14D8">
        <w:rPr>
          <w:rFonts w:ascii="Times New Roman" w:hAnsi="Times New Roman" w:cs="Times New Roman"/>
          <w:sz w:val="22"/>
          <w:szCs w:val="22"/>
        </w:rPr>
        <w:t xml:space="preserve">s sump. </w:t>
      </w:r>
    </w:p>
    <w:p w14:paraId="4BBF70FA" w14:textId="77777777"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 Ground-Coupled Heat Pump (GCHP) System Design Guidance</w:t>
      </w:r>
      <w:r w:rsidR="00984777">
        <w:rPr>
          <w:rFonts w:ascii="Times New Roman" w:hAnsi="Times New Roman" w:cs="Times New Roman"/>
          <w:sz w:val="22"/>
          <w:szCs w:val="22"/>
        </w:rPr>
        <w:t>:</w:t>
      </w:r>
      <w:r w:rsidR="000E0CE8" w:rsidRPr="007E14D8">
        <w:rPr>
          <w:rFonts w:ascii="Times New Roman" w:hAnsi="Times New Roman" w:cs="Times New Roman"/>
          <w:sz w:val="22"/>
          <w:szCs w:val="22"/>
        </w:rPr>
        <w:t xml:space="preserve"> The guidelines that follow are intended to complement the guidance and requirements of ASHRAE and recognized consortiums, such as the International Ground Source Heat Pump Association (</w:t>
      </w:r>
      <w:r w:rsidR="000E0CE8" w:rsidRPr="00F10948">
        <w:rPr>
          <w:rFonts w:ascii="Times New Roman" w:hAnsi="Times New Roman" w:cs="Times New Roman"/>
          <w:sz w:val="22"/>
          <w:szCs w:val="22"/>
        </w:rPr>
        <w:t xml:space="preserve">IGSHPA).  Nonresidential, commercial scale ground source heat pump systems require the utilization of computer design software. Such software should consider the interaction with adjacent loops and long-term buildup of rejected heat in the soil.  </w:t>
      </w:r>
    </w:p>
    <w:p w14:paraId="0A5E0F0D"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.4.5.1 Provide a bypass line around the condenser of each heat pump unit to facilitate flushing and purging the condenser loop without subjecting the condenser coil to residual construction debris. </w:t>
      </w:r>
    </w:p>
    <w:p w14:paraId="55740C3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.4.5.2 Provide isolation valves and valved tee connections for flushing and purging of the well field independently from the building condenser water system. </w:t>
      </w:r>
    </w:p>
    <w:p w14:paraId="60064192"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.4.5.3 Do not provide automatic water makeup in residential GCHP systems. Reserve the added complexity and cost to larger, non-residential systems of 10 tons or larger. Utilize cupronickel refrigerant-to-water heat exchangers in open condenser loops only.   </w:t>
      </w:r>
    </w:p>
    <w:p w14:paraId="6B0E6DD4"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.4.5.4 Provide test p</w:t>
      </w:r>
      <w:r w:rsidR="00DE5BD6" w:rsidRPr="007E14D8">
        <w:rPr>
          <w:rFonts w:ascii="Times New Roman" w:hAnsi="Times New Roman" w:cs="Times New Roman"/>
          <w:sz w:val="22"/>
          <w:szCs w:val="22"/>
        </w:rPr>
        <w:t>orts (sometimes referred to as “Pete’</w:t>
      </w:r>
      <w:r w:rsidR="000E0CE8" w:rsidRPr="007E14D8">
        <w:rPr>
          <w:rFonts w:ascii="Times New Roman" w:hAnsi="Times New Roman" w:cs="Times New Roman"/>
          <w:sz w:val="22"/>
          <w:szCs w:val="22"/>
        </w:rPr>
        <w:t>s plug</w:t>
      </w:r>
      <w:r w:rsidR="00DE5BD6" w:rsidRPr="007E14D8">
        <w:rPr>
          <w:rFonts w:ascii="Times New Roman" w:hAnsi="Times New Roman" w:cs="Times New Roman"/>
          <w:sz w:val="22"/>
          <w:szCs w:val="22"/>
        </w:rPr>
        <w:t>s”</w:t>
      </w:r>
      <w:r w:rsidR="000E0CE8" w:rsidRPr="007E14D8">
        <w:rPr>
          <w:rFonts w:ascii="Times New Roman" w:hAnsi="Times New Roman" w:cs="Times New Roman"/>
          <w:sz w:val="22"/>
          <w:szCs w:val="22"/>
        </w:rPr>
        <w:t xml:space="preserve">) on the inlet and outlet to each heat pump unit, circulating pump and desuperheater, if incorporated. </w:t>
      </w:r>
    </w:p>
    <w:p w14:paraId="23985E85"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.4.5.5 Utilize reverse return headers in large well fields. For heat pumps with reduced flow requirements of 2 GPM/ton or less, consider series return in order to maintain fluid velocities necessary to foster good heat transfer. Base the decision to commit to reverse return on installed cost, pumping costs and the system flow requirements. Consult ASHRAE and IGSHPA Design documentation for additional information. </w:t>
      </w:r>
    </w:p>
    <w:p w14:paraId="276EDB93"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.4.5.6 Regulatory requirements for vertical wells vary widely among States. Some regulations require partial or full grouting of the borehole. Confirm with the Government Project Manager and consult current state and federal regulations, as well as relevant building codes. </w:t>
      </w:r>
    </w:p>
    <w:p w14:paraId="62EA6646"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.4.5.7 The thermal conductivity of grouting materials is typically low when compared to the conductivity of native soils. Grout acts as an insulator and will, thus, hinder heat transfer to the well field. When governing regulations permit, consider the following alternatives: </w:t>
      </w:r>
    </w:p>
    <w:p w14:paraId="55627D6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a. Reduce the quantity of grout to an absolute minimum. Fine sand may be used as backfill where permitted, but caution must be exercised to ensure the interstitial space between pipe and borehole is filled to enhance conductivity. </w:t>
      </w:r>
    </w:p>
    <w:p w14:paraId="3E71701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b. Utilize thermally enhanced grout. Consult ASHRAE, Commercial/Institutional Ground-Source Heat Pump Engineering Manual. Reduce the borehole diameter as much as possible to reduce the insulating effects of grout or backfill. </w:t>
      </w:r>
    </w:p>
    <w:p w14:paraId="20E631D8"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.4.5.8 Antifreeze solution is required if condenser loop temperatures are expected to drop below 5 degrees C (41 degrees F). Avoid use of antifreeze, but if necessary, keep concentrations to a minimum.  Utilize condenser water circulating pumps with high efficiency motors. Design them to operate near their peak of maximum efficiency. </w:t>
      </w:r>
    </w:p>
    <w:p w14:paraId="3A12FF3D"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.4.6 Refrigerants.   The use of Ozone Depleting Substances (ODS) as well as the qualifications and credentials of personnel servicing equipment that contains ODS is restricted.  </w:t>
      </w:r>
      <w:r w:rsidR="0018165A" w:rsidRPr="0018165A">
        <w:rPr>
          <w:rFonts w:ascii="Times New Roman" w:hAnsi="Times New Roman" w:cs="Times New Roman"/>
          <w:sz w:val="22"/>
          <w:szCs w:val="22"/>
        </w:rPr>
        <w:t xml:space="preserve">Refrigerant servicing </w:t>
      </w:r>
      <w:r w:rsidR="0018165A" w:rsidRPr="0018165A">
        <w:rPr>
          <w:rFonts w:ascii="Times New Roman" w:hAnsi="Times New Roman" w:cs="Times New Roman"/>
          <w:sz w:val="22"/>
          <w:szCs w:val="22"/>
        </w:rPr>
        <w:lastRenderedPageBreak/>
        <w:t>equipment must meet the appropriate certification from the manufacturer (e.g. Underwriter’s Laboratory certification label attached to equipment).</w:t>
      </w:r>
    </w:p>
    <w:p w14:paraId="05D6A3DA"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.4.7 Refrigerant Piping.   Avoid refrigerant piping runs longer than 15 meters (50 feet) unless specifically allowed by the equipment manufacturer.  Size refrigerant piping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w:t>
      </w:r>
    </w:p>
    <w:p w14:paraId="165889C3" w14:textId="77777777" w:rsidR="009A3725" w:rsidRPr="007E14D8" w:rsidRDefault="009A3725" w:rsidP="00C07287">
      <w:pPr>
        <w:pStyle w:val="PlainText"/>
        <w:spacing w:before="120" w:after="120"/>
        <w:outlineLvl w:val="0"/>
        <w:rPr>
          <w:rFonts w:ascii="Times New Roman" w:hAnsi="Times New Roman" w:cs="Times New Roman"/>
          <w:sz w:val="22"/>
          <w:szCs w:val="22"/>
        </w:rPr>
      </w:pPr>
    </w:p>
    <w:p w14:paraId="5DA9ADB8" w14:textId="77777777" w:rsidR="000E0CE8" w:rsidRPr="007E14D8" w:rsidRDefault="00C7756E" w:rsidP="00C07287">
      <w:pPr>
        <w:pStyle w:val="Heading2"/>
        <w:spacing w:before="120" w:after="120" w:line="240" w:lineRule="auto"/>
        <w:rPr>
          <w:rFonts w:cs="Times New Roman"/>
          <w:szCs w:val="22"/>
        </w:rPr>
      </w:pPr>
      <w:bookmarkStart w:id="409" w:name="_Toc220917076"/>
      <w:bookmarkStart w:id="410" w:name="_Toc239665998"/>
      <w:bookmarkStart w:id="411" w:name="_Toc259014873"/>
      <w:bookmarkStart w:id="412" w:name="_Toc11145588"/>
      <w:bookmarkStart w:id="413" w:name="_Toc11145999"/>
      <w:bookmarkStart w:id="414" w:name="_Toc11146273"/>
      <w:bookmarkStart w:id="415" w:name="_Toc23504343"/>
      <w:r>
        <w:rPr>
          <w:rFonts w:cs="Times New Roman"/>
          <w:szCs w:val="22"/>
        </w:rPr>
        <w:t>7.5 Distribution</w:t>
      </w:r>
      <w:r w:rsidR="005B180B">
        <w:rPr>
          <w:rFonts w:cs="Times New Roman"/>
          <w:szCs w:val="22"/>
        </w:rPr>
        <w:t xml:space="preserve"> Systems</w:t>
      </w:r>
      <w:r w:rsidR="009A3725" w:rsidRPr="007E14D8">
        <w:rPr>
          <w:rFonts w:cs="Times New Roman"/>
          <w:szCs w:val="22"/>
        </w:rPr>
        <w:t>:</w:t>
      </w:r>
      <w:bookmarkEnd w:id="409"/>
      <w:bookmarkEnd w:id="410"/>
      <w:bookmarkEnd w:id="411"/>
      <w:bookmarkEnd w:id="412"/>
      <w:bookmarkEnd w:id="413"/>
      <w:bookmarkEnd w:id="414"/>
      <w:bookmarkEnd w:id="415"/>
      <w:r w:rsidR="000E0CE8" w:rsidRPr="007E14D8">
        <w:rPr>
          <w:rFonts w:cs="Times New Roman"/>
          <w:szCs w:val="22"/>
        </w:rPr>
        <w:t xml:space="preserve"> </w:t>
      </w:r>
    </w:p>
    <w:p w14:paraId="517A484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.5.1 Air</w:t>
      </w:r>
      <w:r w:rsidR="000E0CE8" w:rsidRPr="007E14D8">
        <w:rPr>
          <w:rFonts w:ascii="Times New Roman" w:hAnsi="Times New Roman" w:cs="Times New Roman"/>
          <w:sz w:val="22"/>
          <w:szCs w:val="22"/>
        </w:rPr>
        <w:t xml:space="preserve"> Distribution. </w:t>
      </w:r>
    </w:p>
    <w:p w14:paraId="5B34B7B8"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7.5.1.1 </w:t>
      </w:r>
      <w:r w:rsidRPr="007E14D8">
        <w:rPr>
          <w:rFonts w:ascii="Times New Roman" w:hAnsi="Times New Roman" w:cs="Times New Roman"/>
          <w:sz w:val="22"/>
          <w:szCs w:val="22"/>
        </w:rPr>
        <w:t>Locker</w:t>
      </w:r>
      <w:r w:rsidR="000E0CE8" w:rsidRPr="007E14D8">
        <w:rPr>
          <w:rFonts w:ascii="Times New Roman" w:hAnsi="Times New Roman" w:cs="Times New Roman"/>
          <w:sz w:val="22"/>
          <w:szCs w:val="22"/>
        </w:rPr>
        <w:t xml:space="preserve"> Room HVAC Systems.  Draw conditioned air into locker rooms from adjacent spaces, and provide additional supply air as required.  This uses the outside air required for human occupancy in the adjacent spaces for secondary air conditioning of the locker space and maintains locker spaces at a negative pressure with respect to adjacent spaces. No air shall be returned from the locker space to the building HVAC system. </w:t>
      </w:r>
    </w:p>
    <w:p w14:paraId="1078F074" w14:textId="77777777"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7.5.1.2</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Outside Air Ducts.  Size outside air ducts for velocities a minimum of 4.1 m/s (800 fpm) for accurate flow measurement. Provide a straight duct of suitable length to facilitate an airflow measurement traverse.  Provide an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for VAV systems to verify proper outside air quantities.  Equipment layout shall allow for the straight duct length requirements of the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w:t>
      </w:r>
      <w:r w:rsidR="000E0CE8" w:rsidRPr="00F10948">
        <w:rPr>
          <w:rFonts w:ascii="Times New Roman" w:hAnsi="Times New Roman" w:cs="Times New Roman"/>
          <w:sz w:val="22"/>
          <w:szCs w:val="22"/>
        </w:rPr>
        <w:t xml:space="preserve">recommendations. </w:t>
      </w:r>
      <w:r w:rsidR="00947C83" w:rsidRPr="00947C83">
        <w:rPr>
          <w:rFonts w:ascii="Times New Roman" w:hAnsi="Times New Roman" w:cs="Times New Roman"/>
          <w:sz w:val="22"/>
          <w:szCs w:val="22"/>
        </w:rPr>
        <w:t xml:space="preserve">Provide an access door </w:t>
      </w:r>
      <w:r w:rsidR="00947C83">
        <w:rPr>
          <w:rFonts w:ascii="Times New Roman" w:hAnsi="Times New Roman" w:cs="Times New Roman"/>
          <w:sz w:val="22"/>
          <w:szCs w:val="22"/>
        </w:rPr>
        <w:t>in airflow measuring stations</w:t>
      </w:r>
      <w:r w:rsidR="00947C83" w:rsidRPr="00947C83">
        <w:rPr>
          <w:rFonts w:ascii="Times New Roman" w:hAnsi="Times New Roman" w:cs="Times New Roman"/>
          <w:sz w:val="22"/>
          <w:szCs w:val="22"/>
        </w:rPr>
        <w:t xml:space="preserve"> to facilitate cleaning and repair.</w:t>
      </w:r>
    </w:p>
    <w:p w14:paraId="0AAD471E" w14:textId="77777777" w:rsidR="000E0CE8" w:rsidRPr="007E14D8" w:rsidRDefault="008C782F"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.5.</w:t>
      </w:r>
      <w:r w:rsidRPr="00F10948">
        <w:rPr>
          <w:rFonts w:ascii="Times New Roman" w:hAnsi="Times New Roman" w:cs="Times New Roman"/>
          <w:sz w:val="22"/>
          <w:szCs w:val="22"/>
        </w:rPr>
        <w:t>1.3</w:t>
      </w:r>
      <w:r w:rsidR="000E0CE8" w:rsidRPr="00F10948">
        <w:rPr>
          <w:rFonts w:ascii="Times New Roman" w:hAnsi="Times New Roman" w:cs="Times New Roman"/>
          <w:sz w:val="22"/>
          <w:szCs w:val="22"/>
        </w:rPr>
        <w:t xml:space="preserve"> Variable Speed D</w:t>
      </w:r>
      <w:r w:rsidRPr="00F10948">
        <w:rPr>
          <w:rFonts w:ascii="Times New Roman" w:hAnsi="Times New Roman" w:cs="Times New Roman"/>
          <w:sz w:val="22"/>
          <w:szCs w:val="22"/>
        </w:rPr>
        <w:t>rives.  Select system equipment following AFPAM 32-</w:t>
      </w:r>
      <w:r w:rsidR="00C7756E" w:rsidRPr="00F10948">
        <w:rPr>
          <w:rFonts w:ascii="Times New Roman" w:hAnsi="Times New Roman" w:cs="Times New Roman"/>
          <w:sz w:val="22"/>
          <w:szCs w:val="22"/>
        </w:rPr>
        <w:t>1192 Energy</w:t>
      </w:r>
      <w:r w:rsidRPr="00F10948">
        <w:rPr>
          <w:rFonts w:ascii="Times New Roman" w:hAnsi="Times New Roman" w:cs="Times New Roman"/>
          <w:i/>
          <w:sz w:val="22"/>
          <w:szCs w:val="22"/>
          <w:u w:val="single"/>
        </w:rPr>
        <w:t xml:space="preserve"> Efficient Motors and Adjustable Speed </w:t>
      </w:r>
      <w:r w:rsidR="00C7756E" w:rsidRPr="00F10948">
        <w:rPr>
          <w:rFonts w:ascii="Times New Roman" w:hAnsi="Times New Roman" w:cs="Times New Roman"/>
          <w:i/>
          <w:sz w:val="22"/>
          <w:szCs w:val="22"/>
          <w:u w:val="single"/>
        </w:rPr>
        <w:t>Drives.</w:t>
      </w:r>
      <w:r w:rsidRPr="00F10948">
        <w:rPr>
          <w:rFonts w:ascii="Times New Roman" w:hAnsi="Times New Roman" w:cs="Times New Roman"/>
          <w:sz w:val="22"/>
          <w:szCs w:val="22"/>
        </w:rPr>
        <w:t xml:space="preserve">  Select to</w:t>
      </w:r>
      <w:r w:rsidR="000E0CE8" w:rsidRPr="00F10948">
        <w:rPr>
          <w:rFonts w:ascii="Times New Roman" w:hAnsi="Times New Roman" w:cs="Times New Roman"/>
          <w:sz w:val="22"/>
          <w:szCs w:val="22"/>
        </w:rPr>
        <w:t xml:space="preserve"> deliver design flows so that maximum operational flexibility is maintained.  Verify fan performance at minimum and </w:t>
      </w:r>
      <w:r w:rsidR="000E0CE8" w:rsidRPr="007E14D8">
        <w:rPr>
          <w:rFonts w:ascii="Times New Roman" w:hAnsi="Times New Roman" w:cs="Times New Roman"/>
          <w:sz w:val="22"/>
          <w:szCs w:val="22"/>
        </w:rPr>
        <w:t xml:space="preserve">maximum operating points.  </w:t>
      </w:r>
    </w:p>
    <w:p w14:paraId="348E0D7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7.5.1.4</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Vibration and Noise Isolation.  Where vibration and/or noise isolation is required, provide a vibration isolator schedule on the drawings indicating type of isolator, application, and deflection in mm (inches). </w:t>
      </w:r>
    </w:p>
    <w:p w14:paraId="48A821B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7.5.1.5 </w:t>
      </w:r>
      <w:r w:rsidRPr="007E14D8">
        <w:rPr>
          <w:rFonts w:ascii="Times New Roman" w:hAnsi="Times New Roman" w:cs="Times New Roman"/>
          <w:sz w:val="22"/>
          <w:szCs w:val="22"/>
        </w:rPr>
        <w:t>Access</w:t>
      </w:r>
      <w:r w:rsidR="000E0CE8" w:rsidRPr="007E14D8">
        <w:rPr>
          <w:rFonts w:ascii="Times New Roman" w:hAnsi="Times New Roman" w:cs="Times New Roman"/>
          <w:sz w:val="22"/>
          <w:szCs w:val="22"/>
        </w:rPr>
        <w:t xml:space="preserve"> Panels.  Provide access panels in floors, walls, and ceilings (except in lay-in tile applications) as required to access valves, smoke dampers, fire dampers, balancing dampers, balancing valves, air vents, drains, duct coils, filters, equipment, etc. Indicate location and size on drawings. Verify that the dimensions will yield reasonable accessibility. </w:t>
      </w:r>
    </w:p>
    <w:p w14:paraId="75234BBD"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7.5.1.6</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Equipment Supports.  Provide for vibration isolation where required and schedule the vibration isolation components on the drawings.  Coordinate with and provide hardware required to meet Anti-terrorism requirements in </w:t>
      </w:r>
      <w:r w:rsidR="000E0CE8" w:rsidRPr="00A271B3">
        <w:rPr>
          <w:rFonts w:ascii="Times New Roman" w:hAnsi="Times New Roman" w:cs="Times New Roman"/>
          <w:b/>
          <w:sz w:val="22"/>
          <w:szCs w:val="22"/>
        </w:rPr>
        <w:t>UFC 4-010-01</w:t>
      </w:r>
      <w:r w:rsidR="000E0CE8" w:rsidRPr="007E14D8">
        <w:rPr>
          <w:rFonts w:ascii="Times New Roman" w:hAnsi="Times New Roman" w:cs="Times New Roman"/>
          <w:sz w:val="22"/>
          <w:szCs w:val="22"/>
        </w:rPr>
        <w:t xml:space="preserve"> and seismic requirements in </w:t>
      </w:r>
      <w:r w:rsidR="000E0CE8" w:rsidRPr="00F10948">
        <w:rPr>
          <w:rFonts w:ascii="Times New Roman" w:hAnsi="Times New Roman" w:cs="Times New Roman"/>
          <w:sz w:val="22"/>
          <w:szCs w:val="22"/>
        </w:rPr>
        <w:t>acc</w:t>
      </w:r>
      <w:r w:rsidR="003700C8" w:rsidRPr="00F10948">
        <w:rPr>
          <w:rFonts w:ascii="Times New Roman" w:hAnsi="Times New Roman" w:cs="Times New Roman"/>
          <w:sz w:val="22"/>
          <w:szCs w:val="22"/>
        </w:rPr>
        <w:t>ordance with UFC 3-310-04</w:t>
      </w:r>
      <w:r w:rsidR="00C7756E" w:rsidRPr="00F10948">
        <w:rPr>
          <w:rFonts w:ascii="Times New Roman" w:hAnsi="Times New Roman" w:cs="Times New Roman"/>
          <w:sz w:val="22"/>
          <w:szCs w:val="22"/>
        </w:rPr>
        <w:t>, Seismic</w:t>
      </w:r>
      <w:r w:rsidR="00A271B3" w:rsidRPr="00F10948">
        <w:rPr>
          <w:rFonts w:ascii="Times New Roman" w:hAnsi="Times New Roman" w:cs="Times New Roman"/>
          <w:i/>
          <w:sz w:val="22"/>
          <w:szCs w:val="22"/>
          <w:u w:val="single"/>
        </w:rPr>
        <w:t xml:space="preserve"> Design For Buildings</w:t>
      </w:r>
      <w:r w:rsidR="00A271B3" w:rsidRPr="00F10948">
        <w:rPr>
          <w:rFonts w:ascii="Times New Roman" w:hAnsi="Times New Roman" w:cs="Times New Roman"/>
          <w:sz w:val="22"/>
          <w:szCs w:val="22"/>
        </w:rPr>
        <w:t xml:space="preserve">.  </w:t>
      </w:r>
      <w:r w:rsidR="000E0CE8" w:rsidRPr="00F10948">
        <w:rPr>
          <w:rFonts w:ascii="Times New Roman" w:hAnsi="Times New Roman" w:cs="Times New Roman"/>
          <w:sz w:val="22"/>
          <w:szCs w:val="22"/>
        </w:rPr>
        <w:t>All equipment mounted on a roof must be fastened to</w:t>
      </w:r>
      <w:r w:rsidR="000E0CE8" w:rsidRPr="007E14D8">
        <w:rPr>
          <w:rFonts w:ascii="Times New Roman" w:hAnsi="Times New Roman" w:cs="Times New Roman"/>
          <w:sz w:val="22"/>
          <w:szCs w:val="22"/>
        </w:rPr>
        <w:t xml:space="preserve"> the building as recommended by the structural engineer. </w:t>
      </w:r>
    </w:p>
    <w:p w14:paraId="661D8A11"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7.5.1.7</w:t>
      </w:r>
      <w:r w:rsidR="000E0CE8" w:rsidRPr="007E14D8">
        <w:rPr>
          <w:rFonts w:ascii="Times New Roman" w:hAnsi="Times New Roman" w:cs="Times New Roman"/>
          <w:sz w:val="22"/>
          <w:szCs w:val="22"/>
        </w:rPr>
        <w:t xml:space="preserve"> Space Noise Levels.  Design and install systems to maintain noise levels below those recommended in the ASHRAE Handbooks.   </w:t>
      </w:r>
    </w:p>
    <w:p w14:paraId="1646AA7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0E0CE8" w:rsidRPr="007E14D8">
        <w:rPr>
          <w:rFonts w:ascii="Times New Roman" w:hAnsi="Times New Roman" w:cs="Times New Roman"/>
          <w:sz w:val="22"/>
          <w:szCs w:val="22"/>
        </w:rPr>
        <w:t xml:space="preserve"> Variable Air Volume (VAV) HVAC System Design Guidance The guidelines that follow are intended to complement the guidance and requirements of ASHRAE. </w:t>
      </w:r>
    </w:p>
    <w:p w14:paraId="300717A3"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DE5BD6"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 xml:space="preserve">Utilize computerized load calculations based on the ASHRAE Transfer Function Method, the Heat Balance Method, or the Radiant Time Series </w:t>
      </w:r>
      <w:r w:rsidR="00C7756E" w:rsidRPr="007E14D8">
        <w:rPr>
          <w:rFonts w:ascii="Times New Roman" w:hAnsi="Times New Roman" w:cs="Times New Roman"/>
          <w:sz w:val="22"/>
          <w:szCs w:val="22"/>
        </w:rPr>
        <w:t>method.</w:t>
      </w:r>
      <w:r w:rsidR="000E0CE8" w:rsidRPr="007E14D8">
        <w:rPr>
          <w:rFonts w:ascii="Times New Roman" w:hAnsi="Times New Roman" w:cs="Times New Roman"/>
          <w:sz w:val="22"/>
          <w:szCs w:val="22"/>
        </w:rPr>
        <w:t xml:space="preserve">  Select all central air handling equipment a</w:t>
      </w:r>
      <w:r w:rsidR="00FB375B">
        <w:rPr>
          <w:rFonts w:ascii="Times New Roman" w:hAnsi="Times New Roman" w:cs="Times New Roman"/>
          <w:sz w:val="22"/>
          <w:szCs w:val="22"/>
        </w:rPr>
        <w:t>nd central plant equipment for “block”</w:t>
      </w:r>
      <w:r w:rsidR="000E0CE8" w:rsidRPr="007E14D8">
        <w:rPr>
          <w:rFonts w:ascii="Times New Roman" w:hAnsi="Times New Roman" w:cs="Times New Roman"/>
          <w:sz w:val="22"/>
          <w:szCs w:val="22"/>
        </w:rPr>
        <w:t xml:space="preserve"> loads.  Spread diversity through the supply ducts, taking full diversity at the air handling unit, and lessening diversity when moving away from the air handling unit toward the VAV terminal units, until no diversity is taken at the distant VAV terminal run outs. </w:t>
      </w:r>
    </w:p>
    <w:p w14:paraId="1B2291B9"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Pr="007E14D8">
        <w:rPr>
          <w:rFonts w:ascii="Times New Roman" w:hAnsi="Times New Roman" w:cs="Times New Roman"/>
          <w:sz w:val="22"/>
          <w:szCs w:val="22"/>
        </w:rPr>
        <w:t>.3 Design</w:t>
      </w:r>
      <w:r w:rsidR="000E0CE8" w:rsidRPr="007E14D8">
        <w:rPr>
          <w:rFonts w:ascii="Times New Roman" w:hAnsi="Times New Roman" w:cs="Times New Roman"/>
          <w:sz w:val="22"/>
          <w:szCs w:val="22"/>
        </w:rPr>
        <w:t xml:space="preserve"> for both peak and part load conditions (minimal wall transmission load, low occupancy, etc.).  VAV Systems shall provide acceptable air circulation and proper outside air for all conditioned spaces regardless of the loading conditions. </w:t>
      </w:r>
    </w:p>
    <w:p w14:paraId="183D20F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.4 Address</w:t>
      </w:r>
      <w:r w:rsidR="000E0CE8" w:rsidRPr="007E14D8">
        <w:rPr>
          <w:rFonts w:ascii="Times New Roman" w:hAnsi="Times New Roman" w:cs="Times New Roman"/>
          <w:sz w:val="22"/>
          <w:szCs w:val="22"/>
        </w:rPr>
        <w:t xml:space="preserve"> the psychrometric performance of the cooling coils, with full consideration of the method of capacity control and its limitations, during part load conditions when the sensible heat ratio can be significantly reduced. Submit part load design calculations.  Check the fan operating characteristics throughout the range from the minimum to the maximum flow conditions that will be experienced. Evaluate the off-peak turndown requirements for the main air handler VAV fan. Do not utilize discharge dampers or inlet vanes for air flow modulation. Provide variable frequency drives for air volume modulation. </w:t>
      </w:r>
    </w:p>
    <w:p w14:paraId="7C25F3B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.5 Design</w:t>
      </w:r>
      <w:r w:rsidR="000E0CE8" w:rsidRPr="007E14D8">
        <w:rPr>
          <w:rFonts w:ascii="Times New Roman" w:hAnsi="Times New Roman" w:cs="Times New Roman"/>
          <w:sz w:val="22"/>
          <w:szCs w:val="22"/>
        </w:rPr>
        <w:t xml:space="preserve"> a positive means of maintaining ventilation rates during part load conditions.  Select the minimum primary air requirements of the VAV terminal units to maintain at least the minimum outside air ventilation requirements. The Direct Digital Control (DDC) system shall comply with the requirements of ASHRAE 62 for polling of boxes to maintain proper ventilation levels.  Provide an air flow monitoring station in the outside air duct controlling the outside and return air dampers or a constant volume outside air fan to maintain the minimum outside air requirements. Constant volume outside air fans are the most reliable method of maintaining outside air rates and are preferred.  When using airflow measuring stations (AFMS) for monitoring and maintaining constant outside air ventilation rates, avoid placement of the AFMS in the outside air duct unless a minimum of 12 duct diameters of straight duct downstream of the outside air louver can be provided. Turbulence generated by the outside air intake louver will generate high turbulence and a highly unstable control loop. For large systems using a constant air volume (CAV) fan use a pressure independent velocity controller in the outdoor air intake to keep outdoor airflow constant as the VAV air handler fan modulates. Provide a low velocity filter module upstream of the air injection fan to prevent dust/dirt build up that may clog the pitot tubes associated with the volume regulator. Provide a duct access door at the inlet to the CAV terminal box for periodic inspection and cleaning. </w:t>
      </w:r>
    </w:p>
    <w:p w14:paraId="570309AB"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.6 Utilize</w:t>
      </w:r>
      <w:r w:rsidR="000E0CE8" w:rsidRPr="007E14D8">
        <w:rPr>
          <w:rFonts w:ascii="Times New Roman" w:hAnsi="Times New Roman" w:cs="Times New Roman"/>
          <w:sz w:val="22"/>
          <w:szCs w:val="22"/>
        </w:rPr>
        <w:t xml:space="preserve"> the static regain method in design of the supply ductwork. Design return ductwork using the equal friction method. </w:t>
      </w:r>
    </w:p>
    <w:p w14:paraId="2A96D7D7"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.7 Provide</w:t>
      </w:r>
      <w:r w:rsidR="000E0CE8" w:rsidRPr="007E14D8">
        <w:rPr>
          <w:rFonts w:ascii="Times New Roman" w:hAnsi="Times New Roman" w:cs="Times New Roman"/>
          <w:sz w:val="22"/>
          <w:szCs w:val="22"/>
        </w:rPr>
        <w:t xml:space="preserve"> control for a constant cooling supply air temperature. Resetting the supply air temperature upwards increases the coil sensible heat ratio and results in elevated space relative humidity. </w:t>
      </w:r>
    </w:p>
    <w:p w14:paraId="77E30A1A"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.8 Provide</w:t>
      </w:r>
      <w:r w:rsidR="000E0CE8" w:rsidRPr="007E14D8">
        <w:rPr>
          <w:rFonts w:ascii="Times New Roman" w:hAnsi="Times New Roman" w:cs="Times New Roman"/>
          <w:sz w:val="22"/>
          <w:szCs w:val="22"/>
        </w:rPr>
        <w:t xml:space="preserve"> electronic controls; pneumatic controls present problems with repeatability and maintenance. </w:t>
      </w:r>
    </w:p>
    <w:p w14:paraId="5C076DB9"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.9 Locate</w:t>
      </w:r>
      <w:r w:rsidR="000E0CE8" w:rsidRPr="007E14D8">
        <w:rPr>
          <w:rFonts w:ascii="Times New Roman" w:hAnsi="Times New Roman" w:cs="Times New Roman"/>
          <w:sz w:val="22"/>
          <w:szCs w:val="22"/>
        </w:rPr>
        <w:t xml:space="preserve"> the static pressure sensor for modulating fan capacity two-thirds to three-quarters the distance from the supply fan to the end of the main trunk duct.  Locate in straight run of ductwork.  Provide static pressure reset in accordance with ASHRAE Standard 90.1.  Provide protection against over pressurization of the supply duct system. Utilize pressure independent (PI) terminal units. Do not use light troffer return units. Light troffers reduce room sensible loads with undesirable effects on room air changes and outdoor ventilation distribution. Control the cooling coil capacity, especially in the more humid climates. VAV is inherently one of the best of the chilled water systems for air conditioning in tropical climates.  </w:t>
      </w:r>
    </w:p>
    <w:p w14:paraId="240929CD"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.10 Do</w:t>
      </w:r>
      <w:r w:rsidR="000E0CE8" w:rsidRPr="007E14D8">
        <w:rPr>
          <w:rFonts w:ascii="Times New Roman" w:hAnsi="Times New Roman" w:cs="Times New Roman"/>
          <w:sz w:val="22"/>
          <w:szCs w:val="22"/>
        </w:rPr>
        <w:t xml:space="preserve"> not utilize DX VAV systems without prior approval of the Government Project Manager.  Direct expansion equipment shall be specifically designed and manufactured for VAV applications.  The same manufacturer shall provide central air handling units, VAV boxes/zone dampers and zone controls.  Airflow through the evaporator coils shall not be modulated.  Provide duct mounted zone control damper </w:t>
      </w:r>
      <w:r w:rsidR="000E0CE8" w:rsidRPr="007E14D8">
        <w:rPr>
          <w:rFonts w:ascii="Times New Roman" w:hAnsi="Times New Roman" w:cs="Times New Roman"/>
          <w:sz w:val="22"/>
          <w:szCs w:val="22"/>
        </w:rPr>
        <w:lastRenderedPageBreak/>
        <w:t xml:space="preserve">units with integral control box, designed for use with DX VAV packaged systems.  Self-modulating air diffusers will not be allowed.  </w:t>
      </w:r>
    </w:p>
    <w:p w14:paraId="0E955DEA"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.11 Provide</w:t>
      </w:r>
      <w:r w:rsidR="000E0CE8" w:rsidRPr="007E14D8">
        <w:rPr>
          <w:rFonts w:ascii="Times New Roman" w:hAnsi="Times New Roman" w:cs="Times New Roman"/>
          <w:sz w:val="22"/>
          <w:szCs w:val="22"/>
        </w:rPr>
        <w:t xml:space="preserve"> round or flat oval duct systems for primary air on all VAV supply systems.  Utilize round ducts wherever space availability permits.  </w:t>
      </w:r>
    </w:p>
    <w:p w14:paraId="1340959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.12 Proper</w:t>
      </w:r>
      <w:r w:rsidR="000E0CE8" w:rsidRPr="007E14D8">
        <w:rPr>
          <w:rFonts w:ascii="Times New Roman" w:hAnsi="Times New Roman" w:cs="Times New Roman"/>
          <w:sz w:val="22"/>
          <w:szCs w:val="22"/>
        </w:rPr>
        <w:t xml:space="preserve"> VAV box primary air entry conditions are critical for achieving stable, accurate airflow delivery. Every effort must be made to avoid high turbulence in the proximity of the VAV terminal flow sensor. Design the primary air duct branches to the VAV terminals with a straight duct section of at least 6 to 8 duct diameters (more if required by specific manufacturers). Reducer and increaser duct fittings installed immediately upstream of the VAV terminal connection collars are prohibited. If the branch duct size is other than the VAV terminal connection collar size, install the reducer or increaser fitting upstream of the aforementioned straight duct section. </w:t>
      </w:r>
    </w:p>
    <w:p w14:paraId="2FB711C1"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.13 Primary</w:t>
      </w:r>
      <w:r w:rsidR="000E0CE8" w:rsidRPr="007E14D8">
        <w:rPr>
          <w:rFonts w:ascii="Times New Roman" w:hAnsi="Times New Roman" w:cs="Times New Roman"/>
          <w:sz w:val="22"/>
          <w:szCs w:val="22"/>
        </w:rPr>
        <w:t xml:space="preserve"> air connections to VAV terminals should always be with a rigid duct. If a section of flexible duct, or a flexible connection, is required for vibration control, limit the length to no more than 305 mm (12 inches), and ensure that it is placed at least 6 to 8 duct diameters upstream of the VAV box collar connection/flow sensor. </w:t>
      </w:r>
    </w:p>
    <w:p w14:paraId="1D30DB6D"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.14 VAV</w:t>
      </w:r>
      <w:r w:rsidR="000E0CE8" w:rsidRPr="007E14D8">
        <w:rPr>
          <w:rFonts w:ascii="Times New Roman" w:hAnsi="Times New Roman" w:cs="Times New Roman"/>
          <w:sz w:val="22"/>
          <w:szCs w:val="22"/>
        </w:rPr>
        <w:t xml:space="preserve"> terminal boxes have minimum primary air velocity limitations imposed by the volume regulators utilized. Though many manufacturers claim their VAV boxes can deliver minimum primary air at flow rates resulting in inlet velocities of 189 L/s (400 fpm) and a velocity pressure of 2.48 Pa (0.01 inch w.g.), the lack of a certifying agency to test the manufacturer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claims support a more conservative approach. Minimum primary airflow rates shall be established to attain minimum velocity pressures of no less than 7.45 Pa (0.03-inch w.g.).  Do not utilize system-powered (also called "pressure dependent") terminal units. </w:t>
      </w:r>
    </w:p>
    <w:p w14:paraId="765EB4EB"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.15 Special</w:t>
      </w:r>
      <w:r w:rsidR="000E0CE8" w:rsidRPr="007E14D8">
        <w:rPr>
          <w:rFonts w:ascii="Times New Roman" w:hAnsi="Times New Roman" w:cs="Times New Roman"/>
          <w:sz w:val="22"/>
          <w:szCs w:val="22"/>
        </w:rPr>
        <w:t xml:space="preserve"> consideration must be given when fan-powered VAV boxes are specified and when it is necessary to specify a VAV box fan CFM in excess of the specified maximum primary air CFM. When used with a dropped ceiling return plenum, the excess VAV box CFM will introduce secondary air into the conditioned space. This has the effect of transferring return side coil cooling loads to room-side sensible loads. Always make sure the transferred sensible heat is taken into account in the calculated room-side sensible heat. Failure to do so may result in inadequate primary airflow rates to satisfy the room sensible heat loads. </w:t>
      </w:r>
    </w:p>
    <w:p w14:paraId="2A4F90C9"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.16 Discharge</w:t>
      </w:r>
      <w:r w:rsidR="000E0CE8" w:rsidRPr="007E14D8">
        <w:rPr>
          <w:rFonts w:ascii="Times New Roman" w:hAnsi="Times New Roman" w:cs="Times New Roman"/>
          <w:sz w:val="22"/>
          <w:szCs w:val="22"/>
        </w:rPr>
        <w:t xml:space="preserve"> dampers shall be installed on all series fan-powered VAV boxes (SFPVAV), regardless of the type of fan speed control utilized (3-speed fan switch or solid state speed control).  </w:t>
      </w:r>
    </w:p>
    <w:p w14:paraId="49723AC6"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.17 When</w:t>
      </w:r>
      <w:r w:rsidR="000E0CE8" w:rsidRPr="007E14D8">
        <w:rPr>
          <w:rFonts w:ascii="Times New Roman" w:hAnsi="Times New Roman" w:cs="Times New Roman"/>
          <w:sz w:val="22"/>
          <w:szCs w:val="22"/>
        </w:rPr>
        <w:t xml:space="preserve"> it is necessary to install VAV terminals at high elevations above finished floors, service and maintenance accessibility must be carefully analyzed. Where mounting heights are in excess of 3.6 m (12 feet) above finished floors, special accommodations are necessary: </w:t>
      </w:r>
    </w:p>
    <w:p w14:paraId="3E4589E8"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a. Do not use fan-powered VAV boxes in such locations, since there are many serviceable components involved. Instead, consider using non fan-powered terminal boxes for use in high mounting height locations to eliminate the need for fan servicing and filter change access. </w:t>
      </w:r>
    </w:p>
    <w:p w14:paraId="0CC86A2B"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b. When DDC controls are installed, specify the installation of the DDC digital controller to facilitate ease of access. </w:t>
      </w:r>
    </w:p>
    <w:p w14:paraId="7F9DA1C6"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c. If scaffolding, scissor lifts, ladders or other means is required to access VAV units, special considerations must be made. Be sure clear floor area is available below the VAV boxes to facilitate the means of access (i.e. scaffolding,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and in an area that will be likely to remain clear of permanent or semi-permanent equipment or furnishings. </w:t>
      </w:r>
    </w:p>
    <w:p w14:paraId="5D5424EF"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ab/>
      </w:r>
      <w:r w:rsidR="000E0CE8" w:rsidRPr="007E14D8">
        <w:rPr>
          <w:rFonts w:ascii="Times New Roman" w:hAnsi="Times New Roman" w:cs="Times New Roman"/>
          <w:sz w:val="22"/>
          <w:szCs w:val="22"/>
        </w:rPr>
        <w:t xml:space="preserve">d. When DDC controls are provided for VAV boxes, specify the ability to monitor VAV box hot water control valve position (if provided with hot water coils), control damper position, primary airflow, flow sensor pressure differential, and box leaving supply air temperature. The means to monitor VAV box function will maximize the means to troubleshoot remotely, thus reducing the frequency for above ceiling access by maintenance personnel. </w:t>
      </w:r>
    </w:p>
    <w:p w14:paraId="0019D658"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e. Utilize electronic controls for VAV boxes mounted in high areas. </w:t>
      </w:r>
    </w:p>
    <w:p w14:paraId="7A40A88F"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f. Specify the integral mounting of communication ports for the VAV box digital controllers to the room zone temperature sensor. When occupied/unoccupied modes of control are required of the VAV system, specify remote momentary override switch mounted integral to the room zone temperature sensors to permit non-standard schedule operation during unoccupied modes. </w:t>
      </w:r>
    </w:p>
    <w:p w14:paraId="1D8F77C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.18 Fan</w:t>
      </w:r>
      <w:r w:rsidR="000E0CE8" w:rsidRPr="007E14D8">
        <w:rPr>
          <w:rFonts w:ascii="Times New Roman" w:hAnsi="Times New Roman" w:cs="Times New Roman"/>
          <w:sz w:val="22"/>
          <w:szCs w:val="22"/>
        </w:rPr>
        <w:t xml:space="preserve">-powered VAV terminal boxes can be noisy. Perform an acoustic analysis to ensure designs are within acceptable NC criteria noise levels. Pay particular attention to noise attenuation in locations where the boxes are installed in spaces without dropped ceilings.  Analyze potential for sound breakout from main supply air ducts. Provide attenuation as required.  Do not provide acoustical duct liner for attenuation. </w:t>
      </w:r>
    </w:p>
    <w:p w14:paraId="23F3D2B5" w14:textId="77777777" w:rsidR="000E0CE8" w:rsidRPr="00F1094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7.5.1.9</w:t>
      </w:r>
      <w:r w:rsidRPr="007E14D8">
        <w:rPr>
          <w:rFonts w:ascii="Times New Roman" w:hAnsi="Times New Roman" w:cs="Times New Roman"/>
          <w:sz w:val="22"/>
          <w:szCs w:val="22"/>
        </w:rPr>
        <w:t xml:space="preserve"> Duct</w:t>
      </w:r>
      <w:r w:rsidR="000E0CE8" w:rsidRPr="007E14D8">
        <w:rPr>
          <w:rFonts w:ascii="Times New Roman" w:hAnsi="Times New Roman" w:cs="Times New Roman"/>
          <w:sz w:val="22"/>
          <w:szCs w:val="22"/>
        </w:rPr>
        <w:t xml:space="preserve"> Lining.  Duct lining shall only be used for room to room transfer applications.  Increase the duct dimensions as </w:t>
      </w:r>
      <w:r w:rsidR="000E0CE8" w:rsidRPr="00F10948">
        <w:rPr>
          <w:rFonts w:ascii="Times New Roman" w:hAnsi="Times New Roman" w:cs="Times New Roman"/>
          <w:sz w:val="22"/>
          <w:szCs w:val="22"/>
        </w:rPr>
        <w:t>required.  Acoustical duct lining shall not serve as thermal insulation for duct.</w:t>
      </w:r>
    </w:p>
    <w:p w14:paraId="5BE73E6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7.5.1.10</w:t>
      </w:r>
      <w:r w:rsidRPr="007E14D8">
        <w:rPr>
          <w:rFonts w:ascii="Times New Roman" w:hAnsi="Times New Roman" w:cs="Times New Roman"/>
          <w:sz w:val="22"/>
          <w:szCs w:val="22"/>
        </w:rPr>
        <w:t xml:space="preserve"> Fire</w:t>
      </w:r>
      <w:r w:rsidR="000E0CE8" w:rsidRPr="007E14D8">
        <w:rPr>
          <w:rFonts w:ascii="Times New Roman" w:hAnsi="Times New Roman" w:cs="Times New Roman"/>
          <w:sz w:val="22"/>
          <w:szCs w:val="22"/>
        </w:rPr>
        <w:t xml:space="preserve"> Dampers.  Provide fire dampers and access panels in ductwork penetrating fire rated walls and floors in accordance with NFPA 90A. </w:t>
      </w:r>
    </w:p>
    <w:p w14:paraId="515298D0"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7.5.1.11</w:t>
      </w:r>
      <w:r w:rsidR="000E0CE8" w:rsidRPr="007E14D8">
        <w:rPr>
          <w:rFonts w:ascii="Times New Roman" w:hAnsi="Times New Roman" w:cs="Times New Roman"/>
          <w:sz w:val="22"/>
          <w:szCs w:val="22"/>
        </w:rPr>
        <w:t xml:space="preserve"> Flexible Connections.  Provide flexible connections in ductwork at equipment. Support duct at flexible connections to ensure proper alignment. </w:t>
      </w:r>
    </w:p>
    <w:p w14:paraId="68BD4CC2"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7.5.1.12</w:t>
      </w:r>
      <w:r w:rsidR="000E0CE8" w:rsidRPr="007E14D8">
        <w:rPr>
          <w:rFonts w:ascii="Times New Roman" w:hAnsi="Times New Roman" w:cs="Times New Roman"/>
          <w:sz w:val="22"/>
          <w:szCs w:val="22"/>
        </w:rPr>
        <w:t xml:space="preserve"> Flexible </w:t>
      </w:r>
      <w:r w:rsidR="000E0CE8" w:rsidRPr="00F10948">
        <w:rPr>
          <w:rFonts w:ascii="Times New Roman" w:hAnsi="Times New Roman" w:cs="Times New Roman"/>
          <w:sz w:val="22"/>
          <w:szCs w:val="22"/>
        </w:rPr>
        <w:t xml:space="preserve">Duct.  Flexible duct lengths </w:t>
      </w:r>
      <w:r w:rsidR="00945BF0" w:rsidRPr="00F10948">
        <w:rPr>
          <w:rFonts w:ascii="Times New Roman" w:hAnsi="Times New Roman" w:cs="Times New Roman"/>
          <w:sz w:val="22"/>
          <w:szCs w:val="22"/>
        </w:rPr>
        <w:t xml:space="preserve">shall not exceed 1829 mm (6 feet) in length and </w:t>
      </w:r>
      <w:r w:rsidR="000E0CE8" w:rsidRPr="00F10948">
        <w:rPr>
          <w:rFonts w:ascii="Times New Roman" w:hAnsi="Times New Roman" w:cs="Times New Roman"/>
          <w:sz w:val="22"/>
          <w:szCs w:val="22"/>
        </w:rPr>
        <w:t>shall not be used to m</w:t>
      </w:r>
      <w:r w:rsidR="00945BF0" w:rsidRPr="00F10948">
        <w:rPr>
          <w:rFonts w:ascii="Times New Roman" w:hAnsi="Times New Roman" w:cs="Times New Roman"/>
          <w:sz w:val="22"/>
          <w:szCs w:val="22"/>
        </w:rPr>
        <w:t>ake right angle bends</w:t>
      </w:r>
      <w:r w:rsidR="000E0CE8" w:rsidRPr="00F10948">
        <w:rPr>
          <w:rFonts w:ascii="Times New Roman" w:hAnsi="Times New Roman" w:cs="Times New Roman"/>
          <w:sz w:val="22"/>
          <w:szCs w:val="22"/>
        </w:rPr>
        <w:t>.</w:t>
      </w:r>
    </w:p>
    <w:p w14:paraId="4136AF9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7.5.1.13</w:t>
      </w:r>
      <w:r w:rsidRPr="007E14D8">
        <w:rPr>
          <w:rFonts w:ascii="Times New Roman" w:hAnsi="Times New Roman" w:cs="Times New Roman"/>
          <w:sz w:val="22"/>
          <w:szCs w:val="22"/>
        </w:rPr>
        <w:t xml:space="preserve"> Louvers</w:t>
      </w:r>
      <w:r w:rsidR="000E0CE8" w:rsidRPr="007E14D8">
        <w:rPr>
          <w:rFonts w:ascii="Times New Roman" w:hAnsi="Times New Roman" w:cs="Times New Roman"/>
          <w:sz w:val="22"/>
          <w:szCs w:val="22"/>
        </w:rPr>
        <w:t xml:space="preserve">.  Provide rain or storm proof louvers at wall intakes and exhausts. Indicate dimensions, airflow rate, and air pressure drop. Consider the potential for carry-over of wind driven rain. </w:t>
      </w:r>
    </w:p>
    <w:p w14:paraId="69FA995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7.5.1.14</w:t>
      </w:r>
      <w:r w:rsidRPr="007E14D8">
        <w:rPr>
          <w:rFonts w:ascii="Times New Roman" w:hAnsi="Times New Roman" w:cs="Times New Roman"/>
          <w:sz w:val="22"/>
          <w:szCs w:val="22"/>
        </w:rPr>
        <w:t xml:space="preserve"> Screens</w:t>
      </w:r>
      <w:r w:rsidR="000E0CE8" w:rsidRPr="007E14D8">
        <w:rPr>
          <w:rFonts w:ascii="Times New Roman" w:hAnsi="Times New Roman" w:cs="Times New Roman"/>
          <w:sz w:val="22"/>
          <w:szCs w:val="22"/>
        </w:rPr>
        <w:t xml:space="preserve">.  Provide insect or bird screens, as applicable, at all building intakes and exhausts. </w:t>
      </w:r>
    </w:p>
    <w:p w14:paraId="4DD9202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7.5.1.15</w:t>
      </w:r>
      <w:r w:rsidRPr="007E14D8">
        <w:rPr>
          <w:rFonts w:ascii="Times New Roman" w:hAnsi="Times New Roman" w:cs="Times New Roman"/>
          <w:sz w:val="22"/>
          <w:szCs w:val="22"/>
        </w:rPr>
        <w:t xml:space="preserve"> Door</w:t>
      </w:r>
      <w:r w:rsidR="000E0CE8" w:rsidRPr="007E14D8">
        <w:rPr>
          <w:rFonts w:ascii="Times New Roman" w:hAnsi="Times New Roman" w:cs="Times New Roman"/>
          <w:sz w:val="22"/>
          <w:szCs w:val="22"/>
        </w:rPr>
        <w:t xml:space="preserve"> Louvers.  Size for minimal pressure drop. </w:t>
      </w:r>
    </w:p>
    <w:p w14:paraId="1DB4576F"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 Water</w:t>
      </w:r>
      <w:r w:rsidR="000E0CE8" w:rsidRPr="007E14D8">
        <w:rPr>
          <w:rFonts w:ascii="Times New Roman" w:hAnsi="Times New Roman" w:cs="Times New Roman"/>
          <w:sz w:val="22"/>
          <w:szCs w:val="22"/>
        </w:rPr>
        <w:t xml:space="preserve"> Distribution. </w:t>
      </w:r>
    </w:p>
    <w:p w14:paraId="2A8B052F" w14:textId="77777777" w:rsidR="00CC1113"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 Variable Speed Drives.  Select system equipment to deliver design flows so that maximum operational flexibility is maintained.  Verify pump performance at minimum and maximum operating points. </w:t>
      </w:r>
    </w:p>
    <w:p w14:paraId="325296F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.5.2.2 Chilled Water Pumps.  Provide a dedicated primary pump and condenser water pump for each chiller.  Provide piping and valve configuration that allows each chiller to operate with any primary pump and with any condenser water pump.  Provide back-up or standby pumps so that the total system capacity is available with any one pump out of service. </w:t>
      </w:r>
    </w:p>
    <w:p w14:paraId="2576791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.5.2.3 Hot Water Pumps.  Provide back-up or standby pumps so that the total system capacity is available with any one pump out of service. </w:t>
      </w:r>
    </w:p>
    <w:p w14:paraId="4D104EC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.5.2.4 Piping systems.  When terminal equipment loads are relatively equal in percentage of total load, design closed system piping using reverse return method. </w:t>
      </w:r>
    </w:p>
    <w:p w14:paraId="05AA356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.5.2.5 Pressure and Temperature Taps.  Provide pressure and temperature taps ("Pete's Plugs") on the inlets and outlets of all coils, pumps, chillers, heat exchangers, and other equipment. </w:t>
      </w:r>
    </w:p>
    <w:p w14:paraId="6DD0855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.5.2.6 Expansion and Compression Tanks.  Utilize diaphragm type expansion tanks. Size the expansion tank according to the latest edition of the ASHRAE Systems Handbook.  Indicate the acceptance volume, nominal dimensions, configuration (i.e. horizontal or vertical) and pre-charge air pressure. </w:t>
      </w:r>
    </w:p>
    <w:p w14:paraId="7398464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.5.2.7 Expansion Loops and Devices.  Provide expansion loops and/or devices as required for proper piping protection. Detail and dimension loops and schedule joints indicating minimum total traverse and installed expansion traverse. Indicate guide spacing. Avoid the use of expansion joints where possible due to the high resultant thrust. Instead utilize geometry and ball joints where possible. </w:t>
      </w:r>
    </w:p>
    <w:p w14:paraId="33CCEC6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.5.2.8 Cold Water Make-up.  Provide for make-up to each water system.  Provide pressure gauges up and downstream of the PRV. Provide bypass line with a globe valve for each PRV.  Provide hose </w:t>
      </w:r>
      <w:r w:rsidR="00C7756E" w:rsidRPr="007E14D8">
        <w:rPr>
          <w:rFonts w:ascii="Times New Roman" w:hAnsi="Times New Roman" w:cs="Times New Roman"/>
          <w:sz w:val="22"/>
          <w:szCs w:val="22"/>
        </w:rPr>
        <w:t>bibs</w:t>
      </w:r>
      <w:r w:rsidR="000E0CE8" w:rsidRPr="007E14D8">
        <w:rPr>
          <w:rFonts w:ascii="Times New Roman" w:hAnsi="Times New Roman" w:cs="Times New Roman"/>
          <w:sz w:val="22"/>
          <w:szCs w:val="22"/>
        </w:rPr>
        <w:t xml:space="preserve"> in the make-up water line to cooling towers and evaporator condensers for wash down of equipment. </w:t>
      </w:r>
    </w:p>
    <w:p w14:paraId="5795364E"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.5.2.9 Drain Lines.  Provide drain lines from air handling units, fan coil units, etc. Provide a water seal on drains as required.  Terminate condensate drain lines in accordance with the IMC. </w:t>
      </w:r>
    </w:p>
    <w:p w14:paraId="12512BD9"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.5.2.10 Backflow Preventers.  Backflow preventers are required at all connections to the potable water system.  Design shall comply </w:t>
      </w:r>
      <w:r w:rsidR="000E0CE8" w:rsidRPr="00F10948">
        <w:rPr>
          <w:rFonts w:ascii="Times New Roman" w:hAnsi="Times New Roman" w:cs="Times New Roman"/>
          <w:sz w:val="22"/>
          <w:szCs w:val="22"/>
        </w:rPr>
        <w:t>with AFI 32-1066</w:t>
      </w:r>
      <w:r w:rsidR="00C7756E" w:rsidRPr="00F10948">
        <w:rPr>
          <w:rFonts w:ascii="Times New Roman" w:hAnsi="Times New Roman" w:cs="Times New Roman"/>
          <w:sz w:val="22"/>
          <w:szCs w:val="22"/>
        </w:rPr>
        <w:t>, Backflow</w:t>
      </w:r>
      <w:r w:rsidR="000E0CE8" w:rsidRPr="00F10948">
        <w:rPr>
          <w:rFonts w:ascii="Times New Roman" w:hAnsi="Times New Roman" w:cs="Times New Roman"/>
          <w:i/>
          <w:sz w:val="22"/>
          <w:szCs w:val="22"/>
          <w:u w:val="single"/>
        </w:rPr>
        <w:t xml:space="preserve"> Prevention Program</w:t>
      </w:r>
      <w:r w:rsidR="000E0CE8" w:rsidRPr="00F10948">
        <w:rPr>
          <w:rFonts w:ascii="Times New Roman" w:hAnsi="Times New Roman" w:cs="Times New Roman"/>
          <w:sz w:val="22"/>
          <w:szCs w:val="22"/>
        </w:rPr>
        <w:t>. Note</w:t>
      </w:r>
      <w:r w:rsidR="000E0CE8" w:rsidRPr="007E14D8">
        <w:rPr>
          <w:rFonts w:ascii="Times New Roman" w:hAnsi="Times New Roman" w:cs="Times New Roman"/>
          <w:sz w:val="22"/>
          <w:szCs w:val="22"/>
        </w:rPr>
        <w:t xml:space="preserve"> this document requires compliance with the backflow prevention portions of the Uniform Plumbing Code, not the International Plumbing Code.   The State of Utah also has regulations regarding backflow prevention. Where conflicts exist the more stringent shall apply.</w:t>
      </w:r>
    </w:p>
    <w:p w14:paraId="4F0BF1A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.5.2.11 Chemical Feeders.  Fill openings should be no higher than 1.2 meters (4 feet) above the finish floor for ease of filling.   </w:t>
      </w:r>
    </w:p>
    <w:p w14:paraId="184395D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.5.2.12 Air Vents.  Provide in locations as required in the IMC.  Provide manual type vents where possible. Use of automatic air vents is discouraged and should be minimized.  Pipe the drains from automatic vents away from concealed areas for visual inspection and to prevent damage to ceilings, etc.  Provide manual shut-off valves or stop-cocks for automatic air vents. </w:t>
      </w:r>
    </w:p>
    <w:p w14:paraId="73D88669"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.5.2.13 Drain Valves.  Provide </w:t>
      </w:r>
      <w:r w:rsidR="002B4293">
        <w:rPr>
          <w:rFonts w:ascii="Times New Roman" w:hAnsi="Times New Roman" w:cs="Times New Roman"/>
          <w:sz w:val="22"/>
          <w:szCs w:val="22"/>
        </w:rPr>
        <w:t xml:space="preserve">manual </w:t>
      </w:r>
      <w:r w:rsidR="000E0CE8" w:rsidRPr="007E14D8">
        <w:rPr>
          <w:rFonts w:ascii="Times New Roman" w:hAnsi="Times New Roman" w:cs="Times New Roman"/>
          <w:sz w:val="22"/>
          <w:szCs w:val="22"/>
        </w:rPr>
        <w:t xml:space="preserve">drain valves at all low points </w:t>
      </w:r>
      <w:r w:rsidR="003D2DC6">
        <w:rPr>
          <w:rFonts w:ascii="Times New Roman" w:hAnsi="Times New Roman" w:cs="Times New Roman"/>
          <w:sz w:val="22"/>
          <w:szCs w:val="22"/>
        </w:rPr>
        <w:t>and at each straine</w:t>
      </w:r>
      <w:r w:rsidR="00CA7FF2">
        <w:rPr>
          <w:rFonts w:ascii="Times New Roman" w:hAnsi="Times New Roman" w:cs="Times New Roman"/>
          <w:sz w:val="22"/>
          <w:szCs w:val="22"/>
        </w:rPr>
        <w:t>r</w:t>
      </w:r>
      <w:r w:rsidR="00CA7FF2" w:rsidRPr="00CA7FF2">
        <w:rPr>
          <w:rFonts w:ascii="Times New Roman" w:hAnsi="Times New Roman" w:cs="Times New Roman"/>
          <w:sz w:val="22"/>
          <w:szCs w:val="22"/>
        </w:rPr>
        <w:t xml:space="preserve"> in piping systems</w:t>
      </w:r>
      <w:r w:rsidR="000E0CE8" w:rsidRPr="007E14D8">
        <w:rPr>
          <w:rFonts w:ascii="Times New Roman" w:hAnsi="Times New Roman" w:cs="Times New Roman"/>
          <w:sz w:val="22"/>
          <w:szCs w:val="22"/>
        </w:rPr>
        <w:t>.</w:t>
      </w:r>
      <w:r w:rsidR="00CA7FF2">
        <w:rPr>
          <w:rFonts w:ascii="Times New Roman" w:hAnsi="Times New Roman" w:cs="Times New Roman"/>
          <w:sz w:val="22"/>
          <w:szCs w:val="22"/>
        </w:rPr>
        <w:t xml:space="preserve">  Ball valves and strainer</w:t>
      </w:r>
      <w:r w:rsidR="004726D5">
        <w:rPr>
          <w:rFonts w:ascii="Times New Roman" w:hAnsi="Times New Roman" w:cs="Times New Roman"/>
          <w:sz w:val="22"/>
          <w:szCs w:val="22"/>
        </w:rPr>
        <w:t>s</w:t>
      </w:r>
      <w:r w:rsidR="00CA7FF2">
        <w:rPr>
          <w:rFonts w:ascii="Times New Roman" w:hAnsi="Times New Roman" w:cs="Times New Roman"/>
          <w:sz w:val="22"/>
          <w:szCs w:val="22"/>
        </w:rPr>
        <w:t xml:space="preserve"> shall be a combination type assembly.</w:t>
      </w:r>
      <w:r w:rsidR="000E0CE8" w:rsidRPr="007E14D8">
        <w:rPr>
          <w:rFonts w:ascii="Times New Roman" w:hAnsi="Times New Roman" w:cs="Times New Roman"/>
          <w:sz w:val="22"/>
          <w:szCs w:val="22"/>
        </w:rPr>
        <w:t xml:space="preserve">  P</w:t>
      </w:r>
      <w:r w:rsidR="003D2DC6">
        <w:rPr>
          <w:rFonts w:ascii="Times New Roman" w:hAnsi="Times New Roman" w:cs="Times New Roman"/>
          <w:sz w:val="22"/>
          <w:szCs w:val="22"/>
        </w:rPr>
        <w:t>lumb</w:t>
      </w:r>
      <w:r w:rsidR="000E0CE8" w:rsidRPr="007E14D8">
        <w:rPr>
          <w:rFonts w:ascii="Times New Roman" w:hAnsi="Times New Roman" w:cs="Times New Roman"/>
          <w:sz w:val="22"/>
          <w:szCs w:val="22"/>
        </w:rPr>
        <w:t xml:space="preserve"> drain valves to floor drains where possible.  Where not possible, provide hose connection</w:t>
      </w:r>
      <w:r w:rsidR="003D2DC6">
        <w:rPr>
          <w:rFonts w:ascii="Times New Roman" w:hAnsi="Times New Roman" w:cs="Times New Roman"/>
          <w:sz w:val="22"/>
          <w:szCs w:val="22"/>
        </w:rPr>
        <w:t xml:space="preserve"> with hose cap</w:t>
      </w:r>
      <w:r w:rsidR="000E0CE8" w:rsidRPr="007E14D8">
        <w:rPr>
          <w:rFonts w:ascii="Times New Roman" w:hAnsi="Times New Roman" w:cs="Times New Roman"/>
          <w:sz w:val="22"/>
          <w:szCs w:val="22"/>
        </w:rPr>
        <w:t xml:space="preserve">. </w:t>
      </w:r>
    </w:p>
    <w:p w14:paraId="54A96F84"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.5.2.14 Check Valves.  Provide check valves to prevent backflow and at the discharge of most pumps. When used in drain lines, verify sufficient head to open flap to regain flow.  Provide non-slam type on high head applications. Provide damping type on air compressor discharges. </w:t>
      </w:r>
    </w:p>
    <w:p w14:paraId="03280116" w14:textId="77777777" w:rsidR="00947C83" w:rsidRPr="007E14D8" w:rsidRDefault="00947C83" w:rsidP="00947C83">
      <w:pPr>
        <w:pStyle w:val="PlainText"/>
        <w:rPr>
          <w:rFonts w:ascii="Times New Roman" w:hAnsi="Times New Roman" w:cs="Times New Roman"/>
          <w:sz w:val="22"/>
          <w:szCs w:val="22"/>
        </w:rPr>
      </w:pPr>
      <w:r w:rsidRPr="00947C83">
        <w:rPr>
          <w:rFonts w:ascii="Times New Roman" w:hAnsi="Times New Roman" w:cs="Times New Roman"/>
        </w:rPr>
        <w:t>7.5.2.15</w:t>
      </w:r>
      <w:r w:rsidRPr="00947C83">
        <w:rPr>
          <w:rFonts w:ascii="Times New Roman" w:hAnsi="Times New Roman" w:cs="Times New Roman"/>
        </w:rPr>
        <w:tab/>
        <w:t xml:space="preserve"> Strainers.  Strainers will have shut off valves installed on either side of the strainer to facilitate cleaning and to minimize loss of water.</w:t>
      </w:r>
    </w:p>
    <w:p w14:paraId="30BE4C36"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6</w:t>
      </w:r>
      <w:r w:rsidR="000E0CE8" w:rsidRPr="007E14D8">
        <w:rPr>
          <w:rFonts w:ascii="Times New Roman" w:hAnsi="Times New Roman" w:cs="Times New Roman"/>
          <w:sz w:val="22"/>
          <w:szCs w:val="22"/>
        </w:rPr>
        <w:t xml:space="preserve"> Freeze Protection.  Design pipe temperature maintenance systems (i.e. heat trace) to the lowest recorded </w:t>
      </w:r>
      <w:r w:rsidR="000E0CE8" w:rsidRPr="00F10948">
        <w:rPr>
          <w:rFonts w:ascii="Times New Roman" w:hAnsi="Times New Roman" w:cs="Times New Roman"/>
          <w:sz w:val="22"/>
          <w:szCs w:val="22"/>
        </w:rPr>
        <w:t xml:space="preserve">temperature in UFC 3-400-02, </w:t>
      </w:r>
      <w:r w:rsidR="000E0CE8" w:rsidRPr="00F10948">
        <w:rPr>
          <w:rFonts w:ascii="Times New Roman" w:hAnsi="Times New Roman" w:cs="Times New Roman"/>
          <w:i/>
          <w:sz w:val="22"/>
          <w:szCs w:val="22"/>
          <w:u w:val="single"/>
        </w:rPr>
        <w:t xml:space="preserve">Engineering Weather Data.  </w:t>
      </w:r>
      <w:r w:rsidR="000E0CE8" w:rsidRPr="00F10948">
        <w:rPr>
          <w:rFonts w:ascii="Times New Roman" w:hAnsi="Times New Roman" w:cs="Times New Roman"/>
          <w:sz w:val="22"/>
          <w:szCs w:val="22"/>
        </w:rPr>
        <w:t xml:space="preserve"> </w:t>
      </w:r>
    </w:p>
    <w:p w14:paraId="0F7E755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7</w:t>
      </w:r>
      <w:r w:rsidR="000E0CE8" w:rsidRPr="007E14D8">
        <w:rPr>
          <w:rFonts w:ascii="Times New Roman" w:hAnsi="Times New Roman" w:cs="Times New Roman"/>
          <w:sz w:val="22"/>
          <w:szCs w:val="22"/>
        </w:rPr>
        <w:t xml:space="preserve"> Underground Piping Systems.  Underground piping systems for steam, condensate and chilled and hot water must be factory-prefabricated, pre-insulated, and direct bury type.  The Underground Heat Distribution System manufacturer is the company responsible for the design and manufacture of the pre-engineered system.  The manufacturer directs the installation of their system, and provides a representative on the job site. </w:t>
      </w:r>
    </w:p>
    <w:p w14:paraId="016813D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.5.2.1</w:t>
      </w:r>
      <w:r w:rsidR="00947C83">
        <w:rPr>
          <w:rFonts w:ascii="Times New Roman" w:hAnsi="Times New Roman" w:cs="Times New Roman"/>
          <w:sz w:val="22"/>
          <w:szCs w:val="22"/>
        </w:rPr>
        <w:t>8</w:t>
      </w:r>
      <w:r w:rsidRPr="007E14D8">
        <w:rPr>
          <w:rFonts w:ascii="Times New Roman" w:hAnsi="Times New Roman" w:cs="Times New Roman"/>
          <w:sz w:val="22"/>
          <w:szCs w:val="22"/>
        </w:rPr>
        <w:t xml:space="preserve"> Legionella</w:t>
      </w:r>
      <w:r w:rsidR="000E0CE8" w:rsidRPr="007E14D8">
        <w:rPr>
          <w:rFonts w:ascii="Times New Roman" w:hAnsi="Times New Roman" w:cs="Times New Roman"/>
          <w:sz w:val="22"/>
          <w:szCs w:val="22"/>
        </w:rPr>
        <w:t xml:space="preserve"> Disease.  Design waterside systems to avoid potential exposure to Legionella Disease. </w:t>
      </w:r>
    </w:p>
    <w:p w14:paraId="10CD463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 Building</w:t>
      </w:r>
      <w:r w:rsidR="000E0CE8" w:rsidRPr="007E14D8">
        <w:rPr>
          <w:rFonts w:ascii="Times New Roman" w:hAnsi="Times New Roman" w:cs="Times New Roman"/>
          <w:sz w:val="22"/>
          <w:szCs w:val="22"/>
        </w:rPr>
        <w:t xml:space="preserve"> Exhaust System.   </w:t>
      </w:r>
    </w:p>
    <w:p w14:paraId="2E0C820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Provide exhaust system for removal of heat, fumes, dust, and vapors in various spaces in accordance with ASHRAE. If natural ventilation is proposed, provide calculations to support its use as a reliable means of ventilation.   </w:t>
      </w:r>
    </w:p>
    <w:p w14:paraId="30E5332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.5.3.1 Equipment Room Ventilation.  Provide mechanical and electrical equipment rooms with 10 air changes per hour or an exhaust rate to limit room temperature rise to 5.6 degrees C (10 degrees F) above the outdoor summer design dry bulb, whichever is greater.  Ventilate equipment rooms with a thermostatically controlled exhaust fan and a weather tight inlet air louver or hood.  To ensure that equipment rooms containing combustion burners for boilers, water heaters, or furnaces do not operate as negative pressure areas, utilize supply fans rather than exhaust fans for ventilation.  For design heating temperatures less than 4.4 degrees C (40 degrees F), provide motor operated, normally closed dampers at air inlet and exhaust openings.  Equipment rooms containing refrigeration equipment shall be ventilated in accordance with IMC and ASHRAE Standard 15. </w:t>
      </w:r>
    </w:p>
    <w:p w14:paraId="63E830E0"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.5.3.2 Exhaust/Intake Locations.  Provide adequate separation between outside air intakes and exhaust outlets, waste vents and boiler stacks. Consider prevailing winds and force protection requirements. Outside air intakes must be 3.0 m (10 </w:t>
      </w:r>
      <w:r w:rsidR="00984777" w:rsidRPr="007E14D8">
        <w:rPr>
          <w:rFonts w:ascii="Times New Roman" w:hAnsi="Times New Roman" w:cs="Times New Roman"/>
          <w:sz w:val="22"/>
          <w:szCs w:val="22"/>
        </w:rPr>
        <w:t>ft.</w:t>
      </w:r>
      <w:r w:rsidR="000E0CE8" w:rsidRPr="007E14D8">
        <w:rPr>
          <w:rFonts w:ascii="Times New Roman" w:hAnsi="Times New Roman" w:cs="Times New Roman"/>
          <w:sz w:val="22"/>
          <w:szCs w:val="22"/>
        </w:rPr>
        <w:t xml:space="preserve">) minimum above ground elevation to satisfy Anti-Terrorism (AT) requirements. </w:t>
      </w:r>
    </w:p>
    <w:p w14:paraId="5DA7F16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.5.3.3 Roof</w:t>
      </w:r>
      <w:r w:rsidR="000E0CE8" w:rsidRPr="007E14D8">
        <w:rPr>
          <w:rFonts w:ascii="Times New Roman" w:hAnsi="Times New Roman" w:cs="Times New Roman"/>
          <w:sz w:val="22"/>
          <w:szCs w:val="22"/>
        </w:rPr>
        <w:t xml:space="preserve"> Fans.  Roof exhaust fans should be avoided due to maintenance access restrictions and roof leak potential.  If provided and where feasible, utilize direct drive fan motors with speed controllers to reduce maintenance requirements. </w:t>
      </w:r>
    </w:p>
    <w:p w14:paraId="0EE5E84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.5.4 Fire Station Diesel Exhaust.   </w:t>
      </w:r>
    </w:p>
    <w:p w14:paraId="250C7AB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fire apparatus exhaust removal system. Refer to Interim Technical Guide (ITG) # FY00-06 for additional information.  The system should include an overhead sliding track mechanism to permit a flexible exhaust hose to travel with the fire apparatus into and out of the apparatus bays.  The fire apparatus exhaust hose shall automatically disconnect from the vehicle as it exits the bay.  </w:t>
      </w:r>
    </w:p>
    <w:p w14:paraId="6ACC2AD9"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.5.5 Maintenance Bay Vehicle Exhaust.   </w:t>
      </w:r>
    </w:p>
    <w:p w14:paraId="3594B068"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vehicle exhaust removal system. The system shall include an overhead or under floor system.  Overhead ductwork system shall be provided with a retractable flexible exhaust hose to travel from the vehicle exhaust into and out of the ductwork.  The exhaust fan for all systems shall be specifically designed and manufactured for vehicle exhaust.  </w:t>
      </w:r>
    </w:p>
    <w:p w14:paraId="24405D13"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543F6CD4" w14:textId="77777777" w:rsidR="000E0CE8" w:rsidRPr="007E14D8" w:rsidRDefault="00C7756E" w:rsidP="00C07287">
      <w:pPr>
        <w:pStyle w:val="Heading2"/>
        <w:spacing w:before="120" w:after="120" w:line="240" w:lineRule="auto"/>
        <w:rPr>
          <w:rFonts w:cs="Times New Roman"/>
          <w:szCs w:val="22"/>
        </w:rPr>
      </w:pPr>
      <w:bookmarkStart w:id="416" w:name="_Toc220917077"/>
      <w:bookmarkStart w:id="417" w:name="_Toc239665999"/>
      <w:bookmarkStart w:id="418" w:name="_Toc259014874"/>
      <w:bookmarkStart w:id="419" w:name="_Toc11145589"/>
      <w:bookmarkStart w:id="420" w:name="_Toc11146000"/>
      <w:bookmarkStart w:id="421" w:name="_Toc11146274"/>
      <w:bookmarkStart w:id="422" w:name="_Toc23504344"/>
      <w:r>
        <w:rPr>
          <w:rFonts w:cs="Times New Roman"/>
          <w:szCs w:val="22"/>
        </w:rPr>
        <w:t>7.6 Kitchen</w:t>
      </w:r>
      <w:r w:rsidR="005B180B">
        <w:rPr>
          <w:rFonts w:cs="Times New Roman"/>
          <w:szCs w:val="22"/>
        </w:rPr>
        <w:t xml:space="preserve"> HVAC Systems</w:t>
      </w:r>
      <w:r w:rsidR="009A3725" w:rsidRPr="007E14D8">
        <w:rPr>
          <w:rFonts w:cs="Times New Roman"/>
          <w:szCs w:val="22"/>
        </w:rPr>
        <w:t>:</w:t>
      </w:r>
      <w:bookmarkEnd w:id="416"/>
      <w:bookmarkEnd w:id="417"/>
      <w:bookmarkEnd w:id="418"/>
      <w:bookmarkEnd w:id="419"/>
      <w:bookmarkEnd w:id="420"/>
      <w:bookmarkEnd w:id="421"/>
      <w:bookmarkEnd w:id="422"/>
      <w:r w:rsidR="000E0CE8" w:rsidRPr="007E14D8">
        <w:rPr>
          <w:rFonts w:cs="Times New Roman"/>
          <w:szCs w:val="22"/>
        </w:rPr>
        <w:t xml:space="preserve">   </w:t>
      </w:r>
    </w:p>
    <w:p w14:paraId="203EF36F" w14:textId="77777777" w:rsidR="000E0CE8" w:rsidRPr="00F1094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Check project documentation to determine if air conditioning of kitchens is allowed. No air shall be returned from the kitchen to the HVAC system.  Design dining facilities </w:t>
      </w:r>
      <w:r w:rsidRPr="00F10948">
        <w:rPr>
          <w:rFonts w:ascii="Times New Roman" w:hAnsi="Times New Roman" w:cs="Times New Roman"/>
          <w:sz w:val="22"/>
          <w:szCs w:val="22"/>
        </w:rPr>
        <w:t xml:space="preserve">in accordance with UFC 4-722-01 </w:t>
      </w:r>
      <w:r w:rsidR="00A271B3" w:rsidRPr="00F10948">
        <w:rPr>
          <w:rFonts w:ascii="Times New Roman" w:hAnsi="Times New Roman" w:cs="Times New Roman"/>
          <w:i/>
          <w:color w:val="222222"/>
          <w:sz w:val="22"/>
          <w:szCs w:val="22"/>
          <w:u w:val="single"/>
        </w:rPr>
        <w:t>Design: Dining Facilities</w:t>
      </w:r>
      <w:r w:rsidR="00A271B3" w:rsidRPr="00F10948">
        <w:rPr>
          <w:rFonts w:ascii="Times New Roman" w:hAnsi="Times New Roman" w:cs="Times New Roman"/>
          <w:color w:val="222222"/>
          <w:sz w:val="22"/>
          <w:szCs w:val="22"/>
        </w:rPr>
        <w:t xml:space="preserve">, </w:t>
      </w:r>
      <w:r w:rsidRPr="00F10948">
        <w:rPr>
          <w:rFonts w:ascii="Times New Roman" w:hAnsi="Times New Roman" w:cs="Times New Roman"/>
          <w:sz w:val="22"/>
          <w:szCs w:val="22"/>
        </w:rPr>
        <w:t>and so that air flows from dining areas to</w:t>
      </w:r>
      <w:r w:rsidRPr="007E14D8">
        <w:rPr>
          <w:rFonts w:ascii="Times New Roman" w:hAnsi="Times New Roman" w:cs="Times New Roman"/>
          <w:sz w:val="22"/>
          <w:szCs w:val="22"/>
        </w:rPr>
        <w:t xml:space="preserve"> kitchen areas to provide make-up air for kitchen exhausts. Maximize the use of dining area make-up air to the kitchen as this will provide secondary cooling for the kitchen staff. If additional make-up air is required for kitchen exhausts, provide push-pull kitchen hoods with built-in heated make-up air supply. Design kitchen hoods in </w:t>
      </w:r>
      <w:r w:rsidRPr="00F10948">
        <w:rPr>
          <w:rFonts w:ascii="Times New Roman" w:hAnsi="Times New Roman" w:cs="Times New Roman"/>
          <w:sz w:val="22"/>
          <w:szCs w:val="22"/>
        </w:rPr>
        <w:t>accordance with UFC 4-722-01. Kitchen</w:t>
      </w:r>
      <w:r w:rsidRPr="007E14D8">
        <w:rPr>
          <w:rFonts w:ascii="Times New Roman" w:hAnsi="Times New Roman" w:cs="Times New Roman"/>
          <w:sz w:val="22"/>
          <w:szCs w:val="22"/>
        </w:rPr>
        <w:t xml:space="preserve"> hoods with built-in make-up air shall be of the horizontal face discharge type. "Short circuit" hoods are prohibited. Provide control interlocks for supply and exhaust fans to ensure that the HVAC system balance is maintained and that the proper direction of airflow is maintained during normal operations.  Utilize evaporative coolers on kitchen supply air where appropriate. </w:t>
      </w:r>
      <w:r w:rsidR="00C7756E" w:rsidRPr="007E14D8">
        <w:rPr>
          <w:rFonts w:ascii="Times New Roman" w:hAnsi="Times New Roman" w:cs="Times New Roman"/>
          <w:sz w:val="22"/>
          <w:szCs w:val="22"/>
        </w:rPr>
        <w:t>Analyze application</w:t>
      </w:r>
      <w:r w:rsidRPr="007E14D8">
        <w:rPr>
          <w:rFonts w:ascii="Times New Roman" w:hAnsi="Times New Roman" w:cs="Times New Roman"/>
          <w:sz w:val="22"/>
          <w:szCs w:val="22"/>
        </w:rPr>
        <w:t xml:space="preserve"> carefully to insure increased humidity of the ventilation air does not negate any cooling affect.    Provide fire suppression system for hoods in </w:t>
      </w:r>
      <w:r w:rsidRPr="00F10948">
        <w:rPr>
          <w:rFonts w:ascii="Times New Roman" w:hAnsi="Times New Roman" w:cs="Times New Roman"/>
          <w:sz w:val="22"/>
          <w:szCs w:val="22"/>
        </w:rPr>
        <w:t xml:space="preserve">accordance with </w:t>
      </w:r>
      <w:r w:rsidR="00973625" w:rsidRPr="00F10948">
        <w:rPr>
          <w:rFonts w:ascii="Times New Roman" w:hAnsi="Times New Roman" w:cs="Times New Roman"/>
          <w:sz w:val="22"/>
          <w:szCs w:val="22"/>
        </w:rPr>
        <w:t>UFC 3-600-01</w:t>
      </w:r>
      <w:r w:rsidRPr="00F10948">
        <w:rPr>
          <w:rFonts w:ascii="Times New Roman" w:hAnsi="Times New Roman" w:cs="Times New Roman"/>
          <w:sz w:val="22"/>
          <w:szCs w:val="22"/>
        </w:rPr>
        <w:t xml:space="preserve">, </w:t>
      </w:r>
      <w:r w:rsidRPr="00F10948">
        <w:rPr>
          <w:rFonts w:ascii="Times New Roman" w:hAnsi="Times New Roman" w:cs="Times New Roman"/>
          <w:i/>
          <w:sz w:val="22"/>
          <w:szCs w:val="22"/>
          <w:u w:val="single"/>
        </w:rPr>
        <w:t>Fire Protection Engineering.</w:t>
      </w:r>
      <w:r w:rsidRPr="00F10948">
        <w:rPr>
          <w:rFonts w:ascii="Times New Roman" w:hAnsi="Times New Roman" w:cs="Times New Roman"/>
          <w:sz w:val="22"/>
          <w:szCs w:val="22"/>
        </w:rPr>
        <w:t xml:space="preserve"> </w:t>
      </w:r>
    </w:p>
    <w:p w14:paraId="2A0DAAD0"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695EBDF5" w14:textId="77777777" w:rsidR="000E0CE8" w:rsidRPr="007E14D8" w:rsidRDefault="00DB5703" w:rsidP="00C07287">
      <w:pPr>
        <w:pStyle w:val="Heading2"/>
        <w:spacing w:before="120" w:after="120" w:line="240" w:lineRule="auto"/>
        <w:rPr>
          <w:rFonts w:cs="Times New Roman"/>
          <w:szCs w:val="22"/>
        </w:rPr>
      </w:pPr>
      <w:bookmarkStart w:id="423" w:name="_Toc220917078"/>
      <w:bookmarkStart w:id="424" w:name="_Toc239666000"/>
      <w:bookmarkStart w:id="425" w:name="_Toc259014875"/>
      <w:bookmarkStart w:id="426" w:name="_Toc11145590"/>
      <w:bookmarkStart w:id="427" w:name="_Toc11146001"/>
      <w:bookmarkStart w:id="428" w:name="_Toc11146275"/>
      <w:bookmarkStart w:id="429" w:name="_Toc23504345"/>
      <w:r>
        <w:rPr>
          <w:rFonts w:cs="Times New Roman"/>
          <w:szCs w:val="22"/>
        </w:rPr>
        <w:t>7</w:t>
      </w:r>
      <w:r w:rsidR="005B180B">
        <w:rPr>
          <w:rFonts w:cs="Times New Roman"/>
          <w:szCs w:val="22"/>
        </w:rPr>
        <w:t>.7 Industrial Ventilation</w:t>
      </w:r>
      <w:r w:rsidR="009A3725" w:rsidRPr="007E14D8">
        <w:rPr>
          <w:rFonts w:cs="Times New Roman"/>
          <w:szCs w:val="22"/>
        </w:rPr>
        <w:t>:</w:t>
      </w:r>
      <w:bookmarkEnd w:id="423"/>
      <w:bookmarkEnd w:id="424"/>
      <w:bookmarkEnd w:id="425"/>
      <w:bookmarkEnd w:id="426"/>
      <w:bookmarkEnd w:id="427"/>
      <w:bookmarkEnd w:id="428"/>
      <w:bookmarkEnd w:id="429"/>
    </w:p>
    <w:p w14:paraId="72AA5C62"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.7.1 General.  Design industrial ventilation systems in accordance with the latest edition of Industrial Ventilation, A Manual of Recommended Practice, published by American Conference of Government Ind</w:t>
      </w:r>
      <w:r w:rsidR="00973625">
        <w:rPr>
          <w:rFonts w:ascii="Times New Roman" w:hAnsi="Times New Roman" w:cs="Times New Roman"/>
          <w:sz w:val="22"/>
          <w:szCs w:val="22"/>
        </w:rPr>
        <w:t>ustrial Hygienists (ACGIH).</w:t>
      </w:r>
      <w:r w:rsidR="000E0CE8" w:rsidRPr="007E14D8">
        <w:rPr>
          <w:rFonts w:ascii="Times New Roman" w:hAnsi="Times New Roman" w:cs="Times New Roman"/>
          <w:sz w:val="22"/>
          <w:szCs w:val="22"/>
        </w:rPr>
        <w:t xml:space="preserve">  Air Force projects shall </w:t>
      </w:r>
      <w:r w:rsidR="000E0CE8" w:rsidRPr="00F10948">
        <w:rPr>
          <w:rFonts w:ascii="Times New Roman" w:hAnsi="Times New Roman" w:cs="Times New Roman"/>
          <w:sz w:val="22"/>
          <w:szCs w:val="22"/>
        </w:rPr>
        <w:t xml:space="preserve">comply with </w:t>
      </w:r>
      <w:r w:rsidR="00973625" w:rsidRPr="00F10948">
        <w:rPr>
          <w:rFonts w:ascii="Times New Roman" w:hAnsi="Times New Roman" w:cs="Times New Roman"/>
          <w:sz w:val="22"/>
          <w:szCs w:val="22"/>
        </w:rPr>
        <w:t>UFC 3-410-04N</w:t>
      </w:r>
      <w:r w:rsidR="00A271B3" w:rsidRPr="00F10948">
        <w:rPr>
          <w:i/>
          <w:u w:val="single"/>
        </w:rPr>
        <w:t>,</w:t>
      </w:r>
      <w:r w:rsidR="00A271B3" w:rsidRPr="00F10948">
        <w:rPr>
          <w:rFonts w:ascii="Times New Roman" w:hAnsi="Times New Roman" w:cs="Times New Roman"/>
          <w:i/>
          <w:sz w:val="22"/>
          <w:szCs w:val="22"/>
          <w:u w:val="single"/>
        </w:rPr>
        <w:t xml:space="preserve"> Industrial Ventilation. </w:t>
      </w:r>
      <w:r w:rsidR="00973625" w:rsidRPr="00F10948">
        <w:rPr>
          <w:rFonts w:ascii="Times New Roman" w:hAnsi="Times New Roman" w:cs="Times New Roman"/>
          <w:color w:val="FF0000"/>
          <w:sz w:val="22"/>
          <w:szCs w:val="22"/>
        </w:rPr>
        <w:t xml:space="preserve"> </w:t>
      </w:r>
      <w:r w:rsidR="00973625" w:rsidRPr="00F10948">
        <w:rPr>
          <w:rFonts w:ascii="Times New Roman" w:hAnsi="Times New Roman" w:cs="Times New Roman"/>
        </w:rPr>
        <w:t>and AFMAN 48-</w:t>
      </w:r>
      <w:r w:rsidR="00C7756E" w:rsidRPr="00F10948">
        <w:rPr>
          <w:rFonts w:ascii="Times New Roman" w:hAnsi="Times New Roman" w:cs="Times New Roman"/>
        </w:rPr>
        <w:t>155 Occupational</w:t>
      </w:r>
      <w:r w:rsidR="00973625" w:rsidRPr="00F10948">
        <w:rPr>
          <w:rFonts w:ascii="Times New Roman" w:hAnsi="Times New Roman" w:cs="Times New Roman"/>
          <w:i/>
          <w:u w:val="single"/>
        </w:rPr>
        <w:t xml:space="preserve"> and Environmental Health Exposure Controls.</w:t>
      </w:r>
    </w:p>
    <w:p w14:paraId="0CA7098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.7.2 Design Guidelines.  Research the process or operation before design starts (i.e. find out contaminants, toxicity, process temperature, etc.). </w:t>
      </w:r>
    </w:p>
    <w:p w14:paraId="7F251F2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.7.3 Provide hoods designed for effective capture of contaminants while minimizing air flow for energy conservation. Do not specify or provide a canopy hood unless process is nontoxic.  </w:t>
      </w:r>
    </w:p>
    <w:p w14:paraId="4E286A2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.7.4 Specify the appropriate fan for the application. When selecting a fan, consider noise generation, material handled through the fan (e.g., corrosives, flammables, etc.), and future expansion or flexibility of the system. </w:t>
      </w:r>
    </w:p>
    <w:p w14:paraId="7F7DAF2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.7.5 Provide tempered make-up air for all ventilation systems. Ensure that make-up air does not cause turbulence at the exhaust hood. Interlock make-up air fan to exhaust fan. Do not recirculate exhaust air. </w:t>
      </w:r>
    </w:p>
    <w:p w14:paraId="13B6ADC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.7.6 Provide an offset discharge stack, with drain, for exhaust systems. Do not utilize a "conical cap" exhaust stack. Provide at least 7.5 m (25 feet) between exhaust outlets and outside air inlets to prevent circulating contaminated exhaust air back into the building. </w:t>
      </w:r>
    </w:p>
    <w:p w14:paraId="6235E0D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.7.7 Provide an air cleaning device when required by state and federal regulations.  Obtain clear guidance and direction from the Government Project Manager.  Select air cleaning devices that will maximize contaminant removal and ease of maintenance while minimizing cost. </w:t>
      </w:r>
    </w:p>
    <w:p w14:paraId="47FF9CBA"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.7.8 Provide air flow and static pressure calculations with each design following the methods in the latest edition of the ACGIH Ventilation Manual. </w:t>
      </w:r>
    </w:p>
    <w:p w14:paraId="342C78BE"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2920DD74" w14:textId="77777777" w:rsidR="00914C5A" w:rsidRPr="00914C5A" w:rsidRDefault="00C7756E" w:rsidP="00945BF0">
      <w:pPr>
        <w:pStyle w:val="Heading2"/>
      </w:pPr>
      <w:bookmarkStart w:id="430" w:name="_Toc220917079"/>
      <w:bookmarkStart w:id="431" w:name="_Toc239666001"/>
      <w:bookmarkStart w:id="432" w:name="_Toc259014876"/>
      <w:bookmarkStart w:id="433" w:name="_Toc11145591"/>
      <w:bookmarkStart w:id="434" w:name="_Toc11146002"/>
      <w:bookmarkStart w:id="435" w:name="_Toc11146276"/>
      <w:bookmarkStart w:id="436" w:name="_Toc23504346"/>
      <w:r>
        <w:t>7</w:t>
      </w:r>
      <w:r w:rsidRPr="00914C5A">
        <w:t>.8 Indoor</w:t>
      </w:r>
      <w:r w:rsidR="008709B1" w:rsidRPr="00914C5A">
        <w:t xml:space="preserve"> Air Quality Standards</w:t>
      </w:r>
      <w:r w:rsidR="009A3725" w:rsidRPr="00914C5A">
        <w:t>:</w:t>
      </w:r>
      <w:bookmarkEnd w:id="430"/>
      <w:bookmarkEnd w:id="431"/>
      <w:bookmarkEnd w:id="432"/>
      <w:bookmarkEnd w:id="433"/>
      <w:bookmarkEnd w:id="434"/>
      <w:bookmarkEnd w:id="435"/>
      <w:bookmarkEnd w:id="436"/>
      <w:r w:rsidR="000E0CE8" w:rsidRPr="00914C5A">
        <w:t xml:space="preserve"> </w:t>
      </w:r>
    </w:p>
    <w:p w14:paraId="6CDC691B" w14:textId="77777777" w:rsidR="008709B1"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7.8.1 Ventilation</w:t>
      </w:r>
      <w:r w:rsidR="008709B1" w:rsidRPr="00945BF0">
        <w:rPr>
          <w:rFonts w:ascii="Times New Roman" w:hAnsi="Times New Roman" w:cs="Times New Roman"/>
        </w:rPr>
        <w:t xml:space="preserve"> Air. Supply ventilation air to satisfy ASHRAE 62, </w:t>
      </w:r>
      <w:r w:rsidR="008709B1" w:rsidRPr="00945BF0">
        <w:rPr>
          <w:rFonts w:ascii="Times New Roman" w:hAnsi="Times New Roman" w:cs="Times New Roman"/>
          <w:i/>
          <w:iCs/>
        </w:rPr>
        <w:t>Ventilation for Acceptable Indoor Air Quality</w:t>
      </w:r>
      <w:r w:rsidR="008709B1" w:rsidRPr="00945BF0">
        <w:rPr>
          <w:rFonts w:ascii="Times New Roman" w:hAnsi="Times New Roman" w:cs="Times New Roman"/>
        </w:rPr>
        <w:t xml:space="preserve">, for the number of occupants, or as required to meet the continuous exhaust air requirement (excludes intermittent exhaust) plus 15 percent for pressurization, whichever is larger. Ventilation air must be 110 to 120 percent of exhaust air for all spaces with direct mechanical exhaust. Systems will be equipped to separately dehumidify and precondition ventilation air if the latent cooling load at the 1 percent humidity ratio and corresponding coincident mean dry bulb design weather condition causes a system reheat requirement to maintain space conditions. Systems must provide the capability to condition ventilation air and maintain space relative humidity less than 60 percent over the full range of cooling loads. </w:t>
      </w:r>
    </w:p>
    <w:p w14:paraId="5EB912F7" w14:textId="77777777" w:rsidR="00F36E73" w:rsidRPr="00945BF0" w:rsidRDefault="00C7756E" w:rsidP="00CC1113">
      <w:pPr>
        <w:pStyle w:val="NoSpacing"/>
        <w:spacing w:before="120" w:after="120"/>
        <w:rPr>
          <w:rFonts w:ascii="Times New Roman" w:hAnsi="Times New Roman" w:cs="Times New Roman"/>
          <w:b/>
          <w:bCs/>
          <w:color w:val="000000"/>
          <w:szCs w:val="23"/>
        </w:rPr>
      </w:pPr>
      <w:r w:rsidRPr="00F10948">
        <w:rPr>
          <w:rFonts w:ascii="Times New Roman" w:hAnsi="Times New Roman" w:cs="Times New Roman"/>
        </w:rPr>
        <w:t xml:space="preserve">7.8.2 </w:t>
      </w:r>
      <w:r w:rsidRPr="00F10948">
        <w:rPr>
          <w:rFonts w:ascii="Times New Roman" w:hAnsi="Times New Roman" w:cs="Times New Roman"/>
          <w:bCs/>
        </w:rPr>
        <w:t>Design</w:t>
      </w:r>
      <w:r w:rsidR="008709B1" w:rsidRPr="00F10948">
        <w:rPr>
          <w:rFonts w:ascii="Times New Roman" w:hAnsi="Times New Roman" w:cs="Times New Roman"/>
        </w:rPr>
        <w:t xml:space="preserve"> Analysis. The</w:t>
      </w:r>
      <w:r w:rsidR="008709B1" w:rsidRPr="00945BF0">
        <w:rPr>
          <w:rFonts w:ascii="Times New Roman" w:hAnsi="Times New Roman" w:cs="Times New Roman"/>
        </w:rPr>
        <w:t xml:space="preserve"> HVAC design analysis for new facilities or renovation of existing facilities must include a psychrometric analysis documenting that the system meets design criteria. The analysis must provide calculations of system cooling load, energy/mass transfer through conditioning equipment and fans, and a system schematic indicating state point dry bulb and wet bulb temperatures (or humidity ratios) of outside air, mixed air, supply air, and return air flow streams. The cooling load for this analysis must be based on the load conditions identified in section 6.13 Design conditions.</w:t>
      </w:r>
      <w:r w:rsidR="008709B1" w:rsidRPr="00945BF0">
        <w:rPr>
          <w:rFonts w:ascii="Times New Roman" w:hAnsi="Times New Roman" w:cs="Times New Roman"/>
          <w:b/>
          <w:bCs/>
          <w:color w:val="000000"/>
          <w:szCs w:val="23"/>
        </w:rPr>
        <w:t xml:space="preserve"> </w:t>
      </w:r>
    </w:p>
    <w:p w14:paraId="7D1965C5" w14:textId="77777777" w:rsidR="00F36E73"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 Dormitories</w:t>
      </w:r>
      <w:r w:rsidR="00F36E73" w:rsidRPr="00F10948">
        <w:rPr>
          <w:rFonts w:ascii="Times New Roman" w:hAnsi="Times New Roman" w:cs="Times New Roman"/>
          <w:color w:val="000000"/>
          <w:szCs w:val="23"/>
        </w:rPr>
        <w:t xml:space="preserve"> and Visitor</w:t>
      </w:r>
      <w:r w:rsidR="00914C5A" w:rsidRPr="00F10948">
        <w:rPr>
          <w:rFonts w:ascii="Times New Roman" w:hAnsi="Times New Roman" w:cs="Times New Roman"/>
          <w:color w:val="000000"/>
          <w:szCs w:val="23"/>
        </w:rPr>
        <w:t>s</w:t>
      </w:r>
      <w:r w:rsidR="00F36E73" w:rsidRPr="00F10948">
        <w:rPr>
          <w:rFonts w:ascii="Times New Roman" w:hAnsi="Times New Roman" w:cs="Times New Roman"/>
          <w:color w:val="000000"/>
          <w:szCs w:val="23"/>
        </w:rPr>
        <w:t xml:space="preserve"> Quarters.</w:t>
      </w:r>
    </w:p>
    <w:p w14:paraId="526220D0" w14:textId="77777777" w:rsidR="008709B1" w:rsidRPr="00F10948" w:rsidRDefault="00DB5703" w:rsidP="00CC1113">
      <w:pPr>
        <w:pStyle w:val="NoSpacing"/>
        <w:spacing w:before="120" w:after="120"/>
        <w:rPr>
          <w:rFonts w:ascii="Times New Roman" w:hAnsi="Times New Roman" w:cs="Times New Roman"/>
          <w:szCs w:val="23"/>
        </w:rPr>
      </w:pPr>
      <w:r w:rsidRPr="00945BF0">
        <w:rPr>
          <w:rFonts w:ascii="Times New Roman" w:hAnsi="Times New Roman" w:cs="Times New Roman"/>
          <w:color w:val="000000"/>
          <w:szCs w:val="23"/>
        </w:rPr>
        <w:lastRenderedPageBreak/>
        <w:t>7</w:t>
      </w:r>
      <w:r w:rsidR="00F36E73" w:rsidRPr="00945BF0">
        <w:rPr>
          <w:rFonts w:ascii="Times New Roman" w:hAnsi="Times New Roman" w:cs="Times New Roman"/>
          <w:color w:val="000000"/>
          <w:szCs w:val="23"/>
        </w:rPr>
        <w:t>.8.3.1 Ventilation.  I</w:t>
      </w:r>
      <w:r w:rsidR="008709B1" w:rsidRPr="00945BF0">
        <w:rPr>
          <w:rFonts w:ascii="Times New Roman" w:hAnsi="Times New Roman" w:cs="Times New Roman"/>
          <w:color w:val="000000"/>
          <w:szCs w:val="23"/>
        </w:rPr>
        <w:t>n addition to meeting th</w:t>
      </w:r>
      <w:r w:rsidR="00F36E73" w:rsidRPr="00945BF0">
        <w:rPr>
          <w:rFonts w:ascii="Times New Roman" w:hAnsi="Times New Roman" w:cs="Times New Roman"/>
          <w:color w:val="000000"/>
          <w:szCs w:val="23"/>
        </w:rPr>
        <w:t>e requirements above,</w:t>
      </w:r>
      <w:r w:rsidR="008709B1" w:rsidRPr="00945BF0">
        <w:rPr>
          <w:rFonts w:ascii="Times New Roman" w:hAnsi="Times New Roman" w:cs="Times New Roman"/>
          <w:color w:val="000000"/>
          <w:szCs w:val="23"/>
        </w:rPr>
        <w:t xml:space="preserve"> new facilities must employ separate, dedicated, central ventilation air constant-volume supply systems that supply dehumidified and tempered 100 percent outside air to all occupied spaces. The design intent of these systems is not to provide total space heating and cooling; systems must continuously condition and deliver ventilation air to each occupied space. The ventilation air must be tempered to within room comfort conditions. Ventilation air room supply conditions must not be at or below room </w:t>
      </w:r>
      <w:r w:rsidR="00C7756E" w:rsidRPr="00945BF0">
        <w:rPr>
          <w:rFonts w:ascii="Times New Roman" w:hAnsi="Times New Roman" w:cs="Times New Roman"/>
          <w:color w:val="000000"/>
          <w:szCs w:val="23"/>
        </w:rPr>
        <w:t>dew point</w:t>
      </w:r>
      <w:r w:rsidR="008709B1" w:rsidRPr="00945BF0">
        <w:rPr>
          <w:rFonts w:ascii="Times New Roman" w:hAnsi="Times New Roman" w:cs="Times New Roman"/>
          <w:color w:val="000000"/>
          <w:szCs w:val="23"/>
        </w:rPr>
        <w:t xml:space="preserve">. Humidification of ventilation air during periods of low ambient humidity is not required. Facility central ventilation air supply systems must not be subject to intermediate season (no-heat/no-cool) shutdown. (Individual room heating/cooling equipment must have occupant control, but may be subject to intermediate season heating/cooling curtailment as directed by local command.) Systems must be designed to minimize the transmission of sound between quarters. The designer will perform a </w:t>
      </w:r>
      <w:r w:rsidR="00C7756E" w:rsidRPr="00945BF0">
        <w:rPr>
          <w:rFonts w:ascii="Times New Roman" w:hAnsi="Times New Roman" w:cs="Times New Roman"/>
          <w:color w:val="000000"/>
          <w:szCs w:val="23"/>
        </w:rPr>
        <w:t>psychometric</w:t>
      </w:r>
      <w:r w:rsidR="008709B1" w:rsidRPr="00945BF0">
        <w:rPr>
          <w:rFonts w:ascii="Times New Roman" w:hAnsi="Times New Roman" w:cs="Times New Roman"/>
          <w:color w:val="000000"/>
          <w:szCs w:val="23"/>
        </w:rPr>
        <w:t xml:space="preserve"> analysis documenting that the system is designed to maintain space humidity with ambient condition of ventilation air at the 1 percent humidity ratio design weather condition. The system must provide the capability to condition ventilation air and maintain space relative humidity less than 60 percent over the full range of cooling loads. Use only metal ductwork for the central ventilation systems. Duct insulation must be external, and duct </w:t>
      </w:r>
      <w:r w:rsidR="008709B1" w:rsidRPr="00F10948">
        <w:rPr>
          <w:rFonts w:ascii="Times New Roman" w:hAnsi="Times New Roman" w:cs="Times New Roman"/>
          <w:szCs w:val="23"/>
        </w:rPr>
        <w:t xml:space="preserve">board or </w:t>
      </w:r>
      <w:r w:rsidR="008709B1" w:rsidRPr="00F10948">
        <w:rPr>
          <w:rFonts w:ascii="Times New Roman" w:hAnsi="Times New Roman" w:cs="Times New Roman"/>
          <w:szCs w:val="23"/>
          <w:u w:val="single"/>
        </w:rPr>
        <w:t xml:space="preserve">internal duct </w:t>
      </w:r>
      <w:r w:rsidR="00C7756E" w:rsidRPr="00F10948">
        <w:rPr>
          <w:rFonts w:ascii="Times New Roman" w:hAnsi="Times New Roman" w:cs="Times New Roman"/>
          <w:szCs w:val="23"/>
          <w:u w:val="single"/>
        </w:rPr>
        <w:t>liner is</w:t>
      </w:r>
      <w:r w:rsidR="008709B1" w:rsidRPr="00F10948">
        <w:rPr>
          <w:rFonts w:ascii="Times New Roman" w:hAnsi="Times New Roman" w:cs="Times New Roman"/>
          <w:szCs w:val="23"/>
          <w:u w:val="single"/>
        </w:rPr>
        <w:t xml:space="preserve"> not allowed</w:t>
      </w:r>
      <w:r w:rsidR="008709B1" w:rsidRPr="00F10948">
        <w:rPr>
          <w:rFonts w:ascii="Times New Roman" w:hAnsi="Times New Roman" w:cs="Times New Roman"/>
          <w:szCs w:val="23"/>
        </w:rPr>
        <w:t xml:space="preserve">. </w:t>
      </w:r>
    </w:p>
    <w:p w14:paraId="1991BB49" w14:textId="77777777" w:rsidR="008709B1"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7.8.3.2 Exhaust</w:t>
      </w:r>
      <w:r w:rsidR="008709B1" w:rsidRPr="00F10948">
        <w:rPr>
          <w:rFonts w:ascii="Times New Roman" w:hAnsi="Times New Roman" w:cs="Times New Roman"/>
          <w:color w:val="000000"/>
          <w:szCs w:val="23"/>
        </w:rPr>
        <w:t xml:space="preserve"> Systems. A central ducted bathroom exhaust system will be used instead of individual exhaust fans for each space. The exhaust system must run continuously and be interlocked with the building supply air system. The exhaust duct for each space must have a manual volume damper accessible from the space for proper balancing. Install an exhaust grille constructed of corrosion-resistant material just outside each shower stall and bathtub. Exhaust systems must be designed to minimize the transmission of sound between quarters. Exhaust from moisture-producing equipment (i.e., clothes dryers) must be vented to the exterior. </w:t>
      </w:r>
    </w:p>
    <w:p w14:paraId="06CA8C55" w14:textId="77777777" w:rsidR="008709B1" w:rsidRPr="00F10948"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color w:val="000000"/>
          <w:szCs w:val="23"/>
        </w:rPr>
        <w:t>7.8.3.3 Heat</w:t>
      </w:r>
      <w:r w:rsidR="008709B1" w:rsidRPr="00F10948">
        <w:rPr>
          <w:rFonts w:ascii="Times New Roman" w:hAnsi="Times New Roman" w:cs="Times New Roman"/>
          <w:color w:val="000000"/>
          <w:szCs w:val="23"/>
        </w:rPr>
        <w:t xml:space="preserve"> Recovery. Use heat recovery from exhaust air to reduce the energy consumption necessary to condition ventilation air where savings from heat recovery results in a life cycle cost payback for the heat recovery equipment.</w:t>
      </w:r>
    </w:p>
    <w:p w14:paraId="23763DD2" w14:textId="77777777" w:rsidR="008709B1" w:rsidRPr="00945BF0"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rPr>
        <w:t>7.8.4 Filtering</w:t>
      </w:r>
      <w:r w:rsidR="008709B1" w:rsidRPr="00F10948">
        <w:rPr>
          <w:rFonts w:ascii="Times New Roman" w:hAnsi="Times New Roman" w:cs="Times New Roman"/>
        </w:rPr>
        <w:t>. Filter ventilation</w:t>
      </w:r>
      <w:r w:rsidR="008709B1" w:rsidRPr="00945BF0">
        <w:rPr>
          <w:rFonts w:ascii="Times New Roman" w:hAnsi="Times New Roman" w:cs="Times New Roman"/>
        </w:rPr>
        <w:t xml:space="preserve"> air before it enters an air handler, heat recovery equipment, or preconditioning equipment. Use extended media filters with a Minimum </w:t>
      </w:r>
    </w:p>
    <w:p w14:paraId="0A2E69D3" w14:textId="77777777" w:rsidR="008709B1" w:rsidRPr="00945BF0" w:rsidRDefault="008709B1" w:rsidP="00CC1113">
      <w:pPr>
        <w:pStyle w:val="NoSpacing"/>
        <w:spacing w:before="120" w:after="120"/>
        <w:rPr>
          <w:rFonts w:ascii="Times New Roman" w:hAnsi="Times New Roman" w:cs="Times New Roman"/>
        </w:rPr>
      </w:pPr>
      <w:r w:rsidRPr="00945BF0">
        <w:rPr>
          <w:rFonts w:ascii="Times New Roman" w:hAnsi="Times New Roman" w:cs="Times New Roman"/>
        </w:rPr>
        <w:t xml:space="preserve">Efficiency Reporting Value (MERV) of 7 or greater, in accordance with ASHRAE 52.2-1999, </w:t>
      </w:r>
      <w:r w:rsidRPr="00945BF0">
        <w:rPr>
          <w:rFonts w:ascii="Times New Roman" w:hAnsi="Times New Roman" w:cs="Times New Roman"/>
          <w:i/>
          <w:iCs/>
        </w:rPr>
        <w:t>Method of Testing General Ventilation Air-Cleaning Devices for Removal Efficiency by Particle Size</w:t>
      </w:r>
      <w:r w:rsidRPr="00945BF0">
        <w:rPr>
          <w:rFonts w:ascii="Times New Roman" w:hAnsi="Times New Roman" w:cs="Times New Roman"/>
        </w:rPr>
        <w:t>.</w:t>
      </w:r>
    </w:p>
    <w:p w14:paraId="319E7089" w14:textId="77777777" w:rsidR="000E0CE8"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7.8.5 System</w:t>
      </w:r>
      <w:r w:rsidR="000E0CE8" w:rsidRPr="00945BF0">
        <w:rPr>
          <w:rFonts w:ascii="Times New Roman" w:hAnsi="Times New Roman" w:cs="Times New Roman"/>
        </w:rPr>
        <w:t xml:space="preserve"> Selection Criteria.   Do not utilize room fan coil units or packaged terminal units, such as individual through-wall heat pumps, for facilities such as office buildings and Bachelor Quarters or for any facility larger than 465 square meters (5000 square feet), unless conditioned make-up air is provided to each space through a central, continuously operating, dedicated make-up air system.  Conditioned make-up air shall be ducted to each room or to the return side of each fan coil or terminal unit. </w:t>
      </w:r>
    </w:p>
    <w:p w14:paraId="26500A0B"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679E0C67" w14:textId="77777777" w:rsidR="00D0795C" w:rsidRPr="00D0795C" w:rsidRDefault="00D0795C" w:rsidP="00F948EC">
      <w:pPr>
        <w:pStyle w:val="Heading2"/>
      </w:pPr>
      <w:bookmarkStart w:id="437" w:name="_Toc23504347"/>
      <w:r w:rsidRPr="00D0795C">
        <w:t>7.9 Controls and Instrumentation:</w:t>
      </w:r>
      <w:bookmarkEnd w:id="437"/>
    </w:p>
    <w:p w14:paraId="354EC56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Control System Operations.</w:t>
      </w:r>
    </w:p>
    <w:p w14:paraId="29F7CF2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The authorized Hill AFB method for Building Automation System (BAS) controls is through Direct–Digital Control (DDC) methodology. Installers of DDC equipment shall use government-provided information technology (IT) systems to program all field devices intended for use within the CE Industrial Control System (ICS). All programming shall be performed from the EMCS central office. If any programming or configuration requires the use of files external to the local ICS Information Systems (IS) network, those file shall be transferred through the use of government-provided media, secured through </w:t>
      </w:r>
      <w:r w:rsidRPr="00D0795C">
        <w:rPr>
          <w:rFonts w:ascii="Times New Roman" w:eastAsiaTheme="majorEastAsia" w:hAnsi="Times New Roman" w:cs="Times New Roman"/>
          <w:bCs/>
          <w:sz w:val="22"/>
          <w:szCs w:val="22"/>
        </w:rPr>
        <w:lastRenderedPageBreak/>
        <w:t>EMCS and virus-scanned through an air gap system before use on the VLAN. No other externally-sourced hardware or software shall be used in the configuration of EMCS ICS Field Devices.</w:t>
      </w:r>
    </w:p>
    <w:p w14:paraId="22D37AC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Two EMCS GUI front ends are currently utilized at Hill AFB; AscentCompass by Alerton, and InfoScan by Dorsett Technologies, Inc. DDC installers incorporating control systems into the ICS shall use the existing Alerton or Dorsett front ends. Predominant controls shall be the rule for control systems expansion, e.g. any control systems expansion into a building shall use the predominant control system already extant within that building, etc.</w:t>
      </w:r>
    </w:p>
    <w:p w14:paraId="261A6CE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installers shall provide the equipment, software, and services necessary to complete all installation and commissioning tasks for full control system operation. Installers shall coordinate all computer and network system access with EMCS to ensure all security protocols are followed. Installers shall provide only that equipment which is necessary to completely install a functional control system.</w:t>
      </w:r>
    </w:p>
    <w:p w14:paraId="5ECFB0E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System and network security is to be maintained at all times. Unauthorized users will be disallowed from using the systems, and unauthorized equipment connected to the network will be removed. No unauthorized hardware or software is to be placed on the network at any time. Failure to adhere to these conditions may result in disciplinary action taken against companies or people, up to and including permanent bans from accessing the ICS network. Any attempt to circumvent or damage the integrity of the ICS network, either by willful negligence or deliberate malicious action, will be met with the same disciplinary actions.</w:t>
      </w:r>
    </w:p>
    <w:p w14:paraId="60C189F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field devices shall be connected to the CE ICS VLAN. The current nature of EMCS’s Authority To Operate (ATO) forbids the direct connection of any communications device to the VLAN itself. All equipment that is to be monitored or controlled through EMCS is to be connected with the EMCS field devices acting as an interposing agent between that equipment and the VLAN.</w:t>
      </w:r>
    </w:p>
    <w:p w14:paraId="7BD6CDF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Vendor equipment intended for direct control and monitoring through EMCS shall have configuration software provided to the government for installation onto trades service laptops. These laptops are the only authorized interface equipment for configuration and factory startup of the units. Coordination between vendor representatives and the appropriate maintenance trades involved will be facilitated through EMCS.</w:t>
      </w:r>
    </w:p>
    <w:p w14:paraId="7AA7E1D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installer personnel directly working with parts, pieces, and equipment shall hold company-level certifications for the work they are performing. In lieu of such certifications, company-official documents stating that their personnel are considered qualified for the purposes of performing labor related to the utilized equipment will be accepted.</w:t>
      </w:r>
    </w:p>
    <w:p w14:paraId="158F7A4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Generally speaking, EMCS prefers direct control of equipment over the use of packaged controllers.</w:t>
      </w:r>
    </w:p>
    <w:p w14:paraId="3C52BDC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inconsistent manner in which communications interface hardware is constructed makes it difficult, if not impossible, for EMCS to control integrated packaged equipment units. While communications protocols such as BACNet, LONWorks, MODBUS, and others are well established, there are inconsistencies within the application of vendor communications hardware that creates time and cost burdens in order to make the various units function as desired.</w:t>
      </w:r>
    </w:p>
    <w:p w14:paraId="4D482A4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Another issue that has been encountered in attempting to troubleshoot and maintain these units has been the unreliability of vendor support into these machines. Some vendors are unwilling to allow their programming and troubleshooting software to be utilized by untrained technicians, which can present a cost burden to maintenance entities, or they are unwilling to allow maintenance entities to perform the diagnostics themselves, requiring the use of approved vendor technicians which creates both </w:t>
      </w:r>
      <w:r w:rsidRPr="00D0795C">
        <w:rPr>
          <w:rFonts w:ascii="Times New Roman" w:eastAsiaTheme="majorEastAsia" w:hAnsi="Times New Roman" w:cs="Times New Roman"/>
          <w:bCs/>
          <w:sz w:val="22"/>
          <w:szCs w:val="22"/>
        </w:rPr>
        <w:lastRenderedPageBreak/>
        <w:t>a time and a cost burden to the maintenance entities. These issues thus combined introduce critical security flaws into EMCS operations.</w:t>
      </w:r>
    </w:p>
    <w:p w14:paraId="648BBB1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 shall coordinate with EMCS and the Project Manager to ensure that the operability of the system can be maintained and/or alternatives prepared in the event of prolonged or permanent communications failure to these units, should they be provided as packaged control systems. The general contractor shall ensure that the communications interface provided by the mechanical equipment vendor can maintain fully compatible communications between the DDC field devices and equipment interface.</w:t>
      </w:r>
    </w:p>
    <w:p w14:paraId="5F95498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that a packaged controller is used, it shall be used for monitor only. These interfaces shall not be used to control critical equipment.</w:t>
      </w:r>
    </w:p>
    <w:p w14:paraId="7D31C62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with integral controllers shall be made to provide monitoring information through a standard communications interface. The approved communications protocols for these devices are MODBUS and BACNet.</w:t>
      </w:r>
    </w:p>
    <w:p w14:paraId="798AF23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digital interfaces for these packaged controllers. Examples of devices where such digital interfaces may be available are chillers, variable frequency drives (VFDs), boilers, air compressors, and engineered distributed systems (variable refrigerant flow systems, water source heat pump terminal units, etc.).</w:t>
      </w:r>
    </w:p>
    <w:p w14:paraId="627C4A4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After-market (non-factory) communications interfaces shall not be accepted.</w:t>
      </w:r>
    </w:p>
    <w:p w14:paraId="553B701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 is acceptable through interface unless there is any alternate hardware method for establishing this shutdown.</w:t>
      </w:r>
    </w:p>
    <w:p w14:paraId="6447454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gateways shall be coordinated prior to install. Unless otherwise approved, they shall not be used.</w:t>
      </w:r>
    </w:p>
    <w:p w14:paraId="1D3A378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 example of approved gateway device hardware is the Mitsubishi M-Net to BACNet Gateway (BAC-HD150).</w:t>
      </w:r>
    </w:p>
    <w:p w14:paraId="5D70CB0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Guided User Interface (GUI) Programs</w:t>
      </w:r>
    </w:p>
    <w:p w14:paraId="4B2979A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controls systems shall have the ability to represent the complete scope of the systems programming from within a single front-end GUI program, designed for the purpose of configuring the controls within that system. All data and functionality related to the control system, from informational displays to database population to control sequence programming, shall be performed from within this self-contained GUI.</w:t>
      </w:r>
    </w:p>
    <w:p w14:paraId="112BBDC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Both control systems currently in operation on Hill AFB use database structures to run their systems. It shall be implied that any operations or maintenance on these systems directly accesses and manipulates these database structures as part of their normal operations.</w:t>
      </w:r>
    </w:p>
    <w:p w14:paraId="561D30A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No other software system may be used to program or alter the database outside of this single GUI, with the sole exception of advanced vendor tools meant to expedite and enhance the deployment or maintenance of systems for use by the government.</w:t>
      </w:r>
    </w:p>
    <w:p w14:paraId="38E1101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such vendor tools are used to directly access the control system database, their functionality must be traceable through the GUI and subject to the same access guidelines as established by this document. If these vendor tools must be used in a manner that fails to access the control system database, but can affect other portions of the control system, namely, field device hardware, hosting machine, or other such equipment, the vendor shall provide training and accountability to the EMCS supervisor and other operators at the discretion of the supervisor. All such vendor tools are to be approved before actual use.</w:t>
      </w:r>
    </w:p>
    <w:p w14:paraId="2D33723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represent the area of effect for their respective control influence. This capability shall include configurable information displays, report generation, and data tables of operational and maintenance information.</w:t>
      </w:r>
    </w:p>
    <w:p w14:paraId="29B1675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a labeled mechanical floor plan, complete with room numbers and equipment locations relative to the end user (e.g. VAV locations and the areas they service, air handling units mounted on the roof of multi-level buildings but servicing lower-level locations, cabinet and unit heaters, exhaust fans, etc.).</w:t>
      </w:r>
    </w:p>
    <w:p w14:paraId="15D7749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cardinal direction indicator (compass rose, north arrow, etc.) shall be displayed on each floorplan display.</w:t>
      </w:r>
    </w:p>
    <w:p w14:paraId="05A181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be navigable through a drill-down approach method. Drill-down topology assumes a highest-level, minimum-volume representation of data for the building controls, with subsequent displays showing more involved and detailed information relevant to the equipment and areas shown. This assumes a tree-like structure where users will navigate from the highest-level, most general informational view possible, then navigating through the system until reaching the specific piece of information they wish to access. The first display, or main hub, shall be the general Hill AFB map, where link to different areas of the base shall be accessible following this approach.</w:t>
      </w:r>
    </w:p>
    <w:p w14:paraId="1FEC3D2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links to all of the major equipment pieces, as well as attached display tables for similar-functioning or downstream-facing equipment, grouped together in a logically relevant manner. Links shall be provided to view the controls sequencing and programming embedded within each individual field device. Any in-house reporting and statistical information provided by the control system shall have a link dedicated to that information provided on the relevant informational display and shall be organized in a neat and tidy manner.</w:t>
      </w:r>
    </w:p>
    <w:p w14:paraId="44F1CFE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immediately preceding control display shall be provided on all informational displays, with links to a main “master” display provided relative to the information being displayed, e.g. links provided to main floorplan for individual equipment displays, links to main air handling unit for zone/space air discharge units.</w:t>
      </w:r>
    </w:p>
    <w:p w14:paraId="0BC11A7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sequence of operations text shall be included in any display tree relevant to the equipment being serviced. This text shall include the sequence of operations as well as the intended functionality of the equipment under controls. A copy of the sequence of operations in text form shall be provided to EMCS for future changes and adaptations.</w:t>
      </w:r>
    </w:p>
    <w:p w14:paraId="0A205F3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configure and manipulate the operation of all programming control sequences within field devices attached to the control system central controller.</w:t>
      </w:r>
    </w:p>
    <w:p w14:paraId="16F22FC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Controls sequencing and programming shall be accomplished internally to the GUI. GUI shall have access to controls sequencing and programming hosted on the live devices. GUI shall be capable of manipulating and updating programs on live devices. No other external program or medium for configuration shall be allowed for use outside the control system GUI.</w:t>
      </w:r>
    </w:p>
    <w:p w14:paraId="641FBAD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alter and manipulate the data records of each unique control point residing on the control system central controller.</w:t>
      </w:r>
    </w:p>
    <w:p w14:paraId="3050746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components or points corresponding to real-world equipment shall be fully configurable from within the GUI. Any other system components internal to the operation of the control system for facilitation of BAS controls shall also be fully configurable from within the GUI.</w:t>
      </w:r>
    </w:p>
    <w:p w14:paraId="198E24C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shall have the ability to generate reports and view live trending data from equipment.</w:t>
      </w:r>
    </w:p>
    <w:p w14:paraId="7D26ABB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7.9.2.5.1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corresponding to real-world equipment shall have data recorded into perpetuity. Data shall be time-stamped and recorded for retrieval at later dates. Data is to be set to record as deemed necessary by EMCS to fulfill mission objectives.</w:t>
      </w:r>
    </w:p>
    <w:p w14:paraId="4F96136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be capable of live trending data in order to optimize controls programs and sequencing. This shall be accomplished with any number of points necessary to the task of optimizing control programs and is to be done in a real-time or near-real-time manner.</w:t>
      </w:r>
    </w:p>
    <w:p w14:paraId="4B73F9F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have the ability to be included into relevant reports detailing point configuration, field device involvement, preventive maintenance needs, categorical filters, starts / stops / runtimes, and shall have the capability to allow user-defined reports as mission needs dictate.</w:t>
      </w:r>
    </w:p>
    <w:p w14:paraId="3B49498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ability to scale use and access to allow for differing needs of authorized personnel.</w:t>
      </w:r>
    </w:p>
    <w:p w14:paraId="0595AC5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 to the control system shall be accomplished solely for the purpose of one’s duty. To that purpose, the following table shall be used to determine system access. Assume higher levels of access will include lower levels of access within the scope of their authority.</w:t>
      </w:r>
    </w:p>
    <w:p w14:paraId="5A021EBC" w14:textId="77777777" w:rsidR="00D0795C" w:rsidRPr="00D0795C" w:rsidRDefault="00D0795C" w:rsidP="00D0795C">
      <w:pPr>
        <w:pStyle w:val="PlainText"/>
        <w:rPr>
          <w:rFonts w:ascii="Times New Roman" w:eastAsiaTheme="majorEastAsia" w:hAnsi="Times New Roman" w:cs="Times New Roman"/>
          <w:bCs/>
        </w:rPr>
      </w:pPr>
    </w:p>
    <w:tbl>
      <w:tblPr>
        <w:tblStyle w:val="TableGrid"/>
        <w:tblW w:w="9093" w:type="dxa"/>
        <w:tblLook w:val="04A0" w:firstRow="1" w:lastRow="0" w:firstColumn="1" w:lastColumn="0" w:noHBand="0" w:noVBand="1"/>
      </w:tblPr>
      <w:tblGrid>
        <w:gridCol w:w="841"/>
        <w:gridCol w:w="1549"/>
        <w:gridCol w:w="2285"/>
        <w:gridCol w:w="1426"/>
        <w:gridCol w:w="1438"/>
        <w:gridCol w:w="1554"/>
      </w:tblGrid>
      <w:tr w:rsidR="00D0795C" w:rsidRPr="00D0795C" w14:paraId="30A3AA3F" w14:textId="77777777" w:rsidTr="00D0795C">
        <w:tc>
          <w:tcPr>
            <w:tcW w:w="9093" w:type="dxa"/>
            <w:gridSpan w:val="6"/>
          </w:tcPr>
          <w:p w14:paraId="1E61FFEB" w14:textId="77777777" w:rsidR="00D0795C" w:rsidRPr="00D0795C" w:rsidRDefault="00D0795C" w:rsidP="00D0795C">
            <w:pPr>
              <w:pStyle w:val="PlainText"/>
              <w:ind w:right="30"/>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HILL AFB EMCS BAS CONTROL SYSTEM ACCESS LEVEL GUIDE</w:t>
            </w:r>
          </w:p>
        </w:tc>
      </w:tr>
      <w:tr w:rsidR="00D0795C" w:rsidRPr="00D0795C" w14:paraId="1DD8A8F0" w14:textId="77777777" w:rsidTr="00D0795C">
        <w:tc>
          <w:tcPr>
            <w:tcW w:w="841" w:type="dxa"/>
          </w:tcPr>
          <w:p w14:paraId="11C6FE7E"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Level</w:t>
            </w:r>
          </w:p>
        </w:tc>
        <w:tc>
          <w:tcPr>
            <w:tcW w:w="1549" w:type="dxa"/>
          </w:tcPr>
          <w:p w14:paraId="1A1DE5D1"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Function</w:t>
            </w:r>
          </w:p>
        </w:tc>
        <w:tc>
          <w:tcPr>
            <w:tcW w:w="2285" w:type="dxa"/>
          </w:tcPr>
          <w:p w14:paraId="080645B1"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Intended User</w:t>
            </w:r>
          </w:p>
        </w:tc>
        <w:tc>
          <w:tcPr>
            <w:tcW w:w="1426" w:type="dxa"/>
          </w:tcPr>
          <w:p w14:paraId="73AC44B4"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Editable Properties</w:t>
            </w:r>
          </w:p>
        </w:tc>
        <w:tc>
          <w:tcPr>
            <w:tcW w:w="1438" w:type="dxa"/>
          </w:tcPr>
          <w:p w14:paraId="32D4B071"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Viewable Properties</w:t>
            </w:r>
          </w:p>
        </w:tc>
        <w:tc>
          <w:tcPr>
            <w:tcW w:w="1554" w:type="dxa"/>
          </w:tcPr>
          <w:p w14:paraId="2481AD0E" w14:textId="77777777" w:rsidR="00D0795C" w:rsidRPr="00D0795C" w:rsidRDefault="00D0795C" w:rsidP="00D0795C">
            <w:pPr>
              <w:pStyle w:val="PlainText"/>
              <w:jc w:val="center"/>
              <w:rPr>
                <w:rFonts w:ascii="Times New Roman" w:eastAsiaTheme="majorEastAsia" w:hAnsi="Times New Roman" w:cs="Times New Roman"/>
                <w:bCs/>
                <w:u w:val="single"/>
              </w:rPr>
            </w:pPr>
            <w:r w:rsidRPr="00D0795C">
              <w:rPr>
                <w:rFonts w:ascii="Times New Roman" w:eastAsiaTheme="majorEastAsia" w:hAnsi="Times New Roman" w:cs="Times New Roman"/>
                <w:bCs/>
                <w:u w:val="single"/>
              </w:rPr>
              <w:t>Modification Permissions</w:t>
            </w:r>
          </w:p>
        </w:tc>
      </w:tr>
      <w:tr w:rsidR="00D0795C" w:rsidRPr="00D0795C" w14:paraId="232151DA" w14:textId="77777777" w:rsidTr="00D0795C">
        <w:tc>
          <w:tcPr>
            <w:tcW w:w="841" w:type="dxa"/>
          </w:tcPr>
          <w:p w14:paraId="1BD5B12B"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1</w:t>
            </w:r>
          </w:p>
        </w:tc>
        <w:tc>
          <w:tcPr>
            <w:tcW w:w="1549" w:type="dxa"/>
          </w:tcPr>
          <w:p w14:paraId="6FFA7803"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Administration</w:t>
            </w:r>
          </w:p>
        </w:tc>
        <w:tc>
          <w:tcPr>
            <w:tcW w:w="2285" w:type="dxa"/>
          </w:tcPr>
          <w:p w14:paraId="76DB1089"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Administrators and DDC Installers</w:t>
            </w:r>
          </w:p>
        </w:tc>
        <w:tc>
          <w:tcPr>
            <w:tcW w:w="1426" w:type="dxa"/>
          </w:tcPr>
          <w:p w14:paraId="4D1644F1"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438" w:type="dxa"/>
          </w:tcPr>
          <w:p w14:paraId="6A5F9E0D"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554" w:type="dxa"/>
          </w:tcPr>
          <w:p w14:paraId="713F4404"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Control System Options</w:t>
            </w:r>
          </w:p>
        </w:tc>
      </w:tr>
      <w:tr w:rsidR="00D0795C" w:rsidRPr="00D0795C" w14:paraId="2527D7E8" w14:textId="77777777" w:rsidTr="00D0795C">
        <w:tc>
          <w:tcPr>
            <w:tcW w:w="841" w:type="dxa"/>
          </w:tcPr>
          <w:p w14:paraId="504DF089"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2</w:t>
            </w:r>
          </w:p>
        </w:tc>
        <w:tc>
          <w:tcPr>
            <w:tcW w:w="1549" w:type="dxa"/>
          </w:tcPr>
          <w:p w14:paraId="59119787"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Operations</w:t>
            </w:r>
          </w:p>
        </w:tc>
        <w:tc>
          <w:tcPr>
            <w:tcW w:w="2285" w:type="dxa"/>
          </w:tcPr>
          <w:p w14:paraId="12EEF521"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 EMCS Operators, Trained Advanced Programmers</w:t>
            </w:r>
          </w:p>
        </w:tc>
        <w:tc>
          <w:tcPr>
            <w:tcW w:w="1426" w:type="dxa"/>
          </w:tcPr>
          <w:p w14:paraId="743EB9B8"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Programming Features</w:t>
            </w:r>
          </w:p>
        </w:tc>
        <w:tc>
          <w:tcPr>
            <w:tcW w:w="1438" w:type="dxa"/>
          </w:tcPr>
          <w:p w14:paraId="2567B3AB"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Control</w:t>
            </w:r>
          </w:p>
        </w:tc>
        <w:tc>
          <w:tcPr>
            <w:tcW w:w="1554" w:type="dxa"/>
          </w:tcPr>
          <w:p w14:paraId="16646949"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Equipment Entries</w:t>
            </w:r>
          </w:p>
        </w:tc>
      </w:tr>
      <w:tr w:rsidR="00D0795C" w:rsidRPr="00D0795C" w14:paraId="5CE9C705" w14:textId="77777777" w:rsidTr="00D0795C">
        <w:tc>
          <w:tcPr>
            <w:tcW w:w="841" w:type="dxa"/>
          </w:tcPr>
          <w:p w14:paraId="0492B694"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3</w:t>
            </w:r>
          </w:p>
        </w:tc>
        <w:tc>
          <w:tcPr>
            <w:tcW w:w="1549" w:type="dxa"/>
          </w:tcPr>
          <w:p w14:paraId="0B72F056"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w:t>
            </w:r>
          </w:p>
        </w:tc>
        <w:tc>
          <w:tcPr>
            <w:tcW w:w="2285" w:type="dxa"/>
          </w:tcPr>
          <w:p w14:paraId="537AB8E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Programmers</w:t>
            </w:r>
          </w:p>
        </w:tc>
        <w:tc>
          <w:tcPr>
            <w:tcW w:w="1426" w:type="dxa"/>
          </w:tcPr>
          <w:p w14:paraId="26156A50"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 Features, Logs</w:t>
            </w:r>
          </w:p>
        </w:tc>
        <w:tc>
          <w:tcPr>
            <w:tcW w:w="1438" w:type="dxa"/>
          </w:tcPr>
          <w:p w14:paraId="1E9C4F77"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554" w:type="dxa"/>
          </w:tcPr>
          <w:p w14:paraId="6DA137E2"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Programming Options</w:t>
            </w:r>
          </w:p>
        </w:tc>
      </w:tr>
      <w:tr w:rsidR="00D0795C" w:rsidRPr="00D0795C" w14:paraId="3B9E51ED" w14:textId="77777777" w:rsidTr="00D0795C">
        <w:tc>
          <w:tcPr>
            <w:tcW w:w="841" w:type="dxa"/>
          </w:tcPr>
          <w:p w14:paraId="0F84F6A4"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4</w:t>
            </w:r>
          </w:p>
        </w:tc>
        <w:tc>
          <w:tcPr>
            <w:tcW w:w="1549" w:type="dxa"/>
          </w:tcPr>
          <w:p w14:paraId="7AF6B3A9"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General Point</w:t>
            </w:r>
            <w:r>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w:t>
            </w:r>
          </w:p>
        </w:tc>
        <w:tc>
          <w:tcPr>
            <w:tcW w:w="2285" w:type="dxa"/>
          </w:tcPr>
          <w:p w14:paraId="6557628A"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Users</w:t>
            </w:r>
          </w:p>
        </w:tc>
        <w:tc>
          <w:tcPr>
            <w:tcW w:w="1426" w:type="dxa"/>
          </w:tcPr>
          <w:p w14:paraId="646C239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Database Points, Schedules</w:t>
            </w:r>
          </w:p>
        </w:tc>
        <w:tc>
          <w:tcPr>
            <w:tcW w:w="1438" w:type="dxa"/>
          </w:tcPr>
          <w:p w14:paraId="239F5C49"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Access</w:t>
            </w:r>
          </w:p>
        </w:tc>
        <w:tc>
          <w:tcPr>
            <w:tcW w:w="1554" w:type="dxa"/>
          </w:tcPr>
          <w:p w14:paraId="33A427F9"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Non-programming options</w:t>
            </w:r>
          </w:p>
        </w:tc>
      </w:tr>
      <w:tr w:rsidR="00D0795C" w:rsidRPr="00D0795C" w14:paraId="170B0EE2" w14:textId="77777777" w:rsidTr="00D0795C">
        <w:tc>
          <w:tcPr>
            <w:tcW w:w="841" w:type="dxa"/>
          </w:tcPr>
          <w:p w14:paraId="43B9BC1A"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5</w:t>
            </w:r>
          </w:p>
        </w:tc>
        <w:tc>
          <w:tcPr>
            <w:tcW w:w="1549" w:type="dxa"/>
          </w:tcPr>
          <w:p w14:paraId="47720477"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Manual Equipment Control Access</w:t>
            </w:r>
          </w:p>
        </w:tc>
        <w:tc>
          <w:tcPr>
            <w:tcW w:w="2285" w:type="dxa"/>
          </w:tcPr>
          <w:p w14:paraId="7C222CF5"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Technicians requiring elevated access to equipment controls</w:t>
            </w:r>
          </w:p>
        </w:tc>
        <w:tc>
          <w:tcPr>
            <w:tcW w:w="1426" w:type="dxa"/>
          </w:tcPr>
          <w:p w14:paraId="4623AA24"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6142F9B9"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Direct Equipment Control Functionality</w:t>
            </w:r>
          </w:p>
        </w:tc>
        <w:tc>
          <w:tcPr>
            <w:tcW w:w="1554" w:type="dxa"/>
          </w:tcPr>
          <w:p w14:paraId="61731575"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Direct Equipment Control Options</w:t>
            </w:r>
          </w:p>
        </w:tc>
      </w:tr>
      <w:tr w:rsidR="00D0795C" w:rsidRPr="00D0795C" w14:paraId="0F4DA1DC" w14:textId="77777777" w:rsidTr="00D0795C">
        <w:tc>
          <w:tcPr>
            <w:tcW w:w="841" w:type="dxa"/>
          </w:tcPr>
          <w:p w14:paraId="1E46C4BA"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6</w:t>
            </w:r>
          </w:p>
        </w:tc>
        <w:tc>
          <w:tcPr>
            <w:tcW w:w="1549" w:type="dxa"/>
          </w:tcPr>
          <w:p w14:paraId="1BF5D822"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Setpoint Control</w:t>
            </w:r>
          </w:p>
        </w:tc>
        <w:tc>
          <w:tcPr>
            <w:tcW w:w="2285" w:type="dxa"/>
          </w:tcPr>
          <w:p w14:paraId="41714B8C"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Technical Users who require limited access to user control points (e.g. Building Managers, Engineers, etc.)</w:t>
            </w:r>
          </w:p>
        </w:tc>
        <w:tc>
          <w:tcPr>
            <w:tcW w:w="1426" w:type="dxa"/>
          </w:tcPr>
          <w:p w14:paraId="326C005E"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7456ED10"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Control Functions, Schedules</w:t>
            </w:r>
          </w:p>
        </w:tc>
        <w:tc>
          <w:tcPr>
            <w:tcW w:w="1554" w:type="dxa"/>
          </w:tcPr>
          <w:p w14:paraId="45D173A0"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14:paraId="12424199" w14:textId="77777777" w:rsidTr="00D0795C">
        <w:tc>
          <w:tcPr>
            <w:tcW w:w="841" w:type="dxa"/>
          </w:tcPr>
          <w:p w14:paraId="30473B81"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w:t>
            </w:r>
          </w:p>
        </w:tc>
        <w:tc>
          <w:tcPr>
            <w:tcW w:w="1549" w:type="dxa"/>
          </w:tcPr>
          <w:p w14:paraId="37C2A1C0"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Setpoint Control</w:t>
            </w:r>
          </w:p>
        </w:tc>
        <w:tc>
          <w:tcPr>
            <w:tcW w:w="2285" w:type="dxa"/>
          </w:tcPr>
          <w:p w14:paraId="40C40D14"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Non-Technical Users who need limited access to start and stop </w:t>
            </w:r>
            <w:r w:rsidRPr="00D0795C">
              <w:rPr>
                <w:rFonts w:ascii="Times New Roman" w:eastAsiaTheme="majorEastAsia" w:hAnsi="Times New Roman" w:cs="Times New Roman"/>
                <w:bCs/>
                <w:sz w:val="22"/>
                <w:szCs w:val="22"/>
              </w:rPr>
              <w:lastRenderedPageBreak/>
              <w:t>equipment and / or change basic setpoints (Painters, Occupants, HMI Operators, etc.)</w:t>
            </w:r>
          </w:p>
        </w:tc>
        <w:tc>
          <w:tcPr>
            <w:tcW w:w="1426" w:type="dxa"/>
          </w:tcPr>
          <w:p w14:paraId="3C36994C"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15A3DB11"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Control Functions</w:t>
            </w:r>
          </w:p>
        </w:tc>
        <w:tc>
          <w:tcPr>
            <w:tcW w:w="1554" w:type="dxa"/>
          </w:tcPr>
          <w:p w14:paraId="4A17E894"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 xml:space="preserve">Indirect Equipment </w:t>
            </w:r>
            <w:r w:rsidRPr="00D0795C">
              <w:rPr>
                <w:rFonts w:ascii="Times New Roman" w:eastAsiaTheme="majorEastAsia" w:hAnsi="Times New Roman" w:cs="Times New Roman"/>
                <w:bCs/>
              </w:rPr>
              <w:lastRenderedPageBreak/>
              <w:t>Control Options</w:t>
            </w:r>
          </w:p>
        </w:tc>
      </w:tr>
      <w:tr w:rsidR="00D0795C" w:rsidRPr="00D0795C" w14:paraId="0D90F399" w14:textId="77777777" w:rsidTr="00D0795C">
        <w:tc>
          <w:tcPr>
            <w:tcW w:w="841" w:type="dxa"/>
          </w:tcPr>
          <w:p w14:paraId="12DB372B"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8</w:t>
            </w:r>
          </w:p>
        </w:tc>
        <w:tc>
          <w:tcPr>
            <w:tcW w:w="1549" w:type="dxa"/>
          </w:tcPr>
          <w:p w14:paraId="7EE02304"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View-Only</w:t>
            </w:r>
          </w:p>
        </w:tc>
        <w:tc>
          <w:tcPr>
            <w:tcW w:w="2285" w:type="dxa"/>
          </w:tcPr>
          <w:p w14:paraId="77AC4BB5"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other authorized users</w:t>
            </w:r>
          </w:p>
        </w:tc>
        <w:tc>
          <w:tcPr>
            <w:tcW w:w="1426" w:type="dxa"/>
          </w:tcPr>
          <w:p w14:paraId="27E15751"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0ADF7BF2"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Database Point Details</w:t>
            </w:r>
          </w:p>
        </w:tc>
        <w:tc>
          <w:tcPr>
            <w:tcW w:w="1554" w:type="dxa"/>
          </w:tcPr>
          <w:p w14:paraId="3AA2AB43" w14:textId="77777777" w:rsidR="00D0795C" w:rsidRPr="00D0795C" w:rsidRDefault="00D0795C" w:rsidP="00D0795C">
            <w:pPr>
              <w:pStyle w:val="PlainText"/>
              <w:rPr>
                <w:rFonts w:ascii="Times New Roman" w:eastAsiaTheme="majorEastAsia" w:hAnsi="Times New Roman" w:cs="Times New Roman"/>
                <w:bCs/>
              </w:rPr>
            </w:pPr>
          </w:p>
        </w:tc>
      </w:tr>
    </w:tbl>
    <w:p w14:paraId="0CDDE849" w14:textId="77777777" w:rsidR="00D0795C" w:rsidRPr="00D0795C" w:rsidRDefault="00D0795C" w:rsidP="00D0795C">
      <w:pPr>
        <w:pStyle w:val="PlainText"/>
        <w:rPr>
          <w:rFonts w:ascii="Times New Roman" w:eastAsiaTheme="majorEastAsia" w:hAnsi="Times New Roman" w:cs="Times New Roman"/>
          <w:bCs/>
        </w:rPr>
      </w:pPr>
    </w:p>
    <w:p w14:paraId="3824F8B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Practices</w:t>
      </w:r>
    </w:p>
    <w:p w14:paraId="7D67115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standardized equipment sets as part of their operation. All parts, pieces, equipment, programming, sequencing, and conventions shall be consistent and uniform in all areas of installation, commissioning, and formal acceptance.</w:t>
      </w:r>
    </w:p>
    <w:p w14:paraId="76106C8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Changes in convention shall be the sole responsibility of EMCS to adapt and implement in existing control systems. Future conventions will be discussed with DDC Installers at the time of implementation and should be implemented as quickly as possible within the scope of current projects.</w:t>
      </w:r>
    </w:p>
    <w:p w14:paraId="6F1F522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the purposes of accountability, all convention changes shall be directly applied only to those projects currently under construction. Formally accepted systems still under warranty shall be exempted from this requirement, as the acceptance at the time was directly granted using current standards.</w:t>
      </w:r>
    </w:p>
    <w:p w14:paraId="1F9E778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equipment for the purposes of mechanical equipment control and operation.</w:t>
      </w:r>
    </w:p>
    <w:p w14:paraId="1D5D6C0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field hardware devices shall have labels attached physically on or nearby their relative position within the control system panel. This label is to include a unique identifier matching that device with the corresponding entry within the control system database.</w:t>
      </w:r>
    </w:p>
    <w:p w14:paraId="2405785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Included in this labeling requirement shall be the necessity to tag all field devices within the communications chain to include their uplink unit and their position in the chain.</w:t>
      </w:r>
    </w:p>
    <w:p w14:paraId="00E7A0B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Panels shall be labeled such that their contents are clearly visible, the equipment serviced by the controls indicated, and panel location relative to the building itself affixed permanently to the panel.</w:t>
      </w:r>
    </w:p>
    <w:p w14:paraId="510D5BE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precision laboratories require the transmission of humidity, temperature, and dew point, where the output is a psychometric calculation output as an analog signal. The transmitter must have a digital display and be programmable. The probes attached to the transmitter must be accurate to &lt;.8% rh and &lt;.1 KOhm at 74°F.</w:t>
      </w:r>
    </w:p>
    <w:p w14:paraId="088B9B7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piping of 1.25” or greater in size requiring temperature measurement shall have thermowells installed to facilitate those measurements. Also include thermowells on tanks and pressure vessels to accomplish measurement tasks.</w:t>
      </w:r>
    </w:p>
    <w:p w14:paraId="6ED6F9E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variable air volume systems shall have duct pressure sensors for use in modulating the fan speed to control airflow.</w:t>
      </w:r>
    </w:p>
    <w:p w14:paraId="483E8B3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relief air systems shall have duct pressure sensors to monitor and control relief air movement.</w:t>
      </w:r>
    </w:p>
    <w:p w14:paraId="22702EC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sequencing for the purposes of mechanical equipment control and operation.</w:t>
      </w:r>
    </w:p>
    <w:p w14:paraId="44BF41B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terminal units or zones are present, space temperature setpoints shall be linked to building setpoints to allow needed changes to take simultaneous effect.</w:t>
      </w:r>
    </w:p>
    <w:p w14:paraId="7847DC0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designed for 100% backup shall be controlled with a lead/lag control scheme. Rotate lead devices on a regular schedule. Run times shall not be balanced.</w:t>
      </w:r>
    </w:p>
    <w:p w14:paraId="77D098E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controlled equipment with feedback shall provide alarms when the feedback state fails to match the control state. Such alarms shall be triggered after a suitable time delay.</w:t>
      </w:r>
    </w:p>
    <w:p w14:paraId="18870E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occupancy sensors and/or demand-based ventilation shall be used where occupancy schedules are not sufficient and intermittent occupancy is expected to be common.</w:t>
      </w:r>
    </w:p>
    <w:p w14:paraId="1042D3C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Load-based reset setpoints shall be provided for chilled-water and hot-water generating devices. Outdoor temperature resets are acceptable where no suitable broad indicator of load is available or non-monitored systems are also supplied from the same source.</w:t>
      </w:r>
    </w:p>
    <w:p w14:paraId="6EC27BD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only such alarms as necessary to alert users to failures needing attention. Any condition which requires no user response should remain as a condition for the purposes of diagnostics and repair. No acknowledgement or action from the EMCS operator should be required.</w:t>
      </w:r>
    </w:p>
    <w:p w14:paraId="3616A49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alarms are to be tested to ensure that conditions and notifications are properly configured. This requirement for testing shall be included in the BAS commissioning process.</w:t>
      </w:r>
    </w:p>
    <w:p w14:paraId="1DB48CC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programming for the purposes of mechanical equipment control and operation.</w:t>
      </w:r>
    </w:p>
    <w:p w14:paraId="3289349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simple means for both temporary and permanent override of each controlled output shall be provided.</w:t>
      </w:r>
    </w:p>
    <w:p w14:paraId="54B3423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refrigerant-based, comfort-cooling systems shall be incorporated into the EMCS load-shedding program to reduce summer electrical peak loads.</w:t>
      </w:r>
    </w:p>
    <w:p w14:paraId="7C00557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naming conventions to facilitate ease of maintenance for the software resources of the system.</w:t>
      </w:r>
    </w:p>
    <w:p w14:paraId="33DC222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Each database point shall follow a naming convention that clearly conveys the function of the equipment to which it is attached.</w:t>
      </w:r>
    </w:p>
    <w:p w14:paraId="1F18181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Each database point shall leave space for unique identifiers that will tag the equipment to match tracking numbers with the various maintenance authorities on Hill AFB. </w:t>
      </w:r>
    </w:p>
    <w:p w14:paraId="7A616BA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Software tagging shall include identifiers on the main field device references that include general location of equipment. Regardless of the tagging information included, clear descriptions of locations and instructions for access to these devices shall be placed on the equipment screen for which these field devices act as communications uplink devices.</w:t>
      </w:r>
    </w:p>
    <w:p w14:paraId="066C713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historical data storage to facilitate ease of maintenance by providing equipment operation trends.</w:t>
      </w:r>
    </w:p>
    <w:p w14:paraId="0940FD3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Log all I/O points and provide reporting tools to view and export data.</w:t>
      </w:r>
    </w:p>
    <w:p w14:paraId="1D3EE8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binary state transitions shall be logged where possible. Log all other states at 5-minute intervals.</w:t>
      </w:r>
    </w:p>
    <w:p w14:paraId="116913F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analog points shall be logged using Change of Value (COV) limits set according to the equipment being monitored. These values should catch real-time operating data in a manner that is indicative of the equipment under observation. Capture all meaningful sensor data or log at 5-minute intervals if no sufficient change is detected.</w:t>
      </w:r>
    </w:p>
    <w:p w14:paraId="0730CD4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7.9.3.6.4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On a case-by-case basis as determined by EMCS and the end-user, controlled motor data shall be included. Calculate and log total starts, stops, and run-times, all in daily, monthly, and yearly data intervals. </w:t>
      </w:r>
    </w:p>
    <w:p w14:paraId="76407DC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To this reporting requirement, add a performance requirement that an adjustable, user-enabled reset alarm for ‘maintenance due’ that shall be triggered on run-time. An adjustable alarm for current run-time shall also be provided.</w:t>
      </w:r>
    </w:p>
    <w:p w14:paraId="23270D3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flow sensors shall have calculated total flow by hour, daily, and monthly intervals in addition to maximum, minimum, and average values.</w:t>
      </w:r>
    </w:p>
    <w:p w14:paraId="2C32FEF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space temperatures shall have calculated values by hour, daily, and monthly intervals in addition to maximum, minimum, and average values.</w:t>
      </w:r>
    </w:p>
    <w:p w14:paraId="3B6C8A4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Construction</w:t>
      </w:r>
    </w:p>
    <w:p w14:paraId="4E02586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 ‘looks and feels’ to match similar construction throughout Hill AFB. Where possible, new control system panels are to be constructed and installed, labeled as belonging to the BAS, and secured from unauthorized access.</w:t>
      </w:r>
    </w:p>
    <w:p w14:paraId="4B065C9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situation where a new control systems panel may not be feasible, existing control panels may be used, provided the contractor can provide the following:</w:t>
      </w:r>
    </w:p>
    <w:p w14:paraId="4E1B837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100% compatibility must be maintained. Ingoing BAS systems shall match exactly, with no intermediary devices between field hardware and the BAS field device. The same is also true of the ICS network; no intermediary devices may rest between field devices and the ICS network hardware.</w:t>
      </w:r>
    </w:p>
    <w:p w14:paraId="108E7DC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uniformity within their own construction. All parts and pieces of the BAS shall match, with wiring conventions and construction principles remaining consistent throughout the scope of construction and execution.</w:t>
      </w:r>
    </w:p>
    <w:p w14:paraId="457C6BE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contractor shall provide control field devices and sensors rated for their environment.</w:t>
      </w:r>
    </w:p>
    <w:p w14:paraId="5144354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bullet-type or contact sensors when monitoring small pipes up to 1.25”. Insulate these devices to provide unimpeded temperature readings.</w:t>
      </w:r>
    </w:p>
    <w:p w14:paraId="40BC3BF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pipe temperature sensors on small, non-critical loads such as VAV reheat water lines, fan coils, and unit heaters.</w:t>
      </w:r>
    </w:p>
    <w:p w14:paraId="1055001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modulating damper actuators where applicable. On/Off damper actuators are acceptable for constant volume applications only.</w:t>
      </w:r>
    </w:p>
    <w:p w14:paraId="27F072C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DP/Pitot array or impeller-type (i.e. low-cost, reasonable accuracy) flow sensors.</w:t>
      </w:r>
    </w:p>
    <w:p w14:paraId="4E6F232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critical flow sensing, or where turbulence is likely, use high accuracy (+/-1% or better) ultrasonic or thermal dispersion array type sensors.</w:t>
      </w:r>
    </w:p>
    <w:p w14:paraId="18A3EB6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 BAS Control Systems shall incorporate sound judgement and practical common sense within the staging and installation of these systems. All Hill AFB safety regulations must be followed at all times, and all installers are to be regularly trained on appropriate conduct while on Hill AFB.</w:t>
      </w:r>
    </w:p>
    <w:p w14:paraId="638B9C2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possible, keep control components outside of hazardous-rated areas.</w:t>
      </w:r>
    </w:p>
    <w:p w14:paraId="7DF238B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Building-monitored outdoor air temperature sensors are preferred to averaging points. Where such devices are unable to be installed on a north-facing side of the building, due either to cost or safety concerns, averaging points tied into the EMCS system may be used.</w:t>
      </w:r>
    </w:p>
    <w:p w14:paraId="5075C4C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Internal duct sensors are expressly for use only when required for direct sequencing of the control system.</w:t>
      </w:r>
    </w:p>
    <w:p w14:paraId="510BD8E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relief air is to be used in a system, it shall be designed as part of the system requiring it, e.g. 100% outside air, full economizer, etc. No design requiring outside air shall be accepted without a design or re-design of the main outside airflow system.</w:t>
      </w:r>
    </w:p>
    <w:p w14:paraId="4E8C9CA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relative humidity sensors only where there is a humidification or dehumidification sequence that requires their use. Provide these sensors in all applicable ducts and spaces</w:t>
      </w:r>
    </w:p>
    <w:p w14:paraId="0362E69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High duct humidity control shall be included in any sequencing that is developed for these systems.</w:t>
      </w:r>
    </w:p>
    <w:p w14:paraId="04344D7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Air-proving switches shall be provided for ducted humidifiers.</w:t>
      </w:r>
    </w:p>
    <w:p w14:paraId="658C098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w:t>
      </w:r>
      <w:r w:rsidRPr="00D0795C">
        <w:rPr>
          <w:rFonts w:ascii="Times New Roman" w:eastAsiaTheme="majorEastAsia" w:hAnsi="Times New Roman" w:cs="Times New Roman"/>
          <w:bCs/>
          <w:sz w:val="22"/>
          <w:szCs w:val="22"/>
        </w:rPr>
        <w:tab/>
        <w:t>Do not provide user setpoint adjustment control for comfort heating and cooling applications. Comfort heating and cooling setpoints are established at 65-70°F (typically 68°F) for heating and 75-80°F (Typically 76°F) for cooling. Alternate setpoints must be justified by mission requirements.</w:t>
      </w:r>
    </w:p>
    <w:p w14:paraId="48561DD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Lab spaces, cleanrooms, specialized storage spaces, paint / depaint / chemical booths, production spaces, and lodging and service areas are exempt from this requirement.</w:t>
      </w:r>
    </w:p>
    <w:p w14:paraId="2AC48C5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feedback for damper and control valve actuators where there is a critical need and no other sensor can be used to provide adequate proof of correct equipment operation, e.g. return water temperature for the return side of a coil, mixed or supply air temperature in an air handler, etc.).</w:t>
      </w:r>
    </w:p>
    <w:p w14:paraId="5149A6E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flow sensors where there is a defined need in the sequence of operation. Ensure that upstream / downstream distances are sufficient for use with these sensors.</w:t>
      </w:r>
    </w:p>
    <w:p w14:paraId="11949A9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OEM provided flow sensors whenever possible.</w:t>
      </w:r>
    </w:p>
    <w:p w14:paraId="0CFBBFA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7.9.4.3.8</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Radiant burner control relays and amp sensors must be accessible from ground level. To accomplish this, the electrical contractor shall route individual conductors through a DDC-Installer-provided enclosure to each burner.</w:t>
      </w:r>
    </w:p>
    <w:p w14:paraId="30F3CB2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systems that utilize an automatic fill/drain valve control sequence with an outdoor thermostat and interlock to prevent freeze-ups for those valves.</w:t>
      </w:r>
    </w:p>
    <w:p w14:paraId="13C6339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Utilize only full-port, line-sized, 2-way ball valves for these valves.</w:t>
      </w:r>
    </w:p>
    <w:p w14:paraId="35B63B8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Ensure any fill lines are also drained as part of this control scheme. This may involve additional valves.</w:t>
      </w:r>
    </w:p>
    <w:p w14:paraId="2B16F77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is to be used with status monitoring where outdoor lines remain active during cold weather. Alarm such through EMCS.</w:t>
      </w:r>
    </w:p>
    <w:p w14:paraId="2B219F3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if used, is to be monitored through EMCS. If controlled locally, a thermostat allowing for operation to be cut off when ambient temperature indicates use is not required shall be installed. Moisture sensor shall be installed to detect the presence of snow and ice. Amp sensors are to be provided to show operation state. Alarms are to be configured to notify EMCS of operational state, to include a call to run as well as a failure to run.</w:t>
      </w:r>
    </w:p>
    <w:p w14:paraId="43E6309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general, heat tape is to be used only when no other option can be utilized to keep lines from freezing. Avoid heat tape for all other applications, unless cleared by EMCS, as no other alternatives may be available.</w:t>
      </w:r>
    </w:p>
    <w:p w14:paraId="70E3C7E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pay particular attention to detail for the application of safety interlocks into mechanical devices. These safety interlocks deal with force protection and equipment maintenance. Such interlocks are to be specially commissioned with EMCS prior to acceptance for proper administration and handling.</w:t>
      </w:r>
    </w:p>
    <w:p w14:paraId="6D78029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safety interlocks where failure conditions may cause equipment damage. Software shutdown and override commands are acceptable where failure conditions are insufficient to cause damage to equipment or personnel.</w:t>
      </w:r>
    </w:p>
    <w:p w14:paraId="30074A0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Fire shutdown and other life safety controls are disallowed from implementation by the DDC installer. Such will typically be installed by the life safety control system installer.</w:t>
      </w:r>
    </w:p>
    <w:p w14:paraId="22AF777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Freeze low limit thermostats are required for all water coils on 100% economizer and outside air units.</w:t>
      </w:r>
    </w:p>
    <w:p w14:paraId="4086B4F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all Force Protection Shutdown dampers using the same control power or line voltage source as the unit fan. This is required for all fractional horsepower exhaust and ventilation fans as well.</w:t>
      </w:r>
    </w:p>
    <w:p w14:paraId="0AD881E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Shutdown shall be specifically prohibited where such action would create a life hazard.</w:t>
      </w:r>
    </w:p>
    <w:p w14:paraId="2EFC5A8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Examples of this situation include paint booths, scrubbers, vent hoods, etc.</w:t>
      </w:r>
    </w:p>
    <w:p w14:paraId="2229BE3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Required Points</w:t>
      </w:r>
    </w:p>
    <w:p w14:paraId="36722CC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design of mechanical systems shall include a set of minimum points for the controls system to monitor and control. The I/O listed shall represent the minimum required control points for the listed type of equipment setup. Provide appropriate adaptations as necessary to compensate for systems design. For example, if a system has no heating capability, do not provide heating controls. Provide additional points as needed for stability to the required control sequences.</w:t>
      </w:r>
    </w:p>
    <w:p w14:paraId="552C930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shall control, either directly or indirectly, all equipment unless stated otherwise, such as with manual user control.</w:t>
      </w:r>
    </w:p>
    <w:p w14:paraId="2A10567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Designers may select additional points based on a clear need in the sequence of operation, construction codes, etc.</w:t>
      </w:r>
    </w:p>
    <w:p w14:paraId="4FD3046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independent systems exist with similar parts and pieces, monitor and control each independently of the other. Combine sensors where applicable and reasonably sound.</w:t>
      </w:r>
    </w:p>
    <w:p w14:paraId="6D5CBB1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sensors are to be used whenever possible</w:t>
      </w:r>
    </w:p>
    <w:p w14:paraId="1982026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these points / point packages for use in the design and implementation of control systems.</w:t>
      </w:r>
    </w:p>
    <w:p w14:paraId="2BA2E0F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 All-Purpose</w:t>
      </w:r>
    </w:p>
    <w:p w14:paraId="229C47E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w:t>
      </w:r>
    </w:p>
    <w:p w14:paraId="607E63C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Glycol Makeup Tank Level Alarm</w:t>
      </w:r>
    </w:p>
    <w:p w14:paraId="6BC65F0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Gas, Water, and Steam Meters</w:t>
      </w:r>
    </w:p>
    <w:p w14:paraId="3438369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power meters</w:t>
      </w:r>
    </w:p>
    <w:p w14:paraId="6B92BE0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VFDs over 10 HP</w:t>
      </w:r>
    </w:p>
    <w:p w14:paraId="779112D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interface for all VFD / Soft Start / Motor Protectors for all motors over 100 HP</w:t>
      </w:r>
    </w:p>
    <w:p w14:paraId="138BDAE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(10+ Tons or 20,000+ CFM with Evap / no cooling)</w:t>
      </w:r>
    </w:p>
    <w:p w14:paraId="775AB1C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Thermostats Optional</w:t>
      </w:r>
    </w:p>
    <w:p w14:paraId="6D64016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14:paraId="3096B70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20F8E6C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14:paraId="07B9581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Temperature</w:t>
      </w:r>
    </w:p>
    <w:p w14:paraId="6C74A23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517F5B7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1DE3BA8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14:paraId="44774A3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amp switches for feedback</w:t>
      </w:r>
    </w:p>
    <w:p w14:paraId="2F663DC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Differential Pressure Fan Proving Switch</w:t>
      </w:r>
    </w:p>
    <w:p w14:paraId="005BC39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these devices for feedback to propeller-type, exhaust, or other low DP fans</w:t>
      </w:r>
    </w:p>
    <w:p w14:paraId="5B6A833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Valve and Damper Actuators</w:t>
      </w:r>
    </w:p>
    <w:p w14:paraId="2037CFC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Valve and Damper Feedback</w:t>
      </w:r>
    </w:p>
    <w:p w14:paraId="182A2F5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25675C6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0951751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14:paraId="15052B9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14:paraId="02657FC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use this if the compressor is over 10 HP</w:t>
      </w:r>
    </w:p>
    <w:p w14:paraId="0AE45CF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75CF883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(&lt;10 Tons or &lt;20,000 CFM with Evap / No Cooling)</w:t>
      </w:r>
    </w:p>
    <w:p w14:paraId="35A9629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BACNet-Communicating Thermostats</w:t>
      </w:r>
    </w:p>
    <w:p w14:paraId="3E38037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14:paraId="05E9A01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6EAF13C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14:paraId="4D96A47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Tempeatature</w:t>
      </w:r>
    </w:p>
    <w:p w14:paraId="272F534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5D9B790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307FDDE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 Amp Switch, or Differential Pressure Fan Proving Switch.</w:t>
      </w:r>
    </w:p>
    <w:p w14:paraId="3470121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4A73319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14:paraId="4042F00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630046B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(&lt;3Tons or (2,000 CFM with Evap / No Cooling)</w:t>
      </w:r>
    </w:p>
    <w:p w14:paraId="1CA6B1F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4205A9B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6E4BD32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Fan Control</w:t>
      </w:r>
    </w:p>
    <w:p w14:paraId="6DF04F9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 Optional</w:t>
      </w:r>
    </w:p>
    <w:p w14:paraId="372943C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Unit Heater / Radiant Heater</w:t>
      </w:r>
    </w:p>
    <w:p w14:paraId="4519AB2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04C858D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Amps or Amp Switch</w:t>
      </w:r>
    </w:p>
    <w:p w14:paraId="150580E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0F300D3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Mini Split DX Systems</w:t>
      </w:r>
    </w:p>
    <w:p w14:paraId="4177E04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2EE2FF5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14:paraId="5569C13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VAV Terminal Unit</w:t>
      </w:r>
    </w:p>
    <w:p w14:paraId="5526E9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Purpose Controller</w:t>
      </w:r>
    </w:p>
    <w:p w14:paraId="50D7962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79A8562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Damper Actuator</w:t>
      </w:r>
    </w:p>
    <w:p w14:paraId="49FDAC9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Reheat Valve Actuator</w:t>
      </w:r>
    </w:p>
    <w:p w14:paraId="23D242D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Flow</w:t>
      </w:r>
    </w:p>
    <w:p w14:paraId="545C12B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6B46EF0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1B4D367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Fan-Powered Boxes</w:t>
      </w:r>
    </w:p>
    <w:p w14:paraId="7C2E3E6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VRF, VRV, or Water-Source Heat Pump Manufactured Systems</w:t>
      </w:r>
    </w:p>
    <w:p w14:paraId="151DD05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Only</w:t>
      </w:r>
    </w:p>
    <w:p w14:paraId="33CE4D1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One interface for all centrally-controlled components is required.</w:t>
      </w:r>
    </w:p>
    <w:p w14:paraId="0C6FF04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14:paraId="3D62935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(10+ Tons)</w:t>
      </w:r>
    </w:p>
    <w:p w14:paraId="09BC250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14:paraId="11E4AFD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14:paraId="0D3ABD7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21829F4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2B25FB2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14:paraId="6B1FF6A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44456FE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14:paraId="36E3D79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Pump Differential Pressure Proving Switch</w:t>
      </w:r>
    </w:p>
    <w:p w14:paraId="5DD2F62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14:paraId="013918E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7.9.5.2.9.10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Wire any flow switches to the chiller</w:t>
      </w:r>
    </w:p>
    <w:p w14:paraId="067CD8E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(&lt;10 Tons)</w:t>
      </w:r>
    </w:p>
    <w:p w14:paraId="7E9A6D0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0555EA6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Proving Switch</w:t>
      </w:r>
    </w:p>
    <w:p w14:paraId="4C0EAD9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6A254AF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33BA0E3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Cooling Tower</w:t>
      </w:r>
    </w:p>
    <w:p w14:paraId="03C14DE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14:paraId="29D711B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3ACEFE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3200CC5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TDS</w:t>
      </w:r>
    </w:p>
    <w:p w14:paraId="63ABF2E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Automatic Fill/Drain</w:t>
      </w:r>
    </w:p>
    <w:p w14:paraId="56937FA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Full Float or Analog Sump Level</w:t>
      </w:r>
    </w:p>
    <w:p w14:paraId="739633A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(1,000+ kBTU/h)</w:t>
      </w:r>
    </w:p>
    <w:p w14:paraId="6447F6F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37DA3A3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14:paraId="49F8640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5922AA7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21F2D1C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Burner Fan Amps</w:t>
      </w:r>
    </w:p>
    <w:p w14:paraId="7B678A3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14:paraId="4E2F9ED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Steam Pressure</w:t>
      </w:r>
    </w:p>
    <w:p w14:paraId="13EDF6B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(&lt;1,000) kBTU/h)</w:t>
      </w:r>
    </w:p>
    <w:p w14:paraId="2B1EF5C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5DC742E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405DBA6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Switch</w:t>
      </w:r>
    </w:p>
    <w:p w14:paraId="66C50D9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30A7EDB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Domestic Hot Water</w:t>
      </w:r>
    </w:p>
    <w:p w14:paraId="3558643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Monitor Only</w:t>
      </w:r>
    </w:p>
    <w:p w14:paraId="1B099C2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14:paraId="5AB8358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67EB0A3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Industrial Air Compressors (100+HP)</w:t>
      </w:r>
    </w:p>
    <w:p w14:paraId="3EF4797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14:paraId="43E5742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via interface is permitted</w:t>
      </w:r>
    </w:p>
    <w:p w14:paraId="54A5911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Alarm Status</w:t>
      </w:r>
    </w:p>
    <w:p w14:paraId="6EBB536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 Setpoint</w:t>
      </w:r>
    </w:p>
    <w:p w14:paraId="237A830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w:t>
      </w:r>
    </w:p>
    <w:p w14:paraId="2E01BF2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Critical input point. Do not provide via interface.</w:t>
      </w:r>
    </w:p>
    <w:p w14:paraId="140FB8B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Documentation</w:t>
      </w:r>
    </w:p>
    <w:p w14:paraId="3A2E84D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 Installers shall provide documentation regarding the construction of their product into Hill AFB.</w:t>
      </w:r>
    </w:p>
    <w:p w14:paraId="25AA508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parts, pieces, and equipment installed shall be documented and included in any construction drawings generated.</w:t>
      </w:r>
    </w:p>
    <w:p w14:paraId="11E0BFB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addition to copies generated for maintenance authorities, physical copies of the control system shall be generated for EMCS. Electronic copies of these files may be included if desired.</w:t>
      </w:r>
    </w:p>
    <w:p w14:paraId="7626789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Physical copies of the control system field device current programming shall be included in every control systems panel, to include panel electrical layouts, field device wiring, bills of material, and sequences of operation. Provide the most current, up-to-date, red-line construction drawings for this purpose.</w:t>
      </w:r>
    </w:p>
    <w:p w14:paraId="3CECEE6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copies, or documentation links, to all vendor equipment directly tied to the control system. Include all parts and pieces relevant to the control system in this requirement as well.</w:t>
      </w:r>
    </w:p>
    <w:p w14:paraId="6883C70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Follow the Base Facility Design Standard instructions found in section 15 and 16 for the generation of these drawings, with the following exceptions:</w:t>
      </w:r>
    </w:p>
    <w:p w14:paraId="2276516C" w14:textId="77777777" w:rsidR="008F2DBC" w:rsidRPr="00D0795C" w:rsidRDefault="00D0795C" w:rsidP="00D0795C">
      <w:pPr>
        <w:pStyle w:val="PlainText"/>
        <w:spacing w:before="120" w:after="120"/>
        <w:outlineLvl w:val="0"/>
        <w:rPr>
          <w:rFonts w:ascii="Times New Roman" w:hAnsi="Times New Roman" w:cs="Times New Roman"/>
          <w:sz w:val="22"/>
          <w:szCs w:val="22"/>
        </w:rPr>
      </w:pPr>
      <w:r w:rsidRPr="00D0795C">
        <w:rPr>
          <w:rFonts w:ascii="Times New Roman" w:eastAsiaTheme="majorEastAsia" w:hAnsi="Times New Roman" w:cs="Times New Roman"/>
          <w:bCs/>
          <w:sz w:val="22"/>
          <w:szCs w:val="22"/>
        </w:rPr>
        <w:t>7.9.6.1.4.1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Electronic copies, if provided to EMCS, may be in the PDF file format.</w:t>
      </w:r>
    </w:p>
    <w:p w14:paraId="301E70D4" w14:textId="77777777" w:rsidR="000E0CE8" w:rsidRPr="007E14D8" w:rsidRDefault="00DB5703" w:rsidP="00C07287">
      <w:pPr>
        <w:pStyle w:val="Heading2"/>
        <w:spacing w:before="120" w:after="120" w:line="240" w:lineRule="auto"/>
        <w:rPr>
          <w:rFonts w:cs="Times New Roman"/>
          <w:szCs w:val="22"/>
        </w:rPr>
      </w:pPr>
      <w:bookmarkStart w:id="438" w:name="_Toc220917081"/>
      <w:bookmarkStart w:id="439" w:name="_Toc239666003"/>
      <w:bookmarkStart w:id="440" w:name="_Toc259014878"/>
      <w:bookmarkStart w:id="441" w:name="_Toc11145593"/>
      <w:bookmarkStart w:id="442" w:name="_Toc11146004"/>
      <w:bookmarkStart w:id="443" w:name="_Toc11146278"/>
      <w:bookmarkStart w:id="444" w:name="_Toc23504348"/>
      <w:r>
        <w:rPr>
          <w:rFonts w:cs="Times New Roman"/>
          <w:szCs w:val="22"/>
        </w:rPr>
        <w:t>7</w:t>
      </w:r>
      <w:r w:rsidR="005B180B">
        <w:rPr>
          <w:rFonts w:cs="Times New Roman"/>
          <w:szCs w:val="22"/>
        </w:rPr>
        <w:t>.10 Systems Testing and Balancing</w:t>
      </w:r>
      <w:r w:rsidR="009A3725" w:rsidRPr="007E14D8">
        <w:rPr>
          <w:rFonts w:cs="Times New Roman"/>
          <w:szCs w:val="22"/>
        </w:rPr>
        <w:t>:</w:t>
      </w:r>
      <w:bookmarkEnd w:id="438"/>
      <w:bookmarkEnd w:id="439"/>
      <w:bookmarkEnd w:id="440"/>
      <w:bookmarkEnd w:id="441"/>
      <w:bookmarkEnd w:id="442"/>
      <w:bookmarkEnd w:id="443"/>
      <w:bookmarkEnd w:id="444"/>
      <w:r w:rsidR="000E0CE8" w:rsidRPr="007E14D8">
        <w:rPr>
          <w:rFonts w:cs="Times New Roman"/>
          <w:szCs w:val="22"/>
        </w:rPr>
        <w:t xml:space="preserve"> </w:t>
      </w:r>
    </w:p>
    <w:p w14:paraId="1ADB51A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.10.1 Balancing Valves and Cocks.   Provide calibrated balancing valves for hydronic balance. The designer shall specify the size of the balancing valves required in each application, cognizant of the required differential pressure requirements in the pipe systems; do not assume line size valves as appropriate for the application. A balancing device is required in coil bypasses only when coil drops are in excess of 6 kPa (2 feet w.g.).   </w:t>
      </w:r>
    </w:p>
    <w:p w14:paraId="6AD7547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.10.2 Flow Control Balancing Valves.   Provide flow control balancing valves in the discharges of all closed circuit pumps and at all hydronic terminals. For pipe sizes larger than 80 mm (3 inches), a flow orifice combined with a butterfly valve shall be specified.  Install all flow control balancing valves in accordance with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regarding the minimum straight lengths of pipe up and downstream of the device. Designers shall select the proper size flow control-balancing valve for each application to ensure the devices are not oversized; valves shall be selected using the median flow rating indicated in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published performance data.  Oversized flow control balancing valves yield inaccurate flow readings. </w:t>
      </w:r>
    </w:p>
    <w:p w14:paraId="61CF73C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.10.3 Balancing Dampers.   Provide manual volume dampers for all main and branch ducts; these should include all supply, return, and exhaust ducts. Do not use splitter dampers or air extractors for air balancing; neither are endorsed by SMACNA for balancing applications. Provide opposed blade manual balancing damper for outside air. Indicate opposed blade manual balancing dampers for both the main supply and return duct and the main relief duct on all return air fans; dampers shall be in close proximity to the automatic return and relief dampers. </w:t>
      </w:r>
    </w:p>
    <w:p w14:paraId="6E997587" w14:textId="77777777" w:rsidR="009E4D24"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.10.4 Duct Leakage and Testing.   All new duct systems, except ducts under 1 inch static pressure, shall be leak tested, unless the requirement is waived by the Government.  </w:t>
      </w:r>
    </w:p>
    <w:p w14:paraId="103EACE3"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.10.5 Variable Speed Drives.   Variable speed drives on pumps or fans shall not be manually adjusted to achieve system balance.  Balance systems to deliver design flows with variable speed drives operating at between 55 and 60 Hz so that maximum operational flexibility is maintained.  Replace or adjust fan drive sheaves and throttle pump discharges to achieve system balance.  Consider trimming pump impellers on larger systems. </w:t>
      </w:r>
    </w:p>
    <w:p w14:paraId="4F7B493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7B4D17E" w14:textId="77777777" w:rsidR="000E0CE8" w:rsidRPr="007E14D8" w:rsidRDefault="00C7756E" w:rsidP="00C07287">
      <w:pPr>
        <w:pStyle w:val="Heading2"/>
        <w:spacing w:before="120" w:after="120" w:line="240" w:lineRule="auto"/>
        <w:rPr>
          <w:rFonts w:cs="Times New Roman"/>
          <w:szCs w:val="22"/>
        </w:rPr>
      </w:pPr>
      <w:bookmarkStart w:id="445" w:name="_Toc220917082"/>
      <w:bookmarkStart w:id="446" w:name="_Toc239666004"/>
      <w:bookmarkStart w:id="447" w:name="_Toc259014879"/>
      <w:bookmarkStart w:id="448" w:name="_Toc11145594"/>
      <w:bookmarkStart w:id="449" w:name="_Toc11146005"/>
      <w:bookmarkStart w:id="450" w:name="_Toc11146279"/>
      <w:bookmarkStart w:id="451" w:name="_Toc23504349"/>
      <w:r>
        <w:rPr>
          <w:rFonts w:cs="Times New Roman"/>
          <w:szCs w:val="22"/>
        </w:rPr>
        <w:t>7</w:t>
      </w:r>
      <w:r w:rsidRPr="007E14D8">
        <w:rPr>
          <w:rFonts w:cs="Times New Roman"/>
          <w:szCs w:val="22"/>
        </w:rPr>
        <w:t>.11 Other</w:t>
      </w:r>
      <w:r w:rsidR="005B180B">
        <w:rPr>
          <w:rFonts w:cs="Times New Roman"/>
          <w:szCs w:val="22"/>
        </w:rPr>
        <w:t xml:space="preserve"> HVAC Systems and Equipment</w:t>
      </w:r>
      <w:r w:rsidR="009A3725" w:rsidRPr="007E14D8">
        <w:rPr>
          <w:rFonts w:cs="Times New Roman"/>
          <w:szCs w:val="22"/>
        </w:rPr>
        <w:t>:</w:t>
      </w:r>
      <w:bookmarkEnd w:id="445"/>
      <w:bookmarkEnd w:id="446"/>
      <w:bookmarkEnd w:id="447"/>
      <w:bookmarkEnd w:id="448"/>
      <w:bookmarkEnd w:id="449"/>
      <w:bookmarkEnd w:id="450"/>
      <w:bookmarkEnd w:id="451"/>
      <w:r w:rsidR="000E0CE8" w:rsidRPr="007E14D8">
        <w:rPr>
          <w:rFonts w:cs="Times New Roman"/>
          <w:szCs w:val="22"/>
        </w:rPr>
        <w:t xml:space="preserve"> </w:t>
      </w:r>
    </w:p>
    <w:p w14:paraId="7ED5BB0B" w14:textId="77777777" w:rsidR="000E0CE8" w:rsidRPr="00F10948" w:rsidRDefault="00DB5703" w:rsidP="00C07287">
      <w:pPr>
        <w:pStyle w:val="PlainText"/>
        <w:spacing w:before="120" w:after="120"/>
        <w:outlineLvl w:val="0"/>
        <w:rPr>
          <w:rFonts w:ascii="Times New Roman" w:hAnsi="Times New Roman" w:cs="Times New Roman"/>
          <w:i/>
          <w:sz w:val="22"/>
          <w:szCs w:val="22"/>
          <w:u w:val="single"/>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.11.1 Antiterrorism.   Design all inhabited buildings to meet the requirements of UFC 4-010-01</w:t>
      </w:r>
      <w:r w:rsidR="00C7756E" w:rsidRPr="00F10948">
        <w:rPr>
          <w:rFonts w:ascii="Times New Roman" w:hAnsi="Times New Roman" w:cs="Times New Roman"/>
          <w:sz w:val="22"/>
          <w:szCs w:val="22"/>
        </w:rPr>
        <w:t>, DoD</w:t>
      </w:r>
      <w:r w:rsidR="000E0CE8" w:rsidRPr="00F10948">
        <w:rPr>
          <w:rFonts w:ascii="Times New Roman" w:hAnsi="Times New Roman" w:cs="Times New Roman"/>
          <w:i/>
          <w:sz w:val="22"/>
          <w:szCs w:val="22"/>
          <w:u w:val="single"/>
        </w:rPr>
        <w:t xml:space="preserve"> Minimum Antiterrorism Standards for Buildings. </w:t>
      </w:r>
    </w:p>
    <w:p w14:paraId="687580E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.11.2 Conflicts</w:t>
      </w:r>
      <w:r w:rsidR="000E0CE8" w:rsidRPr="007E14D8">
        <w:rPr>
          <w:rFonts w:ascii="Times New Roman" w:hAnsi="Times New Roman" w:cs="Times New Roman"/>
          <w:sz w:val="22"/>
          <w:szCs w:val="22"/>
        </w:rPr>
        <w:t xml:space="preserve">.   Avoid conflicts with other disciplines and building features.  Most common are: electric lights and diffusers; electric duplex outlets and fin radiation; rain leaders or soil stacks and ductwork; bond beams or joists and ducts, etc. </w:t>
      </w:r>
    </w:p>
    <w:p w14:paraId="7EDE9A3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 Clearances</w:t>
      </w:r>
      <w:r w:rsidR="000E0CE8" w:rsidRPr="007E14D8">
        <w:rPr>
          <w:rFonts w:ascii="Times New Roman" w:hAnsi="Times New Roman" w:cs="Times New Roman"/>
          <w:sz w:val="22"/>
          <w:szCs w:val="22"/>
        </w:rPr>
        <w:t xml:space="preserve"> and Equipment Service Space.   Ensure that all equipment will fit allotted space with manufacturers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recommendations for service and maintenance space adopted. Indicate on drawings filter and tube or coil pull areas for all major equipment, including chillers, boilers, converters, etc. Verify adequate door dimensions to permit passage of equipment into mechanical spaces. </w:t>
      </w:r>
    </w:p>
    <w:p w14:paraId="3CD0408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.11.3.1 Electrical</w:t>
      </w:r>
      <w:r w:rsidR="000E0CE8" w:rsidRPr="007E14D8">
        <w:rPr>
          <w:rFonts w:ascii="Times New Roman" w:hAnsi="Times New Roman" w:cs="Times New Roman"/>
          <w:sz w:val="22"/>
          <w:szCs w:val="22"/>
        </w:rPr>
        <w:t xml:space="preserve"> Rooms.  No pipes (pressure or gravity) shall be installed within, or pass through, electrical or communication rooms. </w:t>
      </w:r>
    </w:p>
    <w:p w14:paraId="1C4916CD"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.11.4 Seismic.   Seismic Restraint of all equipment shall comply </w:t>
      </w:r>
      <w:r w:rsidR="000E0CE8" w:rsidRPr="00F10948">
        <w:rPr>
          <w:rFonts w:ascii="Times New Roman" w:hAnsi="Times New Roman" w:cs="Times New Roman"/>
          <w:sz w:val="22"/>
          <w:szCs w:val="22"/>
        </w:rPr>
        <w:t>with UFC 3-310-04</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Seismic Design for Buildings</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Provide details to structural engineer for support verification</w:t>
      </w:r>
      <w:r w:rsidR="000E0CE8" w:rsidRPr="007E14D8">
        <w:rPr>
          <w:rFonts w:ascii="Times New Roman" w:hAnsi="Times New Roman" w:cs="Times New Roman"/>
          <w:sz w:val="22"/>
          <w:szCs w:val="22"/>
        </w:rPr>
        <w:t xml:space="preserve"> and sizing.</w:t>
      </w:r>
    </w:p>
    <w:p w14:paraId="3AFC6514"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7FBE895A" w14:textId="77777777" w:rsidR="000E0CE8" w:rsidRDefault="00DB5703" w:rsidP="00C07287">
      <w:pPr>
        <w:pStyle w:val="Heading2"/>
        <w:spacing w:before="120" w:after="120" w:line="240" w:lineRule="auto"/>
        <w:rPr>
          <w:rFonts w:cs="Times New Roman"/>
          <w:szCs w:val="22"/>
        </w:rPr>
      </w:pPr>
      <w:bookmarkStart w:id="452" w:name="_Toc220917083"/>
      <w:bookmarkStart w:id="453" w:name="_Toc239666005"/>
      <w:bookmarkStart w:id="454" w:name="_Toc259014880"/>
      <w:bookmarkStart w:id="455" w:name="_Toc11145595"/>
      <w:bookmarkStart w:id="456" w:name="_Toc11146006"/>
      <w:bookmarkStart w:id="457" w:name="_Toc11146280"/>
      <w:bookmarkStart w:id="458" w:name="_Toc23504350"/>
      <w:r>
        <w:rPr>
          <w:rFonts w:cs="Times New Roman"/>
          <w:szCs w:val="22"/>
        </w:rPr>
        <w:t>7</w:t>
      </w:r>
      <w:r w:rsidR="000E0CE8" w:rsidRPr="007E14D8">
        <w:rPr>
          <w:rFonts w:cs="Times New Roman"/>
          <w:szCs w:val="22"/>
        </w:rPr>
        <w:t>.12 D</w:t>
      </w:r>
      <w:r w:rsidR="005B180B">
        <w:rPr>
          <w:rFonts w:cs="Times New Roman"/>
          <w:szCs w:val="22"/>
        </w:rPr>
        <w:t xml:space="preserve">esign Analysis and Design </w:t>
      </w:r>
      <w:r w:rsidR="00C63862">
        <w:rPr>
          <w:rFonts w:cs="Times New Roman"/>
          <w:szCs w:val="22"/>
        </w:rPr>
        <w:t>Documentation</w:t>
      </w:r>
      <w:r w:rsidR="009A3725" w:rsidRPr="007E14D8">
        <w:rPr>
          <w:rFonts w:cs="Times New Roman"/>
          <w:szCs w:val="22"/>
        </w:rPr>
        <w:t>:</w:t>
      </w:r>
      <w:bookmarkEnd w:id="452"/>
      <w:bookmarkEnd w:id="453"/>
      <w:bookmarkEnd w:id="454"/>
      <w:bookmarkEnd w:id="455"/>
      <w:bookmarkEnd w:id="456"/>
      <w:bookmarkEnd w:id="457"/>
      <w:bookmarkEnd w:id="458"/>
      <w:r w:rsidR="000E0CE8" w:rsidRPr="007E14D8">
        <w:rPr>
          <w:rFonts w:cs="Times New Roman"/>
          <w:szCs w:val="22"/>
        </w:rPr>
        <w:t xml:space="preserve"> </w:t>
      </w:r>
    </w:p>
    <w:p w14:paraId="4BA840C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.12.1 Field Investigation.   Conduct detailed field investigation and interview the appropriate field personnel.  Do not rely solely on the as-built drawings. </w:t>
      </w:r>
    </w:p>
    <w:p w14:paraId="10C9C82B"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.12.2 Energy Studies.   The design A&amp;E shall satisfy the energy conservation requirements in </w:t>
      </w:r>
      <w:r w:rsidR="000E0CE8" w:rsidRPr="00F10948">
        <w:rPr>
          <w:rFonts w:ascii="Times New Roman" w:hAnsi="Times New Roman" w:cs="Times New Roman"/>
          <w:sz w:val="22"/>
          <w:szCs w:val="22"/>
        </w:rPr>
        <w:t>accordance with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w:t>
      </w:r>
    </w:p>
    <w:p w14:paraId="2810E41A"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.12.3 Energy</w:t>
      </w:r>
      <w:r w:rsidR="000E0CE8" w:rsidRPr="007E14D8">
        <w:rPr>
          <w:rFonts w:ascii="Times New Roman" w:hAnsi="Times New Roman" w:cs="Times New Roman"/>
          <w:sz w:val="22"/>
          <w:szCs w:val="22"/>
        </w:rPr>
        <w:t xml:space="preserve"> Standard.   All new facilities shall exceed ASHRAE/IESNA Standard 90.1 by 30% if cost effective. Note that compliance with this Standard imposes Architectural, Mechanical, and Electrical requirements on the design of the facility. In addition, all renovation projects where the programmed amount exceeds the building replacement value by 25% or more, shall also meet the 30% better requirement. </w:t>
      </w:r>
    </w:p>
    <w:p w14:paraId="2B0B820D"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.12.3.1 Energy Analysis </w:t>
      </w:r>
      <w:r w:rsidR="00FB375B">
        <w:rPr>
          <w:rFonts w:ascii="Times New Roman" w:hAnsi="Times New Roman" w:cs="Times New Roman"/>
          <w:sz w:val="22"/>
          <w:szCs w:val="22"/>
        </w:rPr>
        <w:t xml:space="preserve">and Compliance </w:t>
      </w:r>
      <w:r w:rsidR="000E0CE8" w:rsidRPr="007E14D8">
        <w:rPr>
          <w:rFonts w:ascii="Times New Roman" w:hAnsi="Times New Roman" w:cs="Times New Roman"/>
          <w:sz w:val="22"/>
          <w:szCs w:val="22"/>
        </w:rPr>
        <w:t>Form.  Provide Energy Analysis</w:t>
      </w:r>
      <w:r w:rsidR="00FB375B">
        <w:rPr>
          <w:rFonts w:ascii="Times New Roman" w:hAnsi="Times New Roman" w:cs="Times New Roman"/>
          <w:sz w:val="22"/>
          <w:szCs w:val="22"/>
        </w:rPr>
        <w:t xml:space="preserve"> and Compliance</w:t>
      </w:r>
      <w:r w:rsidR="000E0CE8" w:rsidRPr="007E14D8">
        <w:rPr>
          <w:rFonts w:ascii="Times New Roman" w:hAnsi="Times New Roman" w:cs="Times New Roman"/>
          <w:sz w:val="22"/>
          <w:szCs w:val="22"/>
        </w:rPr>
        <w:t xml:space="preserve"> Forms. The number and type of alternatives to be analyzed shall be based on project information provided in the scope of work.  The Energy Analysis Forms shall be submitted with the proposed alternatives and zones and shall be accompanied with the best available floor plan clearly depicting the zones.  Upon submission to the Government by the design agent at the project concept stage, the Government will review the recommendations and return the form</w:t>
      </w:r>
      <w:r w:rsidR="00FB375B">
        <w:rPr>
          <w:rFonts w:ascii="Times New Roman" w:hAnsi="Times New Roman" w:cs="Times New Roman"/>
          <w:sz w:val="22"/>
          <w:szCs w:val="22"/>
        </w:rPr>
        <w:t xml:space="preserve"> to the agent marked: “Approved”, “Approved as Noted”, or “Disapproved”</w:t>
      </w:r>
      <w:r w:rsidR="000E0CE8" w:rsidRPr="007E14D8">
        <w:rPr>
          <w:rFonts w:ascii="Times New Roman" w:hAnsi="Times New Roman" w:cs="Times New Roman"/>
          <w:sz w:val="22"/>
          <w:szCs w:val="22"/>
        </w:rPr>
        <w:t>.  Contact the Government Project Manager prior to submitting Forms if you have any</w:t>
      </w:r>
      <w:r w:rsidR="00FB375B">
        <w:rPr>
          <w:rFonts w:ascii="Times New Roman" w:hAnsi="Times New Roman" w:cs="Times New Roman"/>
          <w:sz w:val="22"/>
          <w:szCs w:val="22"/>
        </w:rPr>
        <w:t xml:space="preserve"> questions.  </w:t>
      </w:r>
      <w:r w:rsidR="000E0CE8" w:rsidRPr="007E14D8">
        <w:rPr>
          <w:rFonts w:ascii="Times New Roman" w:hAnsi="Times New Roman" w:cs="Times New Roman"/>
          <w:sz w:val="22"/>
          <w:szCs w:val="22"/>
        </w:rPr>
        <w:t xml:space="preserve">  </w:t>
      </w:r>
    </w:p>
    <w:p w14:paraId="738906E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.12.3.2 Solar Analysis.  When required by the Scope of Work, the economic feasibility of incorporating an active solar domestic water preheating system will be evaluated by the Government with building information provided by the A&amp;E via submission of the Solar Analysis Form (Form S-1) at the proje</w:t>
      </w:r>
      <w:r w:rsidR="00FB375B">
        <w:rPr>
          <w:rFonts w:ascii="Times New Roman" w:hAnsi="Times New Roman" w:cs="Times New Roman"/>
          <w:sz w:val="22"/>
          <w:szCs w:val="22"/>
        </w:rPr>
        <w:t xml:space="preserve">ct concept stage. </w:t>
      </w:r>
      <w:r w:rsidR="000E0CE8" w:rsidRPr="007E14D8">
        <w:rPr>
          <w:rFonts w:ascii="Times New Roman" w:hAnsi="Times New Roman" w:cs="Times New Roman"/>
          <w:sz w:val="22"/>
          <w:szCs w:val="22"/>
        </w:rPr>
        <w:t xml:space="preserve"> </w:t>
      </w:r>
    </w:p>
    <w:p w14:paraId="6ADBF356"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.12.4 Computerized Energy Analysis.   After receiving the approved forms from the Government, the A&amp;E shall perform a computerized energy analysis and a life cycle cost analysis in accordance with the </w:t>
      </w:r>
      <w:r w:rsidR="000E0CE8" w:rsidRPr="00F10948">
        <w:rPr>
          <w:rFonts w:ascii="Times New Roman" w:hAnsi="Times New Roman" w:cs="Times New Roman"/>
          <w:sz w:val="22"/>
          <w:szCs w:val="22"/>
        </w:rPr>
        <w:t>Scope of Work and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sz w:val="22"/>
          <w:szCs w:val="22"/>
          <w:u w:val="single"/>
        </w:rPr>
        <w:t>Energy Conservation</w:t>
      </w:r>
      <w:r w:rsidR="000E0CE8" w:rsidRPr="00F10948">
        <w:rPr>
          <w:rFonts w:ascii="Times New Roman" w:hAnsi="Times New Roman" w:cs="Times New Roman"/>
          <w:sz w:val="22"/>
          <w:szCs w:val="22"/>
          <w:u w:val="single"/>
        </w:rPr>
        <w:t>.</w:t>
      </w:r>
      <w:r w:rsidR="000E0CE8" w:rsidRPr="00F10948">
        <w:rPr>
          <w:rFonts w:ascii="Times New Roman" w:hAnsi="Times New Roman" w:cs="Times New Roman"/>
          <w:sz w:val="22"/>
          <w:szCs w:val="22"/>
        </w:rPr>
        <w:t xml:space="preserve"> </w:t>
      </w:r>
    </w:p>
    <w:p w14:paraId="13131578" w14:textId="77777777" w:rsidR="009E35B9" w:rsidRPr="00F10948" w:rsidRDefault="00DB5703" w:rsidP="00C07287">
      <w:pPr>
        <w:pStyle w:val="PlainText"/>
        <w:spacing w:before="120" w:after="120"/>
        <w:outlineLvl w:val="0"/>
        <w:rPr>
          <w:rFonts w:ascii="Times New Roman" w:hAnsi="Times New Roman" w:cs="Times New Roman"/>
          <w:sz w:val="24"/>
          <w:szCs w:val="24"/>
        </w:rPr>
      </w:pPr>
      <w:r w:rsidRPr="00F10948">
        <w:rPr>
          <w:rFonts w:ascii="Times New Roman" w:hAnsi="Times New Roman" w:cs="Times New Roman"/>
          <w:sz w:val="22"/>
          <w:szCs w:val="22"/>
        </w:rPr>
        <w:t>7</w:t>
      </w:r>
      <w:r w:rsidR="00C73B53" w:rsidRPr="00F10948">
        <w:rPr>
          <w:rFonts w:ascii="Times New Roman" w:hAnsi="Times New Roman" w:cs="Times New Roman"/>
          <w:sz w:val="22"/>
          <w:szCs w:val="22"/>
        </w:rPr>
        <w:t>.12.5</w:t>
      </w:r>
      <w:r w:rsidR="00C73B53" w:rsidRPr="00F10948">
        <w:rPr>
          <w:rFonts w:ascii="Times New Roman" w:hAnsi="Times New Roman" w:cs="Times New Roman"/>
          <w:sz w:val="24"/>
          <w:szCs w:val="24"/>
        </w:rPr>
        <w:t xml:space="preserve"> Units</w:t>
      </w:r>
      <w:r w:rsidR="00CC1113" w:rsidRPr="00F10948">
        <w:rPr>
          <w:rFonts w:ascii="Times New Roman" w:hAnsi="Times New Roman" w:cs="Times New Roman"/>
          <w:sz w:val="24"/>
          <w:szCs w:val="24"/>
        </w:rPr>
        <w:t>:</w:t>
      </w:r>
      <w:r w:rsidR="00C73B53" w:rsidRPr="00F10948">
        <w:rPr>
          <w:rFonts w:ascii="Times New Roman" w:hAnsi="Times New Roman" w:cs="Times New Roman"/>
          <w:sz w:val="24"/>
          <w:szCs w:val="24"/>
        </w:rPr>
        <w:t xml:space="preserve">  List equipment</w:t>
      </w:r>
      <w:r w:rsidRPr="00F10948">
        <w:rPr>
          <w:rFonts w:ascii="Times New Roman" w:hAnsi="Times New Roman" w:cs="Times New Roman"/>
          <w:sz w:val="24"/>
          <w:szCs w:val="24"/>
        </w:rPr>
        <w:t xml:space="preserve"> sizes in Watts or</w:t>
      </w:r>
      <w:r w:rsidR="00C73B53" w:rsidRPr="00F10948">
        <w:rPr>
          <w:rFonts w:ascii="Times New Roman" w:hAnsi="Times New Roman" w:cs="Times New Roman"/>
          <w:sz w:val="24"/>
          <w:szCs w:val="24"/>
        </w:rPr>
        <w:t xml:space="preserve"> Btu/h.  The symbol </w:t>
      </w:r>
      <w:r w:rsidRPr="00F10948">
        <w:rPr>
          <w:rFonts w:ascii="Times New Roman" w:hAnsi="Times New Roman" w:cs="Times New Roman"/>
          <w:sz w:val="24"/>
          <w:szCs w:val="24"/>
        </w:rPr>
        <w:t xml:space="preserve">k </w:t>
      </w:r>
      <w:r w:rsidR="00C73B53" w:rsidRPr="00F10948">
        <w:rPr>
          <w:rFonts w:ascii="Times New Roman" w:hAnsi="Times New Roman" w:cs="Times New Roman"/>
          <w:sz w:val="24"/>
          <w:szCs w:val="24"/>
        </w:rPr>
        <w:t>may be used for thousands as in kBtu/h or kWatts.</w:t>
      </w:r>
    </w:p>
    <w:p w14:paraId="5E2B4D5F" w14:textId="77777777" w:rsidR="009E35B9" w:rsidRPr="00F10948" w:rsidRDefault="00C73B53"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Do not use MBTU or MBTUH</w:t>
      </w:r>
      <w:r w:rsidR="009E35B9" w:rsidRPr="00F10948">
        <w:rPr>
          <w:rFonts w:ascii="Times New Roman" w:hAnsi="Times New Roman" w:cs="Times New Roman"/>
          <w:color w:val="FF0000"/>
          <w:sz w:val="24"/>
          <w:szCs w:val="24"/>
        </w:rPr>
        <w:t>.</w:t>
      </w:r>
    </w:p>
    <w:p w14:paraId="3E4418DE" w14:textId="77777777" w:rsidR="00C73B53" w:rsidRPr="00F10948" w:rsidRDefault="00C7756E"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The symbol</w:t>
      </w:r>
      <w:r w:rsidR="00C73B53" w:rsidRPr="00F10948">
        <w:rPr>
          <w:rFonts w:ascii="Times New Roman" w:hAnsi="Times New Roman" w:cs="Times New Roman"/>
          <w:color w:val="FF0000"/>
          <w:sz w:val="24"/>
          <w:szCs w:val="24"/>
        </w:rPr>
        <w:t xml:space="preserve"> </w:t>
      </w:r>
      <w:r w:rsidR="009E35B9" w:rsidRPr="00F10948">
        <w:rPr>
          <w:rFonts w:ascii="Times New Roman" w:hAnsi="Times New Roman" w:cs="Times New Roman"/>
          <w:color w:val="FF0000"/>
          <w:sz w:val="24"/>
          <w:szCs w:val="24"/>
        </w:rPr>
        <w:t>“</w:t>
      </w:r>
      <w:r w:rsidR="00C73B53" w:rsidRPr="00F10948">
        <w:rPr>
          <w:rFonts w:ascii="Times New Roman" w:hAnsi="Times New Roman" w:cs="Times New Roman"/>
          <w:color w:val="FF0000"/>
          <w:sz w:val="24"/>
          <w:szCs w:val="24"/>
        </w:rPr>
        <w:t>M</w:t>
      </w:r>
      <w:r w:rsidR="009E35B9" w:rsidRPr="00F10948">
        <w:rPr>
          <w:rFonts w:ascii="Times New Roman" w:hAnsi="Times New Roman" w:cs="Times New Roman"/>
          <w:color w:val="FF0000"/>
          <w:sz w:val="24"/>
          <w:szCs w:val="24"/>
        </w:rPr>
        <w:t>” in this use</w:t>
      </w:r>
      <w:r w:rsidR="00C73B53" w:rsidRPr="00F10948">
        <w:rPr>
          <w:rFonts w:ascii="Times New Roman" w:hAnsi="Times New Roman" w:cs="Times New Roman"/>
          <w:color w:val="FF0000"/>
          <w:sz w:val="24"/>
          <w:szCs w:val="24"/>
        </w:rPr>
        <w:t xml:space="preserve"> is ill defined and easily confused.</w:t>
      </w:r>
    </w:p>
    <w:p w14:paraId="557AD0F1" w14:textId="77777777" w:rsidR="008F2DBC" w:rsidRPr="00CC1113" w:rsidRDefault="008F2DBC" w:rsidP="00C07287">
      <w:pPr>
        <w:pStyle w:val="PlainText"/>
        <w:spacing w:before="120" w:after="120"/>
        <w:outlineLvl w:val="0"/>
        <w:rPr>
          <w:rFonts w:ascii="Times New Roman" w:hAnsi="Times New Roman" w:cs="Times New Roman"/>
          <w:b/>
          <w:sz w:val="22"/>
          <w:szCs w:val="22"/>
        </w:rPr>
      </w:pPr>
    </w:p>
    <w:p w14:paraId="63AE94A6" w14:textId="77777777" w:rsidR="000E0CE8" w:rsidRPr="007E14D8" w:rsidRDefault="00C7756E" w:rsidP="00C07287">
      <w:pPr>
        <w:pStyle w:val="Heading2"/>
        <w:spacing w:before="120" w:after="120" w:line="240" w:lineRule="auto"/>
        <w:rPr>
          <w:rFonts w:cs="Times New Roman"/>
          <w:szCs w:val="22"/>
        </w:rPr>
      </w:pPr>
      <w:bookmarkStart w:id="459" w:name="_Toc220917084"/>
      <w:bookmarkStart w:id="460" w:name="_Toc239666006"/>
      <w:bookmarkStart w:id="461" w:name="_Toc259014881"/>
      <w:bookmarkStart w:id="462" w:name="_Toc11145596"/>
      <w:bookmarkStart w:id="463" w:name="_Toc11146007"/>
      <w:bookmarkStart w:id="464" w:name="_Toc11146281"/>
      <w:bookmarkStart w:id="465" w:name="_Toc23504351"/>
      <w:r>
        <w:rPr>
          <w:rFonts w:cs="Times New Roman"/>
          <w:szCs w:val="22"/>
        </w:rPr>
        <w:t>7.13 Design</w:t>
      </w:r>
      <w:r w:rsidR="005B180B">
        <w:rPr>
          <w:rFonts w:cs="Times New Roman"/>
          <w:szCs w:val="22"/>
        </w:rPr>
        <w:t xml:space="preserve"> Conditions</w:t>
      </w:r>
      <w:r w:rsidR="009A3725" w:rsidRPr="007E14D8">
        <w:rPr>
          <w:rFonts w:cs="Times New Roman"/>
          <w:szCs w:val="22"/>
        </w:rPr>
        <w:t>:</w:t>
      </w:r>
      <w:bookmarkEnd w:id="459"/>
      <w:bookmarkEnd w:id="460"/>
      <w:bookmarkEnd w:id="461"/>
      <w:bookmarkEnd w:id="462"/>
      <w:bookmarkEnd w:id="463"/>
      <w:bookmarkEnd w:id="464"/>
      <w:bookmarkEnd w:id="465"/>
      <w:r w:rsidR="000E0CE8" w:rsidRPr="007E14D8">
        <w:rPr>
          <w:rFonts w:cs="Times New Roman"/>
          <w:szCs w:val="22"/>
        </w:rPr>
        <w:t xml:space="preserve">  </w:t>
      </w:r>
    </w:p>
    <w:p w14:paraId="3B89A21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 Outside Design Temperatures.   Utilize the Unified Facility Criteria </w:t>
      </w:r>
      <w:r w:rsidR="000E0CE8" w:rsidRPr="00F10948">
        <w:rPr>
          <w:rFonts w:ascii="Times New Roman" w:hAnsi="Times New Roman" w:cs="Times New Roman"/>
          <w:sz w:val="22"/>
          <w:szCs w:val="22"/>
        </w:rPr>
        <w:t xml:space="preserve">document, UFC 3-400-2, </w:t>
      </w:r>
      <w:r w:rsidR="000E0CE8" w:rsidRPr="00F10948">
        <w:rPr>
          <w:rFonts w:ascii="Times New Roman" w:hAnsi="Times New Roman" w:cs="Times New Roman"/>
          <w:i/>
          <w:sz w:val="22"/>
          <w:szCs w:val="22"/>
          <w:u w:val="single"/>
        </w:rPr>
        <w:t>Design Engineering Weather Data</w:t>
      </w:r>
      <w:r w:rsidR="000E0CE8" w:rsidRPr="00F10948">
        <w:rPr>
          <w:rFonts w:ascii="Times New Roman" w:hAnsi="Times New Roman" w:cs="Times New Roman"/>
          <w:sz w:val="22"/>
          <w:szCs w:val="22"/>
        </w:rPr>
        <w:t>, and utilize the Design Criteria Data available from</w:t>
      </w:r>
      <w:r w:rsidR="000E0CE8" w:rsidRPr="007E14D8">
        <w:rPr>
          <w:rFonts w:ascii="Times New Roman" w:hAnsi="Times New Roman" w:cs="Times New Roman"/>
          <w:sz w:val="22"/>
          <w:szCs w:val="22"/>
        </w:rPr>
        <w:t xml:space="preserve"> the referenced Air Force Combat Climatology Center website. For Design/Build projects, the data may be defined in the RFP documents.  </w:t>
      </w:r>
    </w:p>
    <w:p w14:paraId="2A1CE50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.13.1.1 Cooling Systems:  </w:t>
      </w:r>
    </w:p>
    <w:p w14:paraId="318B747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.13.1.1.1 Mission-Critical Facilities, where equipment failure due to high heat would be unaccep</w:t>
      </w:r>
      <w:r w:rsidR="008F2DBC">
        <w:rPr>
          <w:rFonts w:ascii="Times New Roman" w:hAnsi="Times New Roman" w:cs="Times New Roman"/>
          <w:sz w:val="22"/>
          <w:szCs w:val="22"/>
        </w:rPr>
        <w:t>table:  For design utilize the “0.4% Occurrence”</w:t>
      </w:r>
      <w:r w:rsidR="006C0E52">
        <w:rPr>
          <w:rFonts w:ascii="Times New Roman" w:hAnsi="Times New Roman" w:cs="Times New Roman"/>
          <w:sz w:val="22"/>
          <w:szCs w:val="22"/>
        </w:rPr>
        <w:t xml:space="preserve"> value for outside air Dry Bulb Temperature (T) Design Value (F) and the “</w:t>
      </w:r>
      <w:r w:rsidR="000E0CE8" w:rsidRPr="007E14D8">
        <w:rPr>
          <w:rFonts w:ascii="Times New Roman" w:hAnsi="Times New Roman" w:cs="Times New Roman"/>
          <w:sz w:val="22"/>
          <w:szCs w:val="22"/>
        </w:rPr>
        <w:t>Mean Coincident (Average) V</w:t>
      </w:r>
      <w:r w:rsidR="006C0E52">
        <w:rPr>
          <w:rFonts w:ascii="Times New Roman" w:hAnsi="Times New Roman" w:cs="Times New Roman"/>
          <w:sz w:val="22"/>
          <w:szCs w:val="22"/>
        </w:rPr>
        <w:t>alues” Wet Bulb Temperature (F)</w:t>
      </w:r>
      <w:r w:rsidR="000E0CE8" w:rsidRPr="007E14D8">
        <w:rPr>
          <w:rFonts w:ascii="Times New Roman" w:hAnsi="Times New Roman" w:cs="Times New Roman"/>
          <w:sz w:val="22"/>
          <w:szCs w:val="22"/>
        </w:rPr>
        <w:t xml:space="preserve"> for the Design Cooling Day. </w:t>
      </w:r>
    </w:p>
    <w:p w14:paraId="4DFEFBA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.13.1.1.2 Humid Area Facilities, Specialized De-humidification Systems, and 100% Outside Air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Wet Bulb Temperature (F)</w:t>
      </w:r>
      <w:r w:rsidR="000E0CE8" w:rsidRPr="007E14D8">
        <w:rPr>
          <w:rFonts w:ascii="Times New Roman" w:hAnsi="Times New Roman" w:cs="Times New Roman"/>
          <w:sz w:val="22"/>
          <w:szCs w:val="22"/>
        </w:rPr>
        <w:t xml:space="preserve"> for the Design Cooling Day.  Also, design for Maximum </w:t>
      </w:r>
      <w:r w:rsidR="006C0E52">
        <w:rPr>
          <w:rFonts w:ascii="Times New Roman" w:hAnsi="Times New Roman" w:cs="Times New Roman"/>
          <w:sz w:val="22"/>
          <w:szCs w:val="22"/>
        </w:rPr>
        <w:t xml:space="preserve">Humidity conditions, using the “1.0% Occurrence” value of outside air Humidity Ratio (HR) </w:t>
      </w:r>
      <w:r w:rsidR="000E0CE8" w:rsidRPr="007E14D8">
        <w:rPr>
          <w:rFonts w:ascii="Times New Roman" w:hAnsi="Times New Roman" w:cs="Times New Roman"/>
          <w:sz w:val="22"/>
          <w:szCs w:val="22"/>
        </w:rPr>
        <w:t>Design Value (gr/l</w:t>
      </w:r>
      <w:r w:rsidR="006C0E52">
        <w:rPr>
          <w:rFonts w:ascii="Times New Roman" w:hAnsi="Times New Roman" w:cs="Times New Roman"/>
          <w:sz w:val="22"/>
          <w:szCs w:val="22"/>
        </w:rPr>
        <w:t>b)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(F).</w:t>
      </w:r>
      <w:r w:rsidR="000E0CE8" w:rsidRPr="007E14D8">
        <w:rPr>
          <w:rFonts w:ascii="Times New Roman" w:hAnsi="Times New Roman" w:cs="Times New Roman"/>
          <w:sz w:val="22"/>
          <w:szCs w:val="22"/>
        </w:rPr>
        <w:t xml:space="preserve">   </w:t>
      </w:r>
    </w:p>
    <w:p w14:paraId="4A08FF0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.13.1.1.3 Other Typical Facilities and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Mean Coinc</w:t>
      </w:r>
      <w:r w:rsidR="006C0E52">
        <w:rPr>
          <w:rFonts w:ascii="Times New Roman" w:hAnsi="Times New Roman" w:cs="Times New Roman"/>
          <w:sz w:val="22"/>
          <w:szCs w:val="22"/>
        </w:rPr>
        <w:t>ident (Average) Values” Wet Bulb Temperature (F</w:t>
      </w:r>
      <w:r w:rsidR="00C7756E">
        <w:rPr>
          <w:rFonts w:ascii="Times New Roman" w:hAnsi="Times New Roman" w:cs="Times New Roman"/>
          <w:sz w:val="22"/>
          <w:szCs w:val="22"/>
        </w:rPr>
        <w:t xml:space="preserve">) </w:t>
      </w:r>
      <w:r w:rsidR="00C7756E" w:rsidRPr="007E14D8">
        <w:rPr>
          <w:rFonts w:ascii="Times New Roman" w:hAnsi="Times New Roman" w:cs="Times New Roman"/>
          <w:sz w:val="22"/>
          <w:szCs w:val="22"/>
        </w:rPr>
        <w:t>for</w:t>
      </w:r>
      <w:r w:rsidR="000E0CE8" w:rsidRPr="007E14D8">
        <w:rPr>
          <w:rFonts w:ascii="Times New Roman" w:hAnsi="Times New Roman" w:cs="Times New Roman"/>
          <w:sz w:val="22"/>
          <w:szCs w:val="22"/>
        </w:rPr>
        <w:t xml:space="preserve"> the Design Cooling Day. </w:t>
      </w:r>
    </w:p>
    <w:p w14:paraId="562C5C59"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.13.1.1.4 Cooling Towers or Evaporative Cooling Equip</w:t>
      </w:r>
      <w:r w:rsidR="006C0E52">
        <w:rPr>
          <w:rFonts w:ascii="Times New Roman" w:hAnsi="Times New Roman" w:cs="Times New Roman"/>
          <w:sz w:val="22"/>
          <w:szCs w:val="22"/>
        </w:rPr>
        <w:t>ment:  For sizing, utilize the “</w:t>
      </w:r>
      <w:r w:rsidR="000E0CE8" w:rsidRPr="007E14D8">
        <w:rPr>
          <w:rFonts w:ascii="Times New Roman" w:hAnsi="Times New Roman" w:cs="Times New Roman"/>
          <w:sz w:val="22"/>
          <w:szCs w:val="22"/>
        </w:rPr>
        <w:t>Median of Extreme Highs</w:t>
      </w:r>
      <w:r w:rsidR="006C0E52">
        <w:rPr>
          <w:rFonts w:ascii="Times New Roman" w:hAnsi="Times New Roman" w:cs="Times New Roman"/>
          <w:sz w:val="22"/>
          <w:szCs w:val="22"/>
        </w:rPr>
        <w:t xml:space="preserve">” value for outside air Wet Bulb Temperature (T) </w:t>
      </w:r>
      <w:r w:rsidR="000E0CE8" w:rsidRPr="007E14D8">
        <w:rPr>
          <w:rFonts w:ascii="Times New Roman" w:hAnsi="Times New Roman" w:cs="Times New Roman"/>
          <w:sz w:val="22"/>
          <w:szCs w:val="22"/>
        </w:rPr>
        <w:t>Design Value (</w:t>
      </w:r>
      <w:r w:rsidR="006C0E52">
        <w:rPr>
          <w:rFonts w:ascii="Times New Roman" w:hAnsi="Times New Roman" w:cs="Times New Roman"/>
          <w:sz w:val="22"/>
          <w:szCs w:val="22"/>
        </w:rPr>
        <w:t>F)</w:t>
      </w:r>
      <w:r w:rsidR="00ED4BFF">
        <w:rPr>
          <w:rFonts w:ascii="Times New Roman" w:hAnsi="Times New Roman" w:cs="Times New Roman"/>
          <w:sz w:val="22"/>
          <w:szCs w:val="22"/>
        </w:rPr>
        <w:t>”</w:t>
      </w:r>
      <w:r w:rsidR="006C0E52">
        <w:rPr>
          <w:rFonts w:ascii="Times New Roman" w:hAnsi="Times New Roman" w:cs="Times New Roman"/>
          <w:sz w:val="22"/>
          <w:szCs w:val="22"/>
        </w:rPr>
        <w:t xml:space="preserve">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(T)</w:t>
      </w:r>
      <w:r w:rsidR="000E0CE8" w:rsidRPr="007E14D8">
        <w:rPr>
          <w:rFonts w:ascii="Times New Roman" w:hAnsi="Times New Roman" w:cs="Times New Roman"/>
          <w:sz w:val="22"/>
          <w:szCs w:val="22"/>
        </w:rPr>
        <w:t xml:space="preserve"> for the Design Cooling Day. </w:t>
      </w:r>
    </w:p>
    <w:p w14:paraId="7EDFB3FF"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.13.1.2 Heating</w:t>
      </w:r>
      <w:r w:rsidR="000E0CE8" w:rsidRPr="007E14D8">
        <w:rPr>
          <w:rFonts w:ascii="Times New Roman" w:hAnsi="Times New Roman" w:cs="Times New Roman"/>
          <w:sz w:val="22"/>
          <w:szCs w:val="22"/>
        </w:rPr>
        <w:t xml:space="preserve"> Indoor Design Conditions.  Space Design conditions shall be 21.1 Cdb (70 Fdb) &amp; a minimum of 30% RH, during the Design Heating Day outside air conditions.  At all other than design day, occupied times,</w:t>
      </w:r>
      <w:r w:rsidR="006C0E52">
        <w:rPr>
          <w:rFonts w:ascii="Times New Roman" w:hAnsi="Times New Roman" w:cs="Times New Roman"/>
          <w:sz w:val="22"/>
          <w:szCs w:val="22"/>
        </w:rPr>
        <w:t xml:space="preserve"> maintain the space within the Winter</w:t>
      </w:r>
      <w:r w:rsidR="000E0CE8" w:rsidRPr="007E14D8">
        <w:rPr>
          <w:rFonts w:ascii="Times New Roman" w:hAnsi="Times New Roman" w:cs="Times New Roman"/>
          <w:sz w:val="22"/>
          <w:szCs w:val="22"/>
        </w:rPr>
        <w:t xml:space="preserve"> conditions shown in A</w:t>
      </w:r>
      <w:r w:rsidR="006C0E52">
        <w:rPr>
          <w:rFonts w:ascii="Times New Roman" w:hAnsi="Times New Roman" w:cs="Times New Roman"/>
          <w:sz w:val="22"/>
          <w:szCs w:val="22"/>
        </w:rPr>
        <w:t xml:space="preserve">SHRAE Handbook of Fundamentals </w:t>
      </w:r>
      <w:r w:rsidR="000E0CE8" w:rsidRPr="007E14D8">
        <w:rPr>
          <w:rFonts w:ascii="Times New Roman" w:hAnsi="Times New Roman" w:cs="Times New Roman"/>
          <w:sz w:val="22"/>
          <w:szCs w:val="22"/>
        </w:rPr>
        <w:t xml:space="preserve"> 2001, Chapter 8, Figure 5, but not more than 21.1 Cdb (70 Fdb). </w:t>
      </w:r>
    </w:p>
    <w:p w14:paraId="67092C8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.13.1.2.1 Heating Equip</w:t>
      </w:r>
      <w:r w:rsidR="00FB375B">
        <w:rPr>
          <w:rFonts w:ascii="Times New Roman" w:hAnsi="Times New Roman" w:cs="Times New Roman"/>
          <w:sz w:val="22"/>
          <w:szCs w:val="22"/>
        </w:rPr>
        <w:t>ment:  For design, utilize the “99% Occurrence” value for outside air “Dry Bulb Temperature (T)” “Design Value (øF).”</w:t>
      </w:r>
      <w:r w:rsidR="000E0CE8" w:rsidRPr="007E14D8">
        <w:rPr>
          <w:rFonts w:ascii="Times New Roman" w:hAnsi="Times New Roman" w:cs="Times New Roman"/>
          <w:sz w:val="22"/>
          <w:szCs w:val="22"/>
        </w:rPr>
        <w:t xml:space="preserve"> </w:t>
      </w:r>
    </w:p>
    <w:p w14:paraId="65FE30A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.13.1.2.2 Heating Inside Design Conditions for Laboratories, Shops, Warehouses,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Space Design conditions shall be 18.3 Cdb (65 Fdb) during the Design Heating Day outside air conditions for areas with </w:t>
      </w:r>
      <w:r w:rsidR="000E0CE8" w:rsidRPr="007E14D8">
        <w:rPr>
          <w:rFonts w:ascii="Times New Roman" w:hAnsi="Times New Roman" w:cs="Times New Roman"/>
          <w:sz w:val="22"/>
          <w:szCs w:val="22"/>
        </w:rPr>
        <w:lastRenderedPageBreak/>
        <w:t xml:space="preserve">moderate activity employment, 15.5 Cdb (60 Fdb) for areas with heavy activity employment, and 10 Cdb (50 Fdb) for storage areas. </w:t>
      </w:r>
    </w:p>
    <w:p w14:paraId="639D48F0"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.13.1.3 Cooling Indoor Design Conditions.  Space Design conditions shall be 24.4 Cdb (76 Fdb) &amp; 50% RH, during the Design Cooling Day outside air conditions.  At all other than design day, occupied times,</w:t>
      </w:r>
      <w:r w:rsidR="006C0E52">
        <w:rPr>
          <w:rFonts w:ascii="Times New Roman" w:hAnsi="Times New Roman" w:cs="Times New Roman"/>
          <w:sz w:val="22"/>
          <w:szCs w:val="22"/>
        </w:rPr>
        <w:t xml:space="preserve"> maintain the space within the Summer</w:t>
      </w:r>
      <w:r w:rsidR="000E0CE8" w:rsidRPr="007E14D8">
        <w:rPr>
          <w:rFonts w:ascii="Times New Roman" w:hAnsi="Times New Roman" w:cs="Times New Roman"/>
          <w:sz w:val="22"/>
          <w:szCs w:val="22"/>
        </w:rPr>
        <w:t xml:space="preserve"> conditions shown in the latest edition of ASHRAE Handbook of Fundamentals, but not less than 24.4 Cdb (76 Fdb).  100% Outside Air systems shall operate continuously in Humid Areas, to prevent mold growth. </w:t>
      </w:r>
    </w:p>
    <w:p w14:paraId="240409F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Process cooling conditions are determined by the respective process requirements. </w:t>
      </w:r>
    </w:p>
    <w:p w14:paraId="49FEF5FD"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Note:  Spaces authorized comfort cooling shall be designed for inside temperatures no lower than 24.4 C</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db (76 F</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 xml:space="preserve">db).  During unoccupied hours, cooling systems shall be secured where appropriate.   </w:t>
      </w:r>
    </w:p>
    <w:p w14:paraId="552FB9A9" w14:textId="77777777" w:rsidR="006C0E52" w:rsidRPr="007E14D8" w:rsidRDefault="006C0E52" w:rsidP="00C07287">
      <w:pPr>
        <w:pStyle w:val="PlainText"/>
        <w:spacing w:before="120" w:after="120"/>
        <w:outlineLvl w:val="0"/>
        <w:rPr>
          <w:rFonts w:ascii="Times New Roman" w:hAnsi="Times New Roman" w:cs="Times New Roman"/>
          <w:sz w:val="22"/>
          <w:szCs w:val="22"/>
        </w:rPr>
      </w:pPr>
    </w:p>
    <w:p w14:paraId="22F25E90" w14:textId="77777777" w:rsidR="000E0CE8" w:rsidRPr="007E14D8" w:rsidRDefault="00C7756E" w:rsidP="00C07287">
      <w:pPr>
        <w:pStyle w:val="Heading2"/>
        <w:spacing w:before="120" w:after="120" w:line="240" w:lineRule="auto"/>
        <w:rPr>
          <w:rFonts w:cs="Times New Roman"/>
          <w:szCs w:val="22"/>
        </w:rPr>
      </w:pPr>
      <w:bookmarkStart w:id="466" w:name="_Toc220917085"/>
      <w:bookmarkStart w:id="467" w:name="_Toc239666007"/>
      <w:bookmarkStart w:id="468" w:name="_Toc259014882"/>
      <w:bookmarkStart w:id="469" w:name="_Toc11145597"/>
      <w:bookmarkStart w:id="470" w:name="_Toc11146008"/>
      <w:bookmarkStart w:id="471" w:name="_Toc11146282"/>
      <w:bookmarkStart w:id="472" w:name="_Toc23504352"/>
      <w:r>
        <w:rPr>
          <w:rFonts w:cs="Times New Roman"/>
          <w:szCs w:val="22"/>
        </w:rPr>
        <w:t>7.14 Basis</w:t>
      </w:r>
      <w:r w:rsidR="005B180B">
        <w:rPr>
          <w:rFonts w:cs="Times New Roman"/>
          <w:szCs w:val="22"/>
        </w:rPr>
        <w:t xml:space="preserve"> of Design</w:t>
      </w:r>
      <w:r w:rsidR="009A3725" w:rsidRPr="007E14D8">
        <w:rPr>
          <w:rFonts w:cs="Times New Roman"/>
          <w:szCs w:val="22"/>
        </w:rPr>
        <w:t>:</w:t>
      </w:r>
      <w:bookmarkEnd w:id="466"/>
      <w:bookmarkEnd w:id="467"/>
      <w:bookmarkEnd w:id="468"/>
      <w:bookmarkEnd w:id="469"/>
      <w:bookmarkEnd w:id="470"/>
      <w:bookmarkEnd w:id="471"/>
      <w:bookmarkEnd w:id="472"/>
      <w:r w:rsidR="000E0CE8" w:rsidRPr="007E14D8">
        <w:rPr>
          <w:rFonts w:cs="Times New Roman"/>
          <w:szCs w:val="22"/>
        </w:rPr>
        <w:t xml:space="preserve"> </w:t>
      </w:r>
    </w:p>
    <w:p w14:paraId="47228FCE"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7.14.1 Mechanical</w:t>
      </w:r>
      <w:r w:rsidR="000E0CE8" w:rsidRPr="00F10948">
        <w:rPr>
          <w:rFonts w:ascii="Times New Roman" w:hAnsi="Times New Roman" w:cs="Times New Roman"/>
          <w:sz w:val="22"/>
          <w:szCs w:val="22"/>
        </w:rPr>
        <w:t xml:space="preserve"> Basis of Design. Address the following: </w:t>
      </w:r>
    </w:p>
    <w:p w14:paraId="13F3B55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.14.1.1 Design Criteria. Identify the governing codes and criteria, including federal and military handbooks, being utilized for the design. Include the titles and the date of the latest edition or publication. References to codes and criteria should be made in the narratives of the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Basis of Design</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0780ACD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.14.1.2 Design Conditions. Provide a tabulation of the design indoor and outdoor heating and cooling conditions for all occupied and unoccupied areas. </w:t>
      </w:r>
    </w:p>
    <w:p w14:paraId="6E736C99" w14:textId="77777777" w:rsidR="006C0E52"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.14.1.3 Base Utilities. Describe the source of thermal energy that will be used (i.e. extension of central high pressure steam, hot water, natural gas, or </w:t>
      </w:r>
      <w:r w:rsidR="00154191" w:rsidRPr="007E14D8">
        <w:rPr>
          <w:rFonts w:ascii="Times New Roman" w:hAnsi="Times New Roman" w:cs="Times New Roman"/>
          <w:sz w:val="22"/>
          <w:szCs w:val="22"/>
        </w:rPr>
        <w:t>stand-alone</w:t>
      </w:r>
      <w:r w:rsidR="000E0CE8" w:rsidRPr="007E14D8">
        <w:rPr>
          <w:rFonts w:ascii="Times New Roman" w:hAnsi="Times New Roman" w:cs="Times New Roman"/>
          <w:sz w:val="22"/>
          <w:szCs w:val="22"/>
        </w:rPr>
        <w:t xml:space="preserve"> heat source with the type of fuel utilized). Where more than one source of thermal energy is considered economically feasible, or where a facility is deemed appropriate for study as defi</w:t>
      </w:r>
      <w:r w:rsidR="006C0E52">
        <w:rPr>
          <w:rFonts w:ascii="Times New Roman" w:hAnsi="Times New Roman" w:cs="Times New Roman"/>
          <w:sz w:val="22"/>
          <w:szCs w:val="22"/>
        </w:rPr>
        <w:t>ned under the heading entitled “Energy Computations”</w:t>
      </w:r>
      <w:r w:rsidR="000E0CE8" w:rsidRPr="007E14D8">
        <w:rPr>
          <w:rFonts w:ascii="Times New Roman" w:hAnsi="Times New Roman" w:cs="Times New Roman"/>
          <w:sz w:val="22"/>
          <w:szCs w:val="22"/>
        </w:rPr>
        <w:t xml:space="preserve">, include a computerized Life Cycle Cost Analysis to justify the selection.  </w:t>
      </w:r>
    </w:p>
    <w:p w14:paraId="5D1A282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.14.1.4 Heating System. Provide a description of the heating system proposed, including an explanation of why this system is preferred over others. Indicate locations of major components of the system. Resistance electricity and L.P. gas are not allowed for space comfort heating, except with approval of the mechanical branch head. </w:t>
      </w:r>
    </w:p>
    <w:p w14:paraId="4F82989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.14.1.5 Ventilation System. State </w:t>
      </w:r>
      <w:r w:rsidR="00FB375B">
        <w:rPr>
          <w:rFonts w:ascii="Times New Roman" w:hAnsi="Times New Roman" w:cs="Times New Roman"/>
          <w:sz w:val="22"/>
          <w:szCs w:val="22"/>
        </w:rPr>
        <w:t xml:space="preserve">what type of </w:t>
      </w:r>
      <w:r w:rsidR="000E0CE8" w:rsidRPr="007E14D8">
        <w:rPr>
          <w:rFonts w:ascii="Times New Roman" w:hAnsi="Times New Roman" w:cs="Times New Roman"/>
          <w:sz w:val="22"/>
          <w:szCs w:val="22"/>
        </w:rPr>
        <w:t xml:space="preserve">system is to be used and provide a brief description of the ventilation system proposed. Indicate the outside air ventilation rates in cfm/person (L/s/person) for various room types. The prescribed rates must be in compliance with the latest edition of ASHRAE 62. Describe the operation of the ventilation system in summer and winter modes. Indicate the number of outside air changes per hour in various areas, the type of infiltration, and whether OSHA requirements are applicable. </w:t>
      </w:r>
    </w:p>
    <w:p w14:paraId="602586F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.14.1.6 Cooling System. Provide a description of the cooling system proposed including an explanation of why this system is preferred over others. Indicate locations of major components of the system. Identify special humidification or dehumidification requirements.  Indicate ASHRAE Standard filter efficiencies and any other special filtration requirements. </w:t>
      </w:r>
    </w:p>
    <w:p w14:paraId="1AB799F5"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.14.1.7 HVAC Control System. Briefly describe the HVAC control system type and its functions. If applicable, indicate a requirement to tie into an existing Base-wide EMCS. </w:t>
      </w:r>
    </w:p>
    <w:p w14:paraId="109A18E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.14.1.8 Sustainable Design.  Briefly describe all energy and water conservation features, systems, and components used in the project and the expected energy savings.  Describe all features being utilized for lead credits and include the completed LEED forms. </w:t>
      </w:r>
    </w:p>
    <w:p w14:paraId="02B95785"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.14.1.9 Energy Conservation. Provide mechanical system based on lowest life cycle cost. Provide completed </w:t>
      </w:r>
      <w:r w:rsidR="00F71220">
        <w:rPr>
          <w:rFonts w:ascii="Times New Roman" w:hAnsi="Times New Roman" w:cs="Times New Roman"/>
          <w:sz w:val="22"/>
          <w:szCs w:val="22"/>
        </w:rPr>
        <w:t xml:space="preserve">and signed </w:t>
      </w:r>
      <w:r w:rsidR="000E0CE8" w:rsidRPr="007E14D8">
        <w:rPr>
          <w:rFonts w:ascii="Times New Roman" w:hAnsi="Times New Roman" w:cs="Times New Roman"/>
          <w:sz w:val="22"/>
          <w:szCs w:val="22"/>
        </w:rPr>
        <w:t>compliance for</w:t>
      </w:r>
      <w:r w:rsidR="006C0E52">
        <w:rPr>
          <w:rFonts w:ascii="Times New Roman" w:hAnsi="Times New Roman" w:cs="Times New Roman"/>
          <w:sz w:val="22"/>
          <w:szCs w:val="22"/>
        </w:rPr>
        <w:t>ms provided in attac</w:t>
      </w:r>
      <w:r w:rsidR="00224EEA">
        <w:rPr>
          <w:rFonts w:ascii="Times New Roman" w:hAnsi="Times New Roman" w:cs="Times New Roman"/>
          <w:sz w:val="22"/>
          <w:szCs w:val="22"/>
        </w:rPr>
        <w:t>hment 1.  Provide all</w:t>
      </w:r>
      <w:r w:rsidR="006C0E52">
        <w:rPr>
          <w:rFonts w:ascii="Times New Roman" w:hAnsi="Times New Roman" w:cs="Times New Roman"/>
          <w:sz w:val="22"/>
          <w:szCs w:val="22"/>
        </w:rPr>
        <w:t xml:space="preserve"> documentation required by ASHRAE </w:t>
      </w:r>
      <w:r w:rsidR="00224EEA">
        <w:rPr>
          <w:rFonts w:ascii="Times New Roman" w:hAnsi="Times New Roman" w:cs="Times New Roman"/>
          <w:sz w:val="22"/>
          <w:szCs w:val="22"/>
        </w:rPr>
        <w:t xml:space="preserve">90.1 Appendix G for all new construction.  Provide any </w:t>
      </w:r>
      <w:r w:rsidR="000E0CE8" w:rsidRPr="007E14D8">
        <w:rPr>
          <w:rFonts w:ascii="Times New Roman" w:hAnsi="Times New Roman" w:cs="Times New Roman"/>
          <w:sz w:val="22"/>
          <w:szCs w:val="22"/>
        </w:rPr>
        <w:t xml:space="preserve">documentation to support </w:t>
      </w:r>
      <w:r w:rsidR="00F71220">
        <w:rPr>
          <w:rFonts w:ascii="Times New Roman" w:hAnsi="Times New Roman" w:cs="Times New Roman"/>
          <w:sz w:val="22"/>
          <w:szCs w:val="22"/>
        </w:rPr>
        <w:t>basic compliance with appropriate sections of this Standard for renovation and repair projects</w:t>
      </w:r>
      <w:r w:rsidR="000E0CE8" w:rsidRPr="007E14D8">
        <w:rPr>
          <w:rFonts w:ascii="Times New Roman" w:hAnsi="Times New Roman" w:cs="Times New Roman"/>
          <w:sz w:val="22"/>
          <w:szCs w:val="22"/>
        </w:rPr>
        <w:t xml:space="preserve"> including a narrative describing the method of compliance, descriptions of building systems and components to be incorpo</w:t>
      </w:r>
      <w:r w:rsidR="00F71220">
        <w:rPr>
          <w:rFonts w:ascii="Times New Roman" w:hAnsi="Times New Roman" w:cs="Times New Roman"/>
          <w:sz w:val="22"/>
          <w:szCs w:val="22"/>
        </w:rPr>
        <w:t>rated</w:t>
      </w:r>
      <w:r w:rsidR="000E0CE8" w:rsidRPr="007E14D8">
        <w:rPr>
          <w:rFonts w:ascii="Times New Roman" w:hAnsi="Times New Roman" w:cs="Times New Roman"/>
          <w:sz w:val="22"/>
          <w:szCs w:val="22"/>
        </w:rPr>
        <w:t xml:space="preserve">.  Provide a signed statement by a registered mechanical engineer indicating compliance with ASHRAE Standard 90.1. </w:t>
      </w:r>
    </w:p>
    <w:p w14:paraId="1B5F2C63" w14:textId="77777777" w:rsidR="0089675E" w:rsidRPr="007E14D8" w:rsidRDefault="0089675E" w:rsidP="00C07287">
      <w:pPr>
        <w:pStyle w:val="PlainText"/>
        <w:spacing w:before="120" w:after="120"/>
        <w:outlineLvl w:val="0"/>
        <w:rPr>
          <w:rFonts w:ascii="Times New Roman" w:hAnsi="Times New Roman" w:cs="Times New Roman"/>
          <w:b/>
          <w:bCs/>
          <w:sz w:val="22"/>
          <w:szCs w:val="22"/>
        </w:rPr>
      </w:pPr>
    </w:p>
    <w:p w14:paraId="2D3685BE" w14:textId="77777777" w:rsidR="000E0CE8" w:rsidRPr="007E14D8" w:rsidRDefault="00C7756E" w:rsidP="00C07287">
      <w:pPr>
        <w:pStyle w:val="Heading2"/>
        <w:spacing w:before="120" w:after="120" w:line="240" w:lineRule="auto"/>
        <w:rPr>
          <w:rFonts w:cs="Times New Roman"/>
          <w:szCs w:val="22"/>
        </w:rPr>
      </w:pPr>
      <w:bookmarkStart w:id="473" w:name="_Toc220917086"/>
      <w:bookmarkStart w:id="474" w:name="_Toc239666008"/>
      <w:bookmarkStart w:id="475" w:name="_Toc259014883"/>
      <w:bookmarkStart w:id="476" w:name="_Toc11145598"/>
      <w:bookmarkStart w:id="477" w:name="_Toc11146009"/>
      <w:bookmarkStart w:id="478" w:name="_Toc11146283"/>
      <w:bookmarkStart w:id="479" w:name="_Toc23504353"/>
      <w:r>
        <w:rPr>
          <w:rFonts w:cs="Times New Roman"/>
          <w:szCs w:val="22"/>
        </w:rPr>
        <w:t>7.15 Mechanical</w:t>
      </w:r>
      <w:r w:rsidR="005B180B">
        <w:rPr>
          <w:rFonts w:cs="Times New Roman"/>
          <w:szCs w:val="22"/>
        </w:rPr>
        <w:t xml:space="preserve"> Calculations</w:t>
      </w:r>
      <w:r w:rsidR="009A3725" w:rsidRPr="007E14D8">
        <w:rPr>
          <w:rFonts w:cs="Times New Roman"/>
          <w:szCs w:val="22"/>
        </w:rPr>
        <w:t>:</w:t>
      </w:r>
      <w:bookmarkEnd w:id="473"/>
      <w:bookmarkEnd w:id="474"/>
      <w:bookmarkEnd w:id="475"/>
      <w:bookmarkEnd w:id="476"/>
      <w:bookmarkEnd w:id="477"/>
      <w:bookmarkEnd w:id="478"/>
      <w:bookmarkEnd w:id="479"/>
      <w:r w:rsidR="000E0CE8" w:rsidRPr="007E14D8">
        <w:rPr>
          <w:rFonts w:cs="Times New Roman"/>
          <w:szCs w:val="22"/>
        </w:rPr>
        <w:t xml:space="preserve"> </w:t>
      </w:r>
    </w:p>
    <w:p w14:paraId="1FB5A83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.15.1 The following calculations are required</w:t>
      </w:r>
      <w:r w:rsidR="00F71220">
        <w:rPr>
          <w:rFonts w:ascii="Times New Roman" w:hAnsi="Times New Roman" w:cs="Times New Roman"/>
          <w:sz w:val="22"/>
          <w:szCs w:val="22"/>
        </w:rPr>
        <w:t xml:space="preserve"> as a minimum</w:t>
      </w:r>
      <w:r w:rsidR="000E0CE8" w:rsidRPr="007E14D8">
        <w:rPr>
          <w:rFonts w:ascii="Times New Roman" w:hAnsi="Times New Roman" w:cs="Times New Roman"/>
          <w:sz w:val="22"/>
          <w:szCs w:val="22"/>
        </w:rPr>
        <w:t xml:space="preserve">: </w:t>
      </w:r>
    </w:p>
    <w:p w14:paraId="1702DF75"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F71220" w:rsidRPr="00F10948">
        <w:rPr>
          <w:rFonts w:ascii="Times New Roman" w:hAnsi="Times New Roman" w:cs="Times New Roman"/>
          <w:sz w:val="22"/>
          <w:szCs w:val="22"/>
        </w:rPr>
        <w:t>.15.1.1 “U”</w:t>
      </w:r>
      <w:r w:rsidR="000E0CE8" w:rsidRPr="00F10948">
        <w:rPr>
          <w:rFonts w:ascii="Times New Roman" w:hAnsi="Times New Roman" w:cs="Times New Roman"/>
          <w:sz w:val="22"/>
          <w:szCs w:val="22"/>
        </w:rPr>
        <w:t xml:space="preserve"> Factor Calculations.  Utilize the latest edition of ASHRAE Standard 9</w:t>
      </w:r>
      <w:r w:rsidR="00643C16" w:rsidRPr="00F10948">
        <w:rPr>
          <w:rFonts w:ascii="Times New Roman" w:hAnsi="Times New Roman" w:cs="Times New Roman"/>
          <w:sz w:val="22"/>
          <w:szCs w:val="22"/>
        </w:rPr>
        <w:t>0.1 to determine the minimum U factors. Calculate U</w:t>
      </w:r>
      <w:r w:rsidR="000E0CE8" w:rsidRPr="00F10948">
        <w:rPr>
          <w:rFonts w:ascii="Times New Roman" w:hAnsi="Times New Roman" w:cs="Times New Roman"/>
          <w:sz w:val="22"/>
          <w:szCs w:val="22"/>
        </w:rPr>
        <w:t xml:space="preserve"> factors for all composite wall and roof systems using the latest edition of ASHRAE Fundamentals.  Include cross sections drawings of all wall and roof systems to supplement the calculations.  For Wood frame structures, U factors shall be calculated using the Parallel Path Method. For steel frame structures the U factors shall be calculated using the Modified Zone Method.  Alternatively the average result of the Series Method, and Parallel Path Method may be used.</w:t>
      </w:r>
    </w:p>
    <w:p w14:paraId="64435C0D"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.15.1.2 Building Exhaust Calculations.  Calculate exhaust requirements for removal of heat, fumes, dust, and vapors in various spaces in accordance with ASHRAE.  Provide a building exhaust summary. </w:t>
      </w:r>
    </w:p>
    <w:p w14:paraId="072F42AE"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w:t>
      </w:r>
      <w:r w:rsidR="00643C16" w:rsidRPr="00F10948">
        <w:rPr>
          <w:rFonts w:ascii="Times New Roman" w:hAnsi="Times New Roman" w:cs="Times New Roman"/>
          <w:sz w:val="22"/>
          <w:szCs w:val="22"/>
        </w:rPr>
        <w:t xml:space="preserve">15.1.3 Outside Air Requirements </w:t>
      </w:r>
      <w:r w:rsidR="000E0CE8" w:rsidRPr="00F10948">
        <w:rPr>
          <w:rFonts w:ascii="Times New Roman" w:hAnsi="Times New Roman" w:cs="Times New Roman"/>
          <w:sz w:val="22"/>
          <w:szCs w:val="22"/>
        </w:rPr>
        <w:t>Calculations.  Calculate the outside air ventilation requirements as prescribed by the latest edition of ASHRAE Standard 62. Calculation</w:t>
      </w:r>
      <w:r w:rsidR="00643C16" w:rsidRPr="00F10948">
        <w:rPr>
          <w:rFonts w:ascii="Times New Roman" w:hAnsi="Times New Roman" w:cs="Times New Roman"/>
          <w:sz w:val="22"/>
          <w:szCs w:val="22"/>
        </w:rPr>
        <w:t>s must consider the factors of “Multiple Spaces”, “Ventilation Effectiveness” and “</w:t>
      </w:r>
      <w:r w:rsidR="000E0CE8" w:rsidRPr="00F10948">
        <w:rPr>
          <w:rFonts w:ascii="Times New Roman" w:hAnsi="Times New Roman" w:cs="Times New Roman"/>
          <w:sz w:val="22"/>
          <w:szCs w:val="22"/>
        </w:rPr>
        <w:t>Int</w:t>
      </w:r>
      <w:r w:rsidR="00643C16" w:rsidRPr="00F10948">
        <w:rPr>
          <w:rFonts w:ascii="Times New Roman" w:hAnsi="Times New Roman" w:cs="Times New Roman"/>
          <w:sz w:val="22"/>
          <w:szCs w:val="22"/>
        </w:rPr>
        <w:t>ermittent or Variable Occupancy”</w:t>
      </w:r>
      <w:r w:rsidR="000E0CE8" w:rsidRPr="00F10948">
        <w:rPr>
          <w:rFonts w:ascii="Times New Roman" w:hAnsi="Times New Roman" w:cs="Times New Roman"/>
          <w:sz w:val="22"/>
          <w:szCs w:val="22"/>
        </w:rPr>
        <w:t xml:space="preserve"> as specified in ASHRAE Standard 62.  Provide a summary showing compliance with the ventilation requirements. </w:t>
      </w:r>
    </w:p>
    <w:p w14:paraId="3B1DCC87"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.15.1.4 Building Air Balance Calculations.  Provide air balance calculations addressing the relationship between supply, return, outside air, and exhaust air quantities and indicating pressurization.  Special requirements for space pressurization shall be reflected and referenced in the air balance calculations.   </w:t>
      </w:r>
    </w:p>
    <w:p w14:paraId="013C1D2E"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.15.1.5 Heating and Cooling Load Calculations.  Use</w:t>
      </w:r>
      <w:r w:rsidR="000E0CE8" w:rsidRPr="007E14D8">
        <w:rPr>
          <w:rFonts w:ascii="Times New Roman" w:hAnsi="Times New Roman" w:cs="Times New Roman"/>
          <w:sz w:val="22"/>
          <w:szCs w:val="22"/>
        </w:rPr>
        <w:t xml:space="preserve"> of professionally recognized, nationally used computerized load calculating program is required.  Load calculations are required for each room or zone by the ASHRAE method indicated in the latest edition of the Fundamentals Handbook.    Copies of input and output data are required.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shall be illustrated on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charts and submitted with the 100% submittal.  Computer disks may also be requested (see 100% submittal requirements). </w:t>
      </w:r>
    </w:p>
    <w:p w14:paraId="7A3821C8"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.15.1.6 Duct Pressure Drop Calculations.  Provide pressure drop calculations for all supply, return, outside and exhaust air systems.  All Variable Air Volume (VAV) supply duct systems shall be sized by the static regain method.  Equal friction method shall be used for VAV return ducts.  The static regain, equal velocity or equal friction methods may be performed on non-VAV supply duct systems. </w:t>
      </w:r>
    </w:p>
    <w:p w14:paraId="5674FF13"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.15.1.7 Hydronic System Pressure Drop Calculations.  Provide pressure drop calculations for all supply and return piping systems. </w:t>
      </w:r>
    </w:p>
    <w:p w14:paraId="616A6639"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.15.1.8 Pipe Expansion Calculations.  Provide pipe stress calculations for all low-pressure 103 kPa (15 psi) steam, condensate and hot water piping systems where pipe diameters exceed 100 mm (4 inches) and/or the length exceeds 30 m (100 linear feet) without a directional change.  Provide pipe stress calculations for all medium and high-pressure steam and high temperature hot water systems. </w:t>
      </w:r>
    </w:p>
    <w:p w14:paraId="49E08F3E"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.15.1.9 Equipment Sizing Calculations.  Provide</w:t>
      </w:r>
      <w:r w:rsidR="000E0CE8" w:rsidRPr="007E14D8">
        <w:rPr>
          <w:rFonts w:ascii="Times New Roman" w:hAnsi="Times New Roman" w:cs="Times New Roman"/>
          <w:sz w:val="22"/>
          <w:szCs w:val="22"/>
        </w:rPr>
        <w:t xml:space="preserve"> equipment sizing calculations and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and charts, if applicable, to justify the selection of equipment, including the following: </w:t>
      </w:r>
    </w:p>
    <w:p w14:paraId="46E42500"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a. Terminal equipment including VAV boxes, fan coil units, etc. </w:t>
      </w:r>
    </w:p>
    <w:p w14:paraId="396C44EC"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b. Pumps. </w:t>
      </w:r>
    </w:p>
    <w:p w14:paraId="099CD5FF" w14:textId="77777777"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c. Control valves and dampers. </w:t>
      </w:r>
    </w:p>
    <w:p w14:paraId="60CA5D51"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d. Meters and metering devices. </w:t>
      </w:r>
    </w:p>
    <w:p w14:paraId="4E6AE9C8"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e. Fans. </w:t>
      </w:r>
    </w:p>
    <w:p w14:paraId="76977312" w14:textId="77777777"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f. Air Handling Units. </w:t>
      </w:r>
    </w:p>
    <w:p w14:paraId="2B267C71"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g. Chillers. </w:t>
      </w:r>
    </w:p>
    <w:p w14:paraId="7E80BB1C"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h. Boilers. </w:t>
      </w:r>
    </w:p>
    <w:p w14:paraId="2B972CFD"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i. Closed Circuit Coolers and Cooling Towers. </w:t>
      </w:r>
    </w:p>
    <w:p w14:paraId="61A5BDA6"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.15.1.10 Heat Gain Calculations. Perform heat gain calculations for duct systems using 90% insulation efficiency.  Include heat gain from chilled water pumps on the chilled water system. Size terminal cooling coils with the effects of pump heat gain considered. </w:t>
      </w:r>
    </w:p>
    <w:p w14:paraId="2E697E0B"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.15.1.11 Duct Leakage Calculations. Provide for high pressure systems 746 Pascals or greater (3 inches of water column or greater).  Calculate the expectant duct leakage based on the designer</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s requirements for the duct, seal, and leakage classes for each duct system using the latest edition of the SMACNA </w:t>
      </w:r>
      <w:r w:rsidR="000E0CE8" w:rsidRPr="00F10948">
        <w:rPr>
          <w:rFonts w:ascii="Times New Roman" w:hAnsi="Times New Roman" w:cs="Times New Roman"/>
          <w:i/>
          <w:sz w:val="22"/>
          <w:szCs w:val="22"/>
          <w:u w:val="single"/>
        </w:rPr>
        <w:t>HVAC Air Duct Leakage Test Manual</w:t>
      </w:r>
      <w:r w:rsidR="000E0CE8" w:rsidRPr="00F10948">
        <w:rPr>
          <w:rFonts w:ascii="Times New Roman" w:hAnsi="Times New Roman" w:cs="Times New Roman"/>
          <w:sz w:val="22"/>
          <w:szCs w:val="22"/>
        </w:rPr>
        <w:t xml:space="preserve">. </w:t>
      </w:r>
    </w:p>
    <w:p w14:paraId="201545B0" w14:textId="77777777" w:rsidR="00643C16" w:rsidRPr="00F10948" w:rsidRDefault="00643C16" w:rsidP="00C07287">
      <w:pPr>
        <w:pStyle w:val="PlainText"/>
        <w:spacing w:before="120" w:after="120"/>
        <w:outlineLvl w:val="0"/>
        <w:rPr>
          <w:rFonts w:ascii="Times New Roman" w:hAnsi="Times New Roman" w:cs="Times New Roman"/>
          <w:sz w:val="22"/>
          <w:szCs w:val="22"/>
        </w:rPr>
      </w:pPr>
    </w:p>
    <w:p w14:paraId="6B1F34AC" w14:textId="77777777" w:rsidR="000E0CE8" w:rsidRPr="00F10948" w:rsidRDefault="001D0FC0" w:rsidP="00C07287">
      <w:pPr>
        <w:pStyle w:val="Heading2"/>
        <w:spacing w:before="120" w:after="120" w:line="240" w:lineRule="auto"/>
        <w:rPr>
          <w:rFonts w:cs="Times New Roman"/>
          <w:b w:val="0"/>
          <w:szCs w:val="22"/>
        </w:rPr>
      </w:pPr>
      <w:bookmarkStart w:id="480" w:name="_Toc220917087"/>
      <w:bookmarkStart w:id="481" w:name="_Toc239666009"/>
      <w:bookmarkStart w:id="482" w:name="_Toc259014884"/>
      <w:bookmarkStart w:id="483" w:name="_Toc11145599"/>
      <w:bookmarkStart w:id="484" w:name="_Toc11146010"/>
      <w:bookmarkStart w:id="485" w:name="_Toc11146284"/>
      <w:bookmarkStart w:id="486" w:name="_Toc23504354"/>
      <w:r w:rsidRPr="00F10948">
        <w:rPr>
          <w:rFonts w:cs="Times New Roman"/>
          <w:b w:val="0"/>
          <w:szCs w:val="22"/>
        </w:rPr>
        <w:t>7</w:t>
      </w:r>
      <w:r w:rsidR="005B180B" w:rsidRPr="00F10948">
        <w:rPr>
          <w:rFonts w:cs="Times New Roman"/>
          <w:b w:val="0"/>
          <w:szCs w:val="22"/>
        </w:rPr>
        <w:t>.16 Mechanical Drawings</w:t>
      </w:r>
      <w:r w:rsidR="009A3725" w:rsidRPr="00F10948">
        <w:rPr>
          <w:rFonts w:cs="Times New Roman"/>
          <w:b w:val="0"/>
          <w:szCs w:val="22"/>
        </w:rPr>
        <w:t>:</w:t>
      </w:r>
      <w:bookmarkEnd w:id="480"/>
      <w:bookmarkEnd w:id="481"/>
      <w:bookmarkEnd w:id="482"/>
      <w:bookmarkEnd w:id="483"/>
      <w:bookmarkEnd w:id="484"/>
      <w:bookmarkEnd w:id="485"/>
      <w:bookmarkEnd w:id="486"/>
      <w:r w:rsidR="000E0CE8" w:rsidRPr="00F10948">
        <w:rPr>
          <w:rFonts w:cs="Times New Roman"/>
          <w:b w:val="0"/>
          <w:szCs w:val="22"/>
        </w:rPr>
        <w:t xml:space="preserve"> </w:t>
      </w:r>
    </w:p>
    <w:p w14:paraId="27348C1E" w14:textId="77777777" w:rsidR="000E0CE8" w:rsidRPr="00F10948" w:rsidRDefault="000E0CE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 xml:space="preserve">Drawings shall be sufficiently complete to indicate all aspects of installation. Where alternate methods or systems are intended, drawings must detail both alternatives. Judgment should be exercised to avoid overly congested drawings.  </w:t>
      </w:r>
    </w:p>
    <w:p w14:paraId="25F02873"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7.16.1 Seismic</w:t>
      </w:r>
      <w:r w:rsidR="000E0CE8" w:rsidRPr="00F10948">
        <w:rPr>
          <w:rFonts w:ascii="Times New Roman" w:hAnsi="Times New Roman" w:cs="Times New Roman"/>
          <w:sz w:val="22"/>
          <w:szCs w:val="22"/>
        </w:rPr>
        <w:t xml:space="preserve">.   Show all pertinent seismic detailing on the contract drawings.  </w:t>
      </w:r>
    </w:p>
    <w:p w14:paraId="094C9D8C"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7.16.2 Plumbing</w:t>
      </w:r>
      <w:r w:rsidR="000E0CE8" w:rsidRPr="00F10948">
        <w:rPr>
          <w:rFonts w:ascii="Times New Roman" w:hAnsi="Times New Roman" w:cs="Times New Roman"/>
          <w:sz w:val="22"/>
          <w:szCs w:val="22"/>
        </w:rPr>
        <w:t xml:space="preserve"> Drawings </w:t>
      </w:r>
    </w:p>
    <w:p w14:paraId="5B44A833"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.16.3 Legend.  Provide legends to clarify all symbols and abbreviations used on the plumbing drawings. </w:t>
      </w:r>
    </w:p>
    <w:p w14:paraId="73F58A09"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.16.4 Enlarged Plans.  Enlarged plans shall be drawn at no less than ¬</w:t>
      </w:r>
      <w:r w:rsidR="00ED4BFF" w:rsidRPr="00F10948">
        <w:rPr>
          <w:rFonts w:ascii="Times New Roman" w:hAnsi="Times New Roman" w:cs="Times New Roman"/>
          <w:sz w:val="22"/>
          <w:szCs w:val="22"/>
        </w:rPr>
        <w:t>1/2”</w:t>
      </w:r>
      <w:r w:rsidR="000E0CE8" w:rsidRPr="00F10948">
        <w:rPr>
          <w:rFonts w:ascii="Times New Roman" w:hAnsi="Times New Roman" w:cs="Times New Roman"/>
          <w:sz w:val="22"/>
          <w:szCs w:val="22"/>
        </w:rPr>
        <w:t xml:space="preserve"> = 1</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-0</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w:t>
      </w:r>
    </w:p>
    <w:p w14:paraId="2DBD6F7C"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.16.5 Riser Diagrams.  Provide separate waste and water riser diagrams for all fixture groupings. All riser diagrams shall be drawn 3-dimensional (flat, 2-dimensional risers are unacceptable) and shall account for all pipe directional changes indicated on the floor plans. </w:t>
      </w:r>
    </w:p>
    <w:p w14:paraId="576AB765"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.16.6 Plumbing Fixture Schedule.  Provide a fixture</w:t>
      </w:r>
      <w:r w:rsidR="000E0CE8" w:rsidRPr="007E14D8">
        <w:rPr>
          <w:rFonts w:ascii="Times New Roman" w:hAnsi="Times New Roman" w:cs="Times New Roman"/>
          <w:sz w:val="22"/>
          <w:szCs w:val="22"/>
        </w:rPr>
        <w:t xml:space="preserve"> schedule utilizing fixture designations coordinated with the contract specifications. </w:t>
      </w:r>
    </w:p>
    <w:p w14:paraId="340A853E"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7.16.7 Mechanical</w:t>
      </w:r>
      <w:r w:rsidR="000E0CE8" w:rsidRPr="00F10948">
        <w:rPr>
          <w:rFonts w:ascii="Times New Roman" w:hAnsi="Times New Roman" w:cs="Times New Roman"/>
          <w:sz w:val="22"/>
          <w:szCs w:val="22"/>
        </w:rPr>
        <w:t xml:space="preserve"> Drawings </w:t>
      </w:r>
    </w:p>
    <w:p w14:paraId="12A6766A"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643C16" w:rsidRPr="00F10948">
        <w:rPr>
          <w:rFonts w:ascii="Times New Roman" w:hAnsi="Times New Roman" w:cs="Times New Roman"/>
          <w:sz w:val="22"/>
          <w:szCs w:val="22"/>
        </w:rPr>
        <w:t>.16.7.1 Demolition.  “Demolition” plans must</w:t>
      </w:r>
      <w:r w:rsidR="000E0CE8" w:rsidRPr="00F10948">
        <w:rPr>
          <w:rFonts w:ascii="Times New Roman" w:hAnsi="Times New Roman" w:cs="Times New Roman"/>
          <w:sz w:val="22"/>
          <w:szCs w:val="22"/>
        </w:rPr>
        <w:t xml:space="preserve"> be separate and d</w:t>
      </w:r>
      <w:r w:rsidR="00643C16" w:rsidRPr="00F10948">
        <w:rPr>
          <w:rFonts w:ascii="Times New Roman" w:hAnsi="Times New Roman" w:cs="Times New Roman"/>
          <w:sz w:val="22"/>
          <w:szCs w:val="22"/>
        </w:rPr>
        <w:t>istinct from “new work”</w:t>
      </w:r>
      <w:r w:rsidR="000E0CE8" w:rsidRPr="00F10948">
        <w:rPr>
          <w:rFonts w:ascii="Times New Roman" w:hAnsi="Times New Roman" w:cs="Times New Roman"/>
          <w:sz w:val="22"/>
          <w:szCs w:val="22"/>
        </w:rPr>
        <w:t xml:space="preserve"> plans. </w:t>
      </w:r>
    </w:p>
    <w:p w14:paraId="171980A6"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.16.7.2 Orientation.  Provide north arrows an all building and site plans. The orientation of mechanical drawings shall be arranged with the north arrow toward the top of the plotted sheets, unless overriding circumstances dictate otherwise. The orientation of all partial building or site plans shall be identical to that of the larger plan from which it is derived or referenced. Consistency in drawing orientation shall be maintained with all disciplines. </w:t>
      </w:r>
    </w:p>
    <w:p w14:paraId="4869265D"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.16.7.3 Legend.  Provide legends to clarify all symbols and abbreviations used on the mechanical drawings. </w:t>
      </w:r>
    </w:p>
    <w:p w14:paraId="04F19142"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.16.7.4 Design Conditions.  Provide a schedule indicating indoor and outdoor design temperatures for each room type. </w:t>
      </w:r>
    </w:p>
    <w:p w14:paraId="425E51CA"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lastRenderedPageBreak/>
        <w:t>7</w:t>
      </w:r>
      <w:r w:rsidR="000E0CE8" w:rsidRPr="00F10948">
        <w:rPr>
          <w:rFonts w:ascii="Times New Roman" w:hAnsi="Times New Roman" w:cs="Times New Roman"/>
          <w:sz w:val="22"/>
          <w:szCs w:val="22"/>
        </w:rPr>
        <w:t>.16.7.5 Floor Plans.  Exercise judgment</w:t>
      </w:r>
      <w:r w:rsidR="000E0CE8" w:rsidRPr="007E14D8">
        <w:rPr>
          <w:rFonts w:ascii="Times New Roman" w:hAnsi="Times New Roman" w:cs="Times New Roman"/>
          <w:sz w:val="22"/>
          <w:szCs w:val="22"/>
        </w:rPr>
        <w:t xml:space="preserve"> to avoid overly congested drawings. When drawing congestion is likely, ductwork and piping should not be shown on the same plan. </w:t>
      </w:r>
    </w:p>
    <w:p w14:paraId="377490CB"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.16.7.6 Sections and Elevations.  Provide as required to supplement plan views. </w:t>
      </w:r>
    </w:p>
    <w:p w14:paraId="0DE3907E"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.16.7.7 Enlarged Plans.  Mechanical rooms should </w:t>
      </w:r>
      <w:r w:rsidR="00643C16" w:rsidRPr="00020196">
        <w:rPr>
          <w:rFonts w:ascii="Times New Roman" w:hAnsi="Times New Roman" w:cs="Times New Roman"/>
          <w:sz w:val="22"/>
          <w:szCs w:val="22"/>
        </w:rPr>
        <w:t xml:space="preserve">be drawn at no less than ¼ </w:t>
      </w:r>
      <w:r w:rsidR="00C7756E" w:rsidRPr="00020196">
        <w:rPr>
          <w:rFonts w:ascii="Times New Roman" w:hAnsi="Times New Roman" w:cs="Times New Roman"/>
          <w:sz w:val="22"/>
          <w:szCs w:val="22"/>
        </w:rPr>
        <w:t>“=</w:t>
      </w:r>
      <w:r w:rsidR="00643C16" w:rsidRPr="00020196">
        <w:rPr>
          <w:rFonts w:ascii="Times New Roman" w:hAnsi="Times New Roman" w:cs="Times New Roman"/>
          <w:sz w:val="22"/>
          <w:szCs w:val="22"/>
        </w:rPr>
        <w:t xml:space="preserve"> 1’-0”</w:t>
      </w:r>
      <w:r w:rsidR="000E0CE8" w:rsidRPr="00020196">
        <w:rPr>
          <w:rFonts w:ascii="Times New Roman" w:hAnsi="Times New Roman" w:cs="Times New Roman"/>
          <w:sz w:val="22"/>
          <w:szCs w:val="22"/>
        </w:rPr>
        <w:t>.  Congested mechanical rooms s</w:t>
      </w:r>
      <w:r w:rsidR="00643C16" w:rsidRPr="00020196">
        <w:rPr>
          <w:rFonts w:ascii="Times New Roman" w:hAnsi="Times New Roman" w:cs="Times New Roman"/>
          <w:sz w:val="22"/>
          <w:szCs w:val="22"/>
        </w:rPr>
        <w:t>hall be drawn at no less than ½” = 1’-0”</w:t>
      </w:r>
      <w:r w:rsidR="000E0CE8" w:rsidRPr="00020196">
        <w:rPr>
          <w:rFonts w:ascii="Times New Roman" w:hAnsi="Times New Roman" w:cs="Times New Roman"/>
          <w:sz w:val="22"/>
          <w:szCs w:val="22"/>
        </w:rPr>
        <w:t xml:space="preserve">.  Mechanical room plans should be supplemented by at least one section; at least two sections for more complex, congested applications. </w:t>
      </w:r>
    </w:p>
    <w:p w14:paraId="6E2AF5F5"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.16.7.8 Schematic Diagrams.  Provide a 3-dimensional isometric diagram representing the mechanical room piping or a 2-dimensional diagram indicating the entire system.  </w:t>
      </w:r>
    </w:p>
    <w:p w14:paraId="012A9D16"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.16.7.9 Kitchen Hood Diagram.  Provide a detailed air balance diagram on the drawings for every kitchen/dining facility design to show compliance with the ventilation requirements.  Indicate required capture velocities and capture distances for all hoods on the drawings.  Provide notes and contractor instructions on plans indicating that fan airflows shown for hoods are approximate and requiring the contractor to balance the system to achieve the capture velocities indicated.  The scheduled fan and motor size shall allow for adjustment of the airflow.  </w:t>
      </w:r>
    </w:p>
    <w:p w14:paraId="5AD909D1"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7.16.7.10 Details</w:t>
      </w:r>
      <w:r w:rsidR="000E0CE8" w:rsidRPr="00020196">
        <w:rPr>
          <w:rFonts w:ascii="Times New Roman" w:hAnsi="Times New Roman" w:cs="Times New Roman"/>
          <w:sz w:val="22"/>
          <w:szCs w:val="22"/>
        </w:rPr>
        <w:t xml:space="preserve">.  Details shall be edited to reflect the configurations and construction materials shown on the plans. </w:t>
      </w:r>
    </w:p>
    <w:p w14:paraId="535A72F0"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7.16.7.11 </w:t>
      </w:r>
      <w:r w:rsidR="00AA62DD">
        <w:rPr>
          <w:rFonts w:ascii="Times New Roman" w:hAnsi="Times New Roman" w:cs="Times New Roman"/>
          <w:sz w:val="22"/>
          <w:szCs w:val="22"/>
        </w:rPr>
        <w:t>Pipe Identification</w:t>
      </w:r>
      <w:r w:rsidR="000E0CE8" w:rsidRPr="00020196">
        <w:rPr>
          <w:rFonts w:ascii="Times New Roman" w:hAnsi="Times New Roman" w:cs="Times New Roman"/>
          <w:sz w:val="22"/>
          <w:szCs w:val="22"/>
        </w:rPr>
        <w:t xml:space="preserve">.  Indicate the flow direction of pipe on the drawings. Show slope direction and rate of slope on all piping systems. </w:t>
      </w:r>
      <w:r w:rsidR="00976E8F">
        <w:rPr>
          <w:rFonts w:ascii="Times New Roman" w:hAnsi="Times New Roman" w:cs="Times New Roman"/>
          <w:sz w:val="22"/>
          <w:szCs w:val="22"/>
        </w:rPr>
        <w:t xml:space="preserve"> As required by code some piping systems required pressure identification.</w:t>
      </w:r>
    </w:p>
    <w:p w14:paraId="4FF84897"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.16.7.12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Duct Construction Classifications.  Indicate duct static pressure, seal and leakage classifications on the drawings in accordance with SMACNA-HVAC Air Duct Leakage Test Manual. </w:t>
      </w:r>
    </w:p>
    <w:p w14:paraId="030595D0"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7.16.7.13 Guides</w:t>
      </w:r>
      <w:r w:rsidR="000E0CE8" w:rsidRPr="00020196">
        <w:rPr>
          <w:rFonts w:ascii="Times New Roman" w:hAnsi="Times New Roman" w:cs="Times New Roman"/>
          <w:sz w:val="22"/>
          <w:szCs w:val="22"/>
        </w:rPr>
        <w:t xml:space="preserve"> for Piping.  Show pipe guide locations on all aboveground anchored piping. </w:t>
      </w:r>
    </w:p>
    <w:p w14:paraId="0850EE95"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.16.7.14 Pipe Anchors.  Show anchor locations on plans. Provide anchor detail(s). </w:t>
      </w:r>
    </w:p>
    <w:p w14:paraId="23DD8F71"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.16.7.15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 Lining.  Indicate acoustical duct lining where required on the drawings. Drawings shall indicate the inside clear dimensions of ducts with acoustical duct lining.   </w:t>
      </w:r>
    </w:p>
    <w:p w14:paraId="05D4AD33"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.16.7.16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Door Louvers.  Show location or coordinate</w:t>
      </w:r>
      <w:r w:rsidR="000E0CE8" w:rsidRPr="007E14D8">
        <w:rPr>
          <w:rFonts w:ascii="Times New Roman" w:hAnsi="Times New Roman" w:cs="Times New Roman"/>
          <w:sz w:val="22"/>
          <w:szCs w:val="22"/>
        </w:rPr>
        <w:t xml:space="preserve"> with architectural drawings. </w:t>
      </w:r>
    </w:p>
    <w:p w14:paraId="4B0528DF"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.16.7.17 Roof Fans.  Details of roof exhaust fans shall include a requirement for airtight seals between the fan frame and the wood nailer of the roof curb. The details shall require the duct of ducted exhaust fans to extend up through the fan curb to a flanged and sealed termination at the top of the curb.   </w:t>
      </w:r>
    </w:p>
    <w:p w14:paraId="1FFDE312"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7.16.7.18 Equipment</w:t>
      </w:r>
      <w:r w:rsidR="000E0CE8" w:rsidRPr="00020196">
        <w:rPr>
          <w:rFonts w:ascii="Times New Roman" w:hAnsi="Times New Roman" w:cs="Times New Roman"/>
          <w:sz w:val="22"/>
          <w:szCs w:val="22"/>
        </w:rPr>
        <w:t xml:space="preserve"> Supports.  Show hanger rods and structural supports for all ceiling or roof-mounted air handling units, heating/ventilating units, fan coil units, exhaust or supply fans, expansion tanks,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 drawing details. </w:t>
      </w:r>
    </w:p>
    <w:p w14:paraId="69FCE27B"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.16.7.19 Pressure Gauges.  Indicate pressure gauge ranges; system operating pressures should be midrange on the graduated scale. </w:t>
      </w:r>
    </w:p>
    <w:p w14:paraId="25898AB0"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.16.7.20 Cold Water Make-up.  Detail all accessories, to include pressure reducing valves (PRV), relief valves, and backflow preventers. Show pressure reducing and relief valve pressure settings. </w:t>
      </w:r>
    </w:p>
    <w:p w14:paraId="289A3B09"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.16.7.21 Air Vents.  Show location of automatic and manual air vents required in piping systems. </w:t>
      </w:r>
    </w:p>
    <w:p w14:paraId="3FD78B7B"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.16.7.22 Drain Lines.  Show drain lines from air handling units, fan coil units, etc. </w:t>
      </w:r>
    </w:p>
    <w:p w14:paraId="4B0EC4E6"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w:t>
      </w:r>
      <w:r w:rsidR="000E0CE8" w:rsidRPr="00020196">
        <w:rPr>
          <w:rFonts w:ascii="Times New Roman" w:hAnsi="Times New Roman" w:cs="Times New Roman"/>
          <w:sz w:val="22"/>
          <w:szCs w:val="22"/>
        </w:rPr>
        <w:t xml:space="preserve">.16.7.23 Fouling Factors.  Indicate fouling factors for all water-to-air and water-to-water heat exchangers (i.e. coils, converters, chillers,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Indicate in the appropriate equipment schedule. Fouling factors shall be accompanied with their appropriate English or SI units. </w:t>
      </w:r>
    </w:p>
    <w:p w14:paraId="10A495E2" w14:textId="77777777" w:rsidR="000E0CE8" w:rsidRPr="007E14D8"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7.16.7.24 Equipment</w:t>
      </w:r>
      <w:r w:rsidR="000E0CE8" w:rsidRPr="00020196">
        <w:rPr>
          <w:rFonts w:ascii="Times New Roman" w:hAnsi="Times New Roman" w:cs="Times New Roman"/>
          <w:sz w:val="22"/>
          <w:szCs w:val="22"/>
        </w:rPr>
        <w:t xml:space="preserve"> Schedules.  The HVAC equipment actually installed on a project may be different from that used as your basis of design. Therefore</w:t>
      </w:r>
      <w:r w:rsidR="000E0CE8" w:rsidRPr="007E14D8">
        <w:rPr>
          <w:rFonts w:ascii="Times New Roman" w:hAnsi="Times New Roman" w:cs="Times New Roman"/>
          <w:sz w:val="22"/>
          <w:szCs w:val="22"/>
        </w:rPr>
        <w:t xml:space="preserve">, mechanical equipment schedules shall reflect actual required equipment capacities as calculated, not capacities provided by manufacturers' catalog data. This helps ensure that the installed equipment is optimally sized for the application. </w:t>
      </w:r>
    </w:p>
    <w:p w14:paraId="1516A8EA"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7.16.7.25 Motor</w:t>
      </w:r>
      <w:r w:rsidR="000E0CE8" w:rsidRPr="00020196">
        <w:rPr>
          <w:rFonts w:ascii="Times New Roman" w:hAnsi="Times New Roman" w:cs="Times New Roman"/>
          <w:sz w:val="22"/>
          <w:szCs w:val="22"/>
        </w:rPr>
        <w:t xml:space="preserve"> Starters.  Indicate motor starter NEMA sizes in the mechanical equipment schedules. </w:t>
      </w:r>
    </w:p>
    <w:p w14:paraId="215ADA1F"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.16.7.26 Control Valves.  Indicate flow rates, minimum Cv or maximum pressure drop, nominal valve size, service (i.e. steam, hot water,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configuration (i.e. 2-way or 3-way), and action (i.e. modulating or 2-position).  Use a </w:t>
      </w:r>
      <w:r w:rsidR="006237E2" w:rsidRPr="00020196">
        <w:rPr>
          <w:rFonts w:ascii="Times New Roman" w:hAnsi="Times New Roman" w:cs="Times New Roman"/>
          <w:sz w:val="22"/>
          <w:szCs w:val="22"/>
        </w:rPr>
        <w:t>“Control Valve Schedule”</w:t>
      </w:r>
      <w:r w:rsidR="000E0CE8" w:rsidRPr="00020196">
        <w:rPr>
          <w:rFonts w:ascii="Times New Roman" w:hAnsi="Times New Roman" w:cs="Times New Roman"/>
          <w:sz w:val="22"/>
          <w:szCs w:val="22"/>
        </w:rPr>
        <w:t xml:space="preserve">.  </w:t>
      </w:r>
    </w:p>
    <w:p w14:paraId="356EAB2F"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.16.7.27 Metric Valve Coefficient.  The metric version of the valve coefficient, Kv, is calculated in cubic meters per second at 1 kPa pressure drop. Do not use Cv, the English version, on a metric project. </w:t>
      </w:r>
    </w:p>
    <w:p w14:paraId="71A9EE55"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.16.7.28 Balance Valves.  Contract drawings shall specify the valve size and flow for each application.  When an existing system is modified, provide all information required for re-balancing in the construction documents.  Detail installation of all flow control balancing valves. </w:t>
      </w:r>
    </w:p>
    <w:p w14:paraId="1F291EEE"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7.16.7.29 Balance</w:t>
      </w:r>
      <w:r w:rsidR="000E0CE8" w:rsidRPr="00020196">
        <w:rPr>
          <w:rFonts w:ascii="Times New Roman" w:hAnsi="Times New Roman" w:cs="Times New Roman"/>
          <w:sz w:val="22"/>
          <w:szCs w:val="22"/>
        </w:rPr>
        <w:t xml:space="preserve"> Dampers.  All dampers and their intended locations shall be clearly delineated on the floor plans. </w:t>
      </w:r>
    </w:p>
    <w:p w14:paraId="0794413E"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7.16.7.30 Control</w:t>
      </w:r>
      <w:r w:rsidR="000E0CE8" w:rsidRPr="00020196">
        <w:rPr>
          <w:rFonts w:ascii="Times New Roman" w:hAnsi="Times New Roman" w:cs="Times New Roman"/>
          <w:sz w:val="22"/>
          <w:szCs w:val="22"/>
        </w:rPr>
        <w:t xml:space="preserve"> Diagrams.  Provide for all HVAC systems.  Show controller functions, such as normally open (NO), normally closed (NC), common (C), etc. Indicate all set points.  </w:t>
      </w:r>
    </w:p>
    <w:p w14:paraId="5D97A483"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.16.7.31 Thermostats.  Show thermostat locations on the plans. Identify heating, cooling, heating/cooling and ventilation thermostats.  Indicate thermometer temperature ranges; system operating temperature should be midrange on the graduated scale. </w:t>
      </w:r>
    </w:p>
    <w:p w14:paraId="1D8F3040"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7.16.7.32 Humidistats</w:t>
      </w:r>
      <w:r w:rsidR="000E0CE8" w:rsidRPr="00020196">
        <w:rPr>
          <w:rFonts w:ascii="Times New Roman" w:hAnsi="Times New Roman" w:cs="Times New Roman"/>
          <w:sz w:val="22"/>
          <w:szCs w:val="22"/>
        </w:rPr>
        <w:t xml:space="preserve">.  Show locations on drawings, when required. </w:t>
      </w:r>
    </w:p>
    <w:p w14:paraId="193AC7FE"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7.16.7.33 Controls</w:t>
      </w:r>
      <w:r w:rsidR="000E0CE8" w:rsidRPr="00020196">
        <w:rPr>
          <w:rFonts w:ascii="Times New Roman" w:hAnsi="Times New Roman" w:cs="Times New Roman"/>
          <w:sz w:val="22"/>
          <w:szCs w:val="22"/>
        </w:rPr>
        <w:t xml:space="preserve">.  Show system control schematics and a detailed written sequence of controls on the drawings for each mechanical system.  Describe all controlled equipment operating modes, sequence of events, set points, and alarms.  For Direct Digital Control (DDC) systems, include an input/output points list and a system architecture schematic.  </w:t>
      </w:r>
      <w:r w:rsidR="00380E14">
        <w:rPr>
          <w:rFonts w:ascii="Times New Roman" w:hAnsi="Times New Roman" w:cs="Times New Roman"/>
          <w:sz w:val="22"/>
          <w:szCs w:val="22"/>
        </w:rPr>
        <w:t xml:space="preserve">UFC-3-400-10N </w:t>
      </w:r>
      <w:r w:rsidR="000E0CE8" w:rsidRPr="00020196">
        <w:rPr>
          <w:rFonts w:ascii="Times New Roman" w:hAnsi="Times New Roman" w:cs="Times New Roman"/>
          <w:sz w:val="22"/>
          <w:szCs w:val="22"/>
        </w:rPr>
        <w:t xml:space="preserve">Table 3-1 indicates a minimum points list per system (to be used as applicable). </w:t>
      </w:r>
    </w:p>
    <w:p w14:paraId="7F170C59"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.16.7.34 Ductwork Testing.  Indicate</w:t>
      </w:r>
      <w:r w:rsidR="000E0CE8" w:rsidRPr="007E14D8">
        <w:rPr>
          <w:rFonts w:ascii="Times New Roman" w:hAnsi="Times New Roman" w:cs="Times New Roman"/>
          <w:sz w:val="22"/>
          <w:szCs w:val="22"/>
        </w:rPr>
        <w:t xml:space="preserve"> those HVAC duct systems to be leak tested on the contract drawings. Specify the test type and test pressure for each duct system (supply air, return air, exhaust air, and outside air ductwork) subject to testing. See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Duct Construction Classifications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3241B190" w14:textId="77777777" w:rsidR="000E0CE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.16.7.35 Site Work.  Show the type and routing of the heat source conveyance system on the drawings.  Exterior above and</w:t>
      </w:r>
      <w:r w:rsidR="000E0CE8" w:rsidRPr="007E14D8">
        <w:rPr>
          <w:rFonts w:ascii="Times New Roman" w:hAnsi="Times New Roman" w:cs="Times New Roman"/>
          <w:sz w:val="22"/>
          <w:szCs w:val="22"/>
        </w:rPr>
        <w:t xml:space="preserve"> below grade steam and condensate distribution and below grade chilled and hot water distribution plans shall be accompanied by profile drawings. Profile drawings shall clearly depict all other utilities in the proximity of the new work. </w:t>
      </w:r>
    </w:p>
    <w:p w14:paraId="1D45A546" w14:textId="77777777" w:rsidR="006F0F7C" w:rsidRDefault="006F0F7C">
      <w:pPr>
        <w:rPr>
          <w:rFonts w:ascii="Times New Roman" w:hAnsi="Times New Roman" w:cs="Times New Roman"/>
        </w:rPr>
      </w:pPr>
      <w:r>
        <w:rPr>
          <w:rFonts w:ascii="Times New Roman" w:hAnsi="Times New Roman" w:cs="Times New Roman"/>
        </w:rPr>
        <w:br w:type="page"/>
      </w:r>
    </w:p>
    <w:p w14:paraId="13E23E9B" w14:textId="77777777" w:rsidR="00493EF5" w:rsidRPr="001D0FC0" w:rsidRDefault="001D0FC0" w:rsidP="001D0FC0">
      <w:pPr>
        <w:pStyle w:val="Heading1"/>
      </w:pPr>
      <w:bookmarkStart w:id="487" w:name="_Toc216591344"/>
      <w:bookmarkStart w:id="488" w:name="_Toc220917124"/>
      <w:bookmarkStart w:id="489" w:name="_Toc239666046"/>
      <w:bookmarkStart w:id="490" w:name="_Toc259014885"/>
      <w:bookmarkStart w:id="491" w:name="_Toc11145600"/>
      <w:bookmarkStart w:id="492" w:name="_Toc11146011"/>
      <w:bookmarkStart w:id="493" w:name="_Toc11146285"/>
      <w:bookmarkStart w:id="494" w:name="_Toc23504355"/>
      <w:r w:rsidRPr="001D0FC0">
        <w:lastRenderedPageBreak/>
        <w:t xml:space="preserve">8. </w:t>
      </w:r>
      <w:r w:rsidR="00493EF5" w:rsidRPr="001D0FC0">
        <w:t>PLUMBING:</w:t>
      </w:r>
      <w:bookmarkEnd w:id="487"/>
      <w:bookmarkEnd w:id="488"/>
      <w:bookmarkEnd w:id="489"/>
      <w:bookmarkEnd w:id="490"/>
      <w:bookmarkEnd w:id="491"/>
      <w:bookmarkEnd w:id="492"/>
      <w:bookmarkEnd w:id="493"/>
      <w:bookmarkEnd w:id="494"/>
    </w:p>
    <w:p w14:paraId="6988816B" w14:textId="77777777" w:rsidR="0046370F" w:rsidRDefault="0046370F" w:rsidP="00493EF5">
      <w:pPr>
        <w:pStyle w:val="PlainText"/>
        <w:spacing w:before="120" w:after="120"/>
        <w:outlineLvl w:val="0"/>
        <w:rPr>
          <w:rStyle w:val="Heading2Char"/>
          <w:rFonts w:cs="Times New Roman"/>
          <w:sz w:val="22"/>
          <w:szCs w:val="22"/>
        </w:rPr>
      </w:pPr>
      <w:bookmarkStart w:id="495" w:name="_Toc220917125"/>
      <w:bookmarkStart w:id="496" w:name="_Toc239666047"/>
      <w:bookmarkStart w:id="497" w:name="_Toc259014886"/>
    </w:p>
    <w:p w14:paraId="34D9E028" w14:textId="77777777" w:rsidR="00493EF5" w:rsidRPr="00E1786A" w:rsidRDefault="001D0FC0" w:rsidP="00E1786A">
      <w:pPr>
        <w:pStyle w:val="Heading2"/>
      </w:pPr>
      <w:bookmarkStart w:id="498" w:name="_Toc11145601"/>
      <w:bookmarkStart w:id="499" w:name="_Toc11146012"/>
      <w:bookmarkStart w:id="500" w:name="_Toc11146286"/>
      <w:bookmarkStart w:id="501" w:name="_Toc23504356"/>
      <w:r w:rsidRPr="00E1786A">
        <w:rPr>
          <w:rStyle w:val="Heading2Char"/>
          <w:b/>
          <w:bCs/>
        </w:rPr>
        <w:t>8</w:t>
      </w:r>
      <w:r w:rsidR="00493EF5" w:rsidRPr="00E1786A">
        <w:rPr>
          <w:rStyle w:val="Heading2Char"/>
          <w:b/>
          <w:bCs/>
        </w:rPr>
        <w:t>.1 Plumbing Design General</w:t>
      </w:r>
      <w:bookmarkEnd w:id="495"/>
      <w:bookmarkEnd w:id="496"/>
      <w:bookmarkEnd w:id="497"/>
      <w:r w:rsidR="00493EF5" w:rsidRPr="00E1786A">
        <w:t>:</w:t>
      </w:r>
      <w:bookmarkEnd w:id="498"/>
      <w:bookmarkEnd w:id="499"/>
      <w:bookmarkEnd w:id="500"/>
      <w:bookmarkEnd w:id="501"/>
      <w:r w:rsidR="00493EF5" w:rsidRPr="00E1786A">
        <w:t xml:space="preserve">  </w:t>
      </w:r>
    </w:p>
    <w:p w14:paraId="257922CB" w14:textId="77777777" w:rsidR="005E1B9C" w:rsidRPr="005E1B9C" w:rsidRDefault="005E1B9C" w:rsidP="005E1B9C">
      <w:pPr>
        <w:pStyle w:val="PlainText"/>
        <w:rPr>
          <w:rFonts w:ascii="Times New Roman" w:hAnsi="Times New Roman" w:cs="Times New Roman"/>
        </w:rPr>
      </w:pPr>
      <w:bookmarkStart w:id="502" w:name="_Toc220917126"/>
      <w:bookmarkStart w:id="503" w:name="_Toc239666048"/>
      <w:bookmarkStart w:id="504" w:name="_Toc259014887"/>
      <w:r w:rsidRPr="005E1B9C">
        <w:rPr>
          <w:rFonts w:ascii="Times New Roman" w:hAnsi="Times New Roman" w:cs="Times New Roman"/>
        </w:rPr>
        <w:t xml:space="preserve">Comply with </w:t>
      </w:r>
      <w:r>
        <w:rPr>
          <w:rFonts w:ascii="Times New Roman" w:hAnsi="Times New Roman" w:cs="Times New Roman"/>
        </w:rPr>
        <w:t xml:space="preserve">the most current version of </w:t>
      </w:r>
      <w:r w:rsidRPr="005E1B9C">
        <w:rPr>
          <w:rFonts w:ascii="Times New Roman" w:hAnsi="Times New Roman" w:cs="Times New Roman"/>
        </w:rPr>
        <w:t>UFC 3-420-01, P</w:t>
      </w:r>
      <w:r w:rsidRPr="005E1B9C">
        <w:rPr>
          <w:rFonts w:ascii="Times New Roman" w:hAnsi="Times New Roman" w:cs="Times New Roman"/>
          <w:i/>
          <w:u w:val="single"/>
        </w:rPr>
        <w:t>lumbing Systems</w:t>
      </w:r>
      <w:r w:rsidRPr="005E1B9C">
        <w:rPr>
          <w:rFonts w:ascii="Times New Roman" w:hAnsi="Times New Roman" w:cs="Times New Roman"/>
        </w:rPr>
        <w:t xml:space="preserve">.  The International Plumbing Code and other Federal, State, and local regulations pertaining to safe drinking water laws also apply if and when they are the more stringent law. The most restrictive requirement shall govern. Acceptable materials for service connections shall be ductile iron, type K copper, and High Density Polyethylene (HDPE) pipe. Acceptable material for interior piping is type L copper. A Watts, Wilkins DC, or equal type back-flow preventer (Reduced Pressure Principal Assembly) shall be installed on all systems where cross contamination is possible, and before any industrial process plumbing. A back-flow preventer is not required for non-potable water systems. Water lines shall be installed inside the buildings thermal envelope. Water piping and drinking fountains shall not be located or installed outdoors and the piping shall not be mounted to outside walls. This is to prevent the water from freezing in the pipes or inside the drinking fountains. Do not block any outside air vent openings. </w:t>
      </w:r>
    </w:p>
    <w:p w14:paraId="33388B6E" w14:textId="77777777" w:rsidR="005E1B9C" w:rsidRDefault="005E1B9C" w:rsidP="005E1B9C">
      <w:pPr>
        <w:pStyle w:val="PlainText"/>
        <w:rPr>
          <w:rFonts w:ascii="Times New Roman" w:hAnsi="Times New Roman" w:cs="Times New Roman"/>
        </w:rPr>
      </w:pPr>
    </w:p>
    <w:p w14:paraId="1B49D1F5" w14:textId="77777777" w:rsidR="005E1B9C" w:rsidRPr="0018165A" w:rsidRDefault="005E1B9C" w:rsidP="005E1B9C">
      <w:pPr>
        <w:pStyle w:val="PlainText"/>
        <w:rPr>
          <w:rFonts w:ascii="Times New Roman" w:hAnsi="Times New Roman" w:cs="Times New Roman"/>
        </w:rPr>
      </w:pPr>
      <w:r w:rsidRPr="005E1B9C">
        <w:rPr>
          <w:rFonts w:ascii="Times New Roman" w:hAnsi="Times New Roman" w:cs="Times New Roman"/>
        </w:rPr>
        <w:t xml:space="preserve">Grey water recycling systems are not desired and any request for a grey water system shall be submitted to the </w:t>
      </w:r>
      <w:r w:rsidRPr="0018165A">
        <w:rPr>
          <w:rFonts w:ascii="Times New Roman" w:hAnsi="Times New Roman" w:cs="Times New Roman"/>
        </w:rPr>
        <w:t>75th CEG Project Manager for review and approval consideration, prior to including in a proposal or a project.</w:t>
      </w:r>
    </w:p>
    <w:p w14:paraId="7A08530E" w14:textId="77777777" w:rsidR="0018165A" w:rsidRPr="0018165A" w:rsidRDefault="0018165A" w:rsidP="005E1B9C">
      <w:pPr>
        <w:pStyle w:val="PlainText"/>
        <w:rPr>
          <w:rFonts w:ascii="Times New Roman" w:hAnsi="Times New Roman" w:cs="Times New Roman"/>
        </w:rPr>
      </w:pPr>
    </w:p>
    <w:p w14:paraId="2C6742FD" w14:textId="77777777" w:rsidR="0018165A" w:rsidRDefault="0018165A" w:rsidP="0018165A">
      <w:pPr>
        <w:pStyle w:val="PlainText"/>
        <w:rPr>
          <w:rFonts w:ascii="Times New Roman" w:hAnsi="Times New Roman" w:cs="Times New Roman"/>
          <w:bCs/>
        </w:rPr>
      </w:pPr>
      <w:r w:rsidRPr="0018165A">
        <w:rPr>
          <w:rFonts w:ascii="Times New Roman" w:hAnsi="Times New Roman" w:cs="Times New Roman"/>
          <w:bCs/>
        </w:rPr>
        <w:t>Natural gas fired hot water heaters are subject to Utah State Construction and Fire Codes Act, Subsection 15A-6-102 Nitrogen Oxide emission limits for natural gas fired water heaters.</w:t>
      </w:r>
      <w:r>
        <w:rPr>
          <w:rFonts w:ascii="Times New Roman" w:hAnsi="Times New Roman" w:cs="Times New Roman"/>
          <w:bCs/>
        </w:rPr>
        <w:t xml:space="preserve"> </w:t>
      </w:r>
      <w:r w:rsidRPr="0018165A">
        <w:rPr>
          <w:rFonts w:ascii="Times New Roman" w:hAnsi="Times New Roman" w:cs="Times New Roman"/>
          <w:bCs/>
        </w:rPr>
        <w:t xml:space="preserve">Source </w:t>
      </w:r>
      <w:hyperlink r:id="rId21" w:history="1">
        <w:r w:rsidRPr="00870073">
          <w:rPr>
            <w:rStyle w:val="Hyperlink"/>
            <w:rFonts w:ascii="Times New Roman" w:hAnsi="Times New Roman" w:cs="Times New Roman"/>
            <w:bCs/>
          </w:rPr>
          <w:t>https://le.utah.gov/xcode/Title15A/C15A_1800010118000101.pdf</w:t>
        </w:r>
      </w:hyperlink>
      <w:r w:rsidR="00F75A21">
        <w:rPr>
          <w:rFonts w:ascii="Times New Roman" w:hAnsi="Times New Roman" w:cs="Times New Roman"/>
          <w:bCs/>
        </w:rPr>
        <w:t>.</w:t>
      </w:r>
    </w:p>
    <w:p w14:paraId="1081A3FA" w14:textId="77777777" w:rsidR="0018165A" w:rsidRDefault="0018165A" w:rsidP="0018165A">
      <w:pPr>
        <w:pStyle w:val="PlainText"/>
        <w:rPr>
          <w:rFonts w:ascii="Times New Roman" w:hAnsi="Times New Roman" w:cs="Times New Roman"/>
          <w:bCs/>
        </w:rPr>
      </w:pPr>
    </w:p>
    <w:p w14:paraId="587C6CE9" w14:textId="77777777" w:rsidR="00493EF5" w:rsidRPr="00F035EC" w:rsidRDefault="001D0FC0" w:rsidP="00F035EC">
      <w:pPr>
        <w:pStyle w:val="PlainText"/>
        <w:spacing w:before="120" w:after="120"/>
        <w:outlineLvl w:val="0"/>
        <w:rPr>
          <w:rFonts w:ascii="Times New Roman" w:hAnsi="Times New Roman" w:cs="Times New Roman"/>
          <w:sz w:val="22"/>
          <w:szCs w:val="22"/>
        </w:rPr>
      </w:pPr>
      <w:bookmarkStart w:id="505" w:name="_Toc11145602"/>
      <w:bookmarkStart w:id="506" w:name="_Toc11146013"/>
      <w:bookmarkStart w:id="507" w:name="_Toc11146287"/>
      <w:bookmarkStart w:id="508" w:name="_Toc23504357"/>
      <w:r w:rsidRPr="00F035EC">
        <w:rPr>
          <w:rStyle w:val="Heading2Char"/>
          <w:rFonts w:cs="Times New Roman"/>
          <w:sz w:val="22"/>
          <w:szCs w:val="22"/>
        </w:rPr>
        <w:t>8</w:t>
      </w:r>
      <w:r w:rsidR="00493EF5" w:rsidRPr="00F035EC">
        <w:rPr>
          <w:rStyle w:val="Heading2Char"/>
          <w:rFonts w:cs="Times New Roman"/>
          <w:sz w:val="22"/>
          <w:szCs w:val="22"/>
        </w:rPr>
        <w:t>.2 Fixtures:</w:t>
      </w:r>
      <w:bookmarkEnd w:id="502"/>
      <w:bookmarkEnd w:id="503"/>
      <w:bookmarkEnd w:id="504"/>
      <w:bookmarkEnd w:id="505"/>
      <w:bookmarkEnd w:id="506"/>
      <w:bookmarkEnd w:id="507"/>
      <w:bookmarkEnd w:id="508"/>
    </w:p>
    <w:p w14:paraId="386AFE3D" w14:textId="77777777" w:rsidR="00493EF5" w:rsidRDefault="005E1B9C" w:rsidP="00F035EC">
      <w:pPr>
        <w:pStyle w:val="PlainText"/>
        <w:spacing w:before="120" w:after="120"/>
        <w:outlineLvl w:val="0"/>
        <w:rPr>
          <w:rFonts w:ascii="Times New Roman" w:hAnsi="Times New Roman" w:cs="Times New Roman"/>
          <w:color w:val="000000"/>
        </w:rPr>
      </w:pPr>
      <w:r w:rsidRPr="005E1B9C">
        <w:rPr>
          <w:rFonts w:ascii="Times New Roman" w:hAnsi="Times New Roman" w:cs="Times New Roman"/>
          <w:sz w:val="22"/>
          <w:szCs w:val="22"/>
        </w:rPr>
        <w:t xml:space="preserve">Determine Plumbing fixture requirements by the number of occupants per UFC 3-420-01. For new facility construction, Siphon Jet type urinals shall be installed and all urinals shall have plumbing clean outs with a minimal allowable clean out diameter pipe of 1-1/2”. All urinals shall be of the manual flush meter type. Do not install automatic metered flush type urinals. Lavatories/sinks shall be equipped with manual type water faucets and they shall be shall have a minimum of 1.2 GPM water flow rate aerators. Do not install automatic metered type water faucets. </w:t>
      </w:r>
      <w:r>
        <w:rPr>
          <w:rFonts w:ascii="Times New Roman" w:hAnsi="Times New Roman" w:cs="Times New Roman"/>
          <w:sz w:val="22"/>
          <w:szCs w:val="22"/>
        </w:rPr>
        <w:t xml:space="preserve"> </w:t>
      </w:r>
      <w:r w:rsidR="00493EF5" w:rsidRPr="00020196">
        <w:rPr>
          <w:rFonts w:ascii="Times New Roman" w:hAnsi="Times New Roman" w:cs="Times New Roman"/>
        </w:rPr>
        <w:t xml:space="preserve">FAR Subpart 23.2, </w:t>
      </w:r>
      <w:r w:rsidR="00493EF5" w:rsidRPr="00020196">
        <w:rPr>
          <w:rFonts w:ascii="Times New Roman" w:hAnsi="Times New Roman" w:cs="Times New Roman"/>
          <w:i/>
          <w:iCs/>
        </w:rPr>
        <w:t>Energy and Water Efficiency and Renewable</w:t>
      </w:r>
      <w:r w:rsidR="00493EF5" w:rsidRPr="00020196">
        <w:rPr>
          <w:rFonts w:ascii="Times New Roman" w:hAnsi="Times New Roman" w:cs="Times New Roman"/>
        </w:rPr>
        <w:t xml:space="preserve"> </w:t>
      </w:r>
      <w:r w:rsidR="00493EF5" w:rsidRPr="00020196">
        <w:rPr>
          <w:rFonts w:ascii="Times New Roman" w:hAnsi="Times New Roman" w:cs="Times New Roman"/>
          <w:i/>
          <w:iCs/>
        </w:rPr>
        <w:t>Energy</w:t>
      </w:r>
      <w:r w:rsidR="00493EF5" w:rsidRPr="00020196">
        <w:rPr>
          <w:rFonts w:ascii="Times New Roman" w:hAnsi="Times New Roman" w:cs="Times New Roman"/>
        </w:rPr>
        <w:t>, requires that agencies acquire/purchase</w:t>
      </w:r>
      <w:r w:rsidR="00493EF5" w:rsidRPr="00273C44">
        <w:rPr>
          <w:rFonts w:ascii="Times New Roman" w:hAnsi="Times New Roman" w:cs="Times New Roman"/>
        </w:rPr>
        <w:t xml:space="preserve"> water-saving products</w:t>
      </w:r>
      <w:r w:rsidR="00493EF5" w:rsidRPr="00273C44">
        <w:rPr>
          <w:rFonts w:ascii="Arial" w:hAnsi="Arial" w:cs="Arial"/>
          <w:color w:val="000000"/>
          <w:sz w:val="24"/>
          <w:szCs w:val="24"/>
        </w:rPr>
        <w:t xml:space="preserve"> </w:t>
      </w:r>
      <w:r w:rsidR="00493EF5" w:rsidRPr="00273C44">
        <w:rPr>
          <w:rFonts w:ascii="Times New Roman" w:hAnsi="Times New Roman" w:cs="Times New Roman"/>
          <w:color w:val="000000"/>
        </w:rPr>
        <w:t>designated by FEMP as being among the highest 25 percent for equivalent</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products as directed by EPAct 2005 and E.O. 13423. The FEMP Website</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provides performance requirements for all federal purchases:</w:t>
      </w:r>
      <w:r w:rsidR="00493EF5">
        <w:rPr>
          <w:rFonts w:ascii="Times New Roman" w:hAnsi="Times New Roman" w:cs="Times New Roman"/>
          <w:color w:val="000000"/>
        </w:rPr>
        <w:t xml:space="preserve"> </w:t>
      </w:r>
      <w:hyperlink r:id="rId22" w:history="1">
        <w:r w:rsidR="00493EF5" w:rsidRPr="002C1522">
          <w:rPr>
            <w:rStyle w:val="Hyperlink"/>
            <w:rFonts w:ascii="Times New Roman" w:hAnsi="Times New Roman" w:cs="Times New Roman"/>
          </w:rPr>
          <w:t>http://www1.eere.energy.gov/femp/procurement/eep_faucets.html</w:t>
        </w:r>
      </w:hyperlink>
      <w:r w:rsidR="00493EF5" w:rsidRPr="00273C44">
        <w:rPr>
          <w:rFonts w:ascii="Times New Roman" w:hAnsi="Times New Roman" w:cs="Times New Roman"/>
          <w:color w:val="000000"/>
        </w:rPr>
        <w:t>.</w:t>
      </w:r>
    </w:p>
    <w:p w14:paraId="7BA82A98" w14:textId="77777777" w:rsidR="00931521" w:rsidRPr="001D0FC0" w:rsidRDefault="00931521" w:rsidP="001D0FC0">
      <w:pPr>
        <w:pStyle w:val="PlainText"/>
        <w:spacing w:before="120" w:after="120"/>
        <w:outlineLvl w:val="0"/>
        <w:rPr>
          <w:rFonts w:ascii="Times New Roman" w:hAnsi="Times New Roman" w:cs="Times New Roman"/>
          <w:sz w:val="22"/>
          <w:szCs w:val="22"/>
        </w:rPr>
      </w:pPr>
    </w:p>
    <w:p w14:paraId="7D771183" w14:textId="77777777" w:rsidR="00493EF5" w:rsidRPr="00852876" w:rsidRDefault="001D0FC0" w:rsidP="00852876">
      <w:pPr>
        <w:pStyle w:val="Heading2"/>
      </w:pPr>
      <w:bookmarkStart w:id="509" w:name="_Toc220917127"/>
      <w:bookmarkStart w:id="510" w:name="_Toc239666049"/>
      <w:bookmarkStart w:id="511" w:name="_Toc259014888"/>
      <w:bookmarkStart w:id="512" w:name="_Toc11145603"/>
      <w:bookmarkStart w:id="513" w:name="_Toc11146014"/>
      <w:bookmarkStart w:id="514" w:name="_Toc11146288"/>
      <w:bookmarkStart w:id="515" w:name="_Toc23504358"/>
      <w:r w:rsidRPr="00852876">
        <w:t>8</w:t>
      </w:r>
      <w:r w:rsidR="00493EF5" w:rsidRPr="00852876">
        <w:t>.3 Roof Drains:</w:t>
      </w:r>
      <w:bookmarkEnd w:id="509"/>
      <w:bookmarkEnd w:id="510"/>
      <w:bookmarkEnd w:id="511"/>
      <w:bookmarkEnd w:id="512"/>
      <w:bookmarkEnd w:id="513"/>
      <w:bookmarkEnd w:id="514"/>
      <w:bookmarkEnd w:id="515"/>
    </w:p>
    <w:p w14:paraId="5BE7B803"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Horizontal roof drains shall be kept at a minimum to prevent freezing.  Roof drains shall not </w:t>
      </w:r>
      <w:r w:rsidR="001D0FC0">
        <w:rPr>
          <w:rFonts w:ascii="Times New Roman" w:hAnsi="Times New Roman" w:cs="Times New Roman"/>
          <w:sz w:val="22"/>
          <w:szCs w:val="22"/>
        </w:rPr>
        <w:t>be less than 3 inches diameter.</w:t>
      </w:r>
    </w:p>
    <w:p w14:paraId="638B3ACE" w14:textId="77777777" w:rsidR="00931521" w:rsidRPr="007E14D8" w:rsidRDefault="00931521" w:rsidP="00493EF5">
      <w:pPr>
        <w:pStyle w:val="PlainText"/>
        <w:spacing w:before="120" w:after="120"/>
        <w:outlineLvl w:val="0"/>
        <w:rPr>
          <w:rFonts w:ascii="Times New Roman" w:hAnsi="Times New Roman" w:cs="Times New Roman"/>
          <w:sz w:val="22"/>
          <w:szCs w:val="22"/>
        </w:rPr>
      </w:pPr>
    </w:p>
    <w:p w14:paraId="6F5BEA5E" w14:textId="77777777" w:rsidR="00493EF5" w:rsidRPr="00852876" w:rsidRDefault="001D0FC0" w:rsidP="00852876">
      <w:pPr>
        <w:pStyle w:val="Heading2"/>
      </w:pPr>
      <w:bookmarkStart w:id="516" w:name="_Toc220917128"/>
      <w:bookmarkStart w:id="517" w:name="_Toc239666050"/>
      <w:bookmarkStart w:id="518" w:name="_Toc259014889"/>
      <w:bookmarkStart w:id="519" w:name="_Toc11145604"/>
      <w:bookmarkStart w:id="520" w:name="_Toc11146015"/>
      <w:bookmarkStart w:id="521" w:name="_Toc11146289"/>
      <w:bookmarkStart w:id="522" w:name="_Toc23504359"/>
      <w:r w:rsidRPr="00852876">
        <w:t>8</w:t>
      </w:r>
      <w:r w:rsidR="00493EF5" w:rsidRPr="00852876">
        <w:t>.4 Cross Connections:</w:t>
      </w:r>
      <w:bookmarkEnd w:id="516"/>
      <w:bookmarkEnd w:id="517"/>
      <w:bookmarkEnd w:id="518"/>
      <w:bookmarkEnd w:id="519"/>
      <w:bookmarkEnd w:id="520"/>
      <w:bookmarkEnd w:id="521"/>
      <w:bookmarkEnd w:id="522"/>
    </w:p>
    <w:p w14:paraId="343B09D1" w14:textId="77777777"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4.1 Cross connections (any connection or arrangement of piping between two otherwise separate piping systems, one of which contains potable water and the other non-potable water or industrial fluids of questionable safety) may cause non-potable fluid to enter the potable water system by either backflow, backpressure, or back-siphonage, and shall not be allowed without implementation of an adequate </w:t>
      </w:r>
      <w:r w:rsidR="00493EF5" w:rsidRPr="007E14D8">
        <w:rPr>
          <w:rFonts w:ascii="Times New Roman" w:hAnsi="Times New Roman" w:cs="Times New Roman"/>
          <w:sz w:val="22"/>
          <w:szCs w:val="22"/>
        </w:rPr>
        <w:lastRenderedPageBreak/>
        <w:t>approved method of protection by means of internal plumbing controls.  The internal plumbing control method involves the installation of the appropriate device at the point of EACH potential cross connection.  This requires the use of air gaps, vacuum breakers, etc., at each plumbing fixture, equipment, tank, sink, etc., to protect the potable water system from backflow.</w:t>
      </w:r>
    </w:p>
    <w:p w14:paraId="57F45F88" w14:textId="77777777"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4.2 Water injecting trap primers shall not be installed on Hill AFB.  Experience has shown the tendency for these devices to be improperly installed.  This creates an unchecked cross-connection with potential water contamination.  If a sewer gas problem exists, installation of a waterless trap device with a self-coiled internal rubber hose mechanism (equal to a Trap Guard) is allowed to seal off sewer gas but permits water to drain.</w:t>
      </w:r>
    </w:p>
    <w:p w14:paraId="5501BE9E"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3EFAA7EA" w14:textId="77777777" w:rsidR="00493EF5" w:rsidRPr="007E14D8" w:rsidRDefault="001D0FC0" w:rsidP="00493EF5">
      <w:pPr>
        <w:pStyle w:val="Heading2"/>
        <w:spacing w:before="120" w:after="120" w:line="240" w:lineRule="auto"/>
        <w:rPr>
          <w:rFonts w:cs="Times New Roman"/>
          <w:szCs w:val="22"/>
        </w:rPr>
      </w:pPr>
      <w:bookmarkStart w:id="523" w:name="_Toc220917129"/>
      <w:bookmarkStart w:id="524" w:name="_Toc239666051"/>
      <w:bookmarkStart w:id="525" w:name="_Toc259014890"/>
      <w:bookmarkStart w:id="526" w:name="_Toc11145605"/>
      <w:bookmarkStart w:id="527" w:name="_Toc11146016"/>
      <w:bookmarkStart w:id="528" w:name="_Toc11146290"/>
      <w:bookmarkStart w:id="529" w:name="_Toc23504360"/>
      <w:r>
        <w:rPr>
          <w:rFonts w:cs="Times New Roman"/>
          <w:szCs w:val="22"/>
        </w:rPr>
        <w:t>8</w:t>
      </w:r>
      <w:r w:rsidR="00493EF5">
        <w:rPr>
          <w:rFonts w:cs="Times New Roman"/>
          <w:szCs w:val="22"/>
        </w:rPr>
        <w:t>.</w:t>
      </w:r>
      <w:r w:rsidR="00F035EC">
        <w:rPr>
          <w:rFonts w:cs="Times New Roman"/>
          <w:szCs w:val="22"/>
        </w:rPr>
        <w:t>5</w:t>
      </w:r>
      <w:r w:rsidR="00493EF5" w:rsidRPr="007E14D8">
        <w:rPr>
          <w:rFonts w:cs="Times New Roman"/>
          <w:szCs w:val="22"/>
        </w:rPr>
        <w:t xml:space="preserve"> Clearance:</w:t>
      </w:r>
      <w:bookmarkEnd w:id="523"/>
      <w:bookmarkEnd w:id="524"/>
      <w:bookmarkEnd w:id="525"/>
      <w:bookmarkEnd w:id="526"/>
      <w:bookmarkEnd w:id="527"/>
      <w:bookmarkEnd w:id="528"/>
      <w:bookmarkEnd w:id="529"/>
    </w:p>
    <w:p w14:paraId="310880CB"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sufficient space and access, 24 inches where possible, for maintenance o</w:t>
      </w:r>
      <w:r w:rsidR="001D0FC0">
        <w:rPr>
          <w:rFonts w:ascii="Times New Roman" w:hAnsi="Times New Roman" w:cs="Times New Roman"/>
          <w:sz w:val="22"/>
          <w:szCs w:val="22"/>
        </w:rPr>
        <w:t>f fixtures, valves, and piping.</w:t>
      </w:r>
    </w:p>
    <w:p w14:paraId="2E41BBD9"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2AD02DFA" w14:textId="77777777" w:rsidR="00493EF5" w:rsidRDefault="00C7756E" w:rsidP="00493EF5">
      <w:pPr>
        <w:pStyle w:val="PlainText"/>
        <w:spacing w:before="120" w:after="120"/>
        <w:outlineLvl w:val="0"/>
        <w:rPr>
          <w:rFonts w:ascii="Times New Roman" w:hAnsi="Times New Roman" w:cs="Times New Roman"/>
          <w:sz w:val="22"/>
          <w:szCs w:val="22"/>
        </w:rPr>
      </w:pPr>
      <w:bookmarkStart w:id="530" w:name="_Toc220917130"/>
      <w:bookmarkStart w:id="531" w:name="_Toc239666052"/>
      <w:bookmarkStart w:id="532" w:name="_Toc259014891"/>
      <w:bookmarkStart w:id="533" w:name="_Toc11145606"/>
      <w:bookmarkStart w:id="534" w:name="_Toc11146017"/>
      <w:bookmarkStart w:id="535" w:name="_Toc11146291"/>
      <w:bookmarkStart w:id="536" w:name="_Toc23504361"/>
      <w:r>
        <w:rPr>
          <w:rStyle w:val="Heading2Char"/>
          <w:rFonts w:cs="Times New Roman"/>
          <w:sz w:val="22"/>
          <w:szCs w:val="22"/>
        </w:rPr>
        <w:t>8.</w:t>
      </w:r>
      <w:r w:rsidR="00F035EC">
        <w:rPr>
          <w:rStyle w:val="Heading2Char"/>
          <w:rFonts w:cs="Times New Roman"/>
          <w:sz w:val="22"/>
          <w:szCs w:val="22"/>
        </w:rPr>
        <w:t>6</w:t>
      </w:r>
      <w:r>
        <w:rPr>
          <w:rStyle w:val="Heading2Char"/>
          <w:rFonts w:cs="Times New Roman"/>
          <w:sz w:val="22"/>
          <w:szCs w:val="22"/>
        </w:rPr>
        <w:t xml:space="preserve"> Water</w:t>
      </w:r>
      <w:r w:rsidR="001D0FC0">
        <w:rPr>
          <w:rStyle w:val="Heading2Char"/>
          <w:rFonts w:cs="Times New Roman"/>
          <w:sz w:val="22"/>
          <w:szCs w:val="22"/>
        </w:rPr>
        <w:t xml:space="preserve"> Treatment</w:t>
      </w:r>
      <w:r w:rsidR="00493EF5" w:rsidRPr="007E14D8">
        <w:rPr>
          <w:rStyle w:val="Heading2Char"/>
          <w:rFonts w:cs="Times New Roman"/>
          <w:sz w:val="22"/>
          <w:szCs w:val="22"/>
        </w:rPr>
        <w:t>:</w:t>
      </w:r>
      <w:bookmarkEnd w:id="530"/>
      <w:bookmarkEnd w:id="531"/>
      <w:bookmarkEnd w:id="532"/>
      <w:bookmarkEnd w:id="533"/>
      <w:bookmarkEnd w:id="534"/>
      <w:bookmarkEnd w:id="535"/>
      <w:bookmarkEnd w:id="536"/>
      <w:r w:rsidR="00493EF5">
        <w:rPr>
          <w:rFonts w:ascii="Times New Roman" w:hAnsi="Times New Roman" w:cs="Times New Roman"/>
          <w:sz w:val="22"/>
          <w:szCs w:val="22"/>
        </w:rPr>
        <w:t xml:space="preserve"> </w:t>
      </w:r>
    </w:p>
    <w:p w14:paraId="0F80A7DD"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If a current water analysis is not available, obtain a sample of the raw water and have the </w:t>
      </w:r>
      <w:r w:rsidR="00C7756E" w:rsidRPr="007E14D8">
        <w:rPr>
          <w:rFonts w:ascii="Times New Roman" w:hAnsi="Times New Roman" w:cs="Times New Roman"/>
          <w:sz w:val="22"/>
          <w:szCs w:val="22"/>
        </w:rPr>
        <w:t>sample tested</w:t>
      </w:r>
      <w:r w:rsidRPr="007E14D8">
        <w:rPr>
          <w:rFonts w:ascii="Times New Roman" w:hAnsi="Times New Roman" w:cs="Times New Roman"/>
          <w:sz w:val="22"/>
          <w:szCs w:val="22"/>
        </w:rPr>
        <w:t xml:space="preserve">. Provide test results in project specifications. Design water treatment systems for boilers in accordance </w:t>
      </w:r>
      <w:r w:rsidRPr="00020196">
        <w:rPr>
          <w:rFonts w:ascii="Times New Roman" w:hAnsi="Times New Roman" w:cs="Times New Roman"/>
          <w:sz w:val="22"/>
          <w:szCs w:val="22"/>
        </w:rPr>
        <w:t>with UFC 3-430-02FA</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Central Steam Boiler Plants</w:t>
      </w:r>
      <w:r w:rsidRPr="00020196">
        <w:rPr>
          <w:rFonts w:ascii="Times New Roman" w:hAnsi="Times New Roman" w:cs="Times New Roman"/>
          <w:sz w:val="22"/>
          <w:szCs w:val="22"/>
        </w:rPr>
        <w:t>.  Provide appropriate water treatment for steam</w:t>
      </w:r>
      <w:r w:rsidRPr="007E14D8">
        <w:rPr>
          <w:rFonts w:ascii="Times New Roman" w:hAnsi="Times New Roman" w:cs="Times New Roman"/>
          <w:sz w:val="22"/>
          <w:szCs w:val="22"/>
        </w:rPr>
        <w:t xml:space="preserve"> generators, humidifiers, and cooling towers for prevention of excessive scale, corrosion and biological formations.   In most cases water treatment is required for closed loop systems as well like hot water and chilled water distribution systems. </w:t>
      </w:r>
    </w:p>
    <w:p w14:paraId="55B48D2B"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0A989A31" w14:textId="77777777" w:rsidR="00493EF5" w:rsidRPr="007E14D8" w:rsidRDefault="001D0FC0" w:rsidP="00493EF5">
      <w:pPr>
        <w:pStyle w:val="Heading2"/>
        <w:spacing w:before="120" w:after="120" w:line="240" w:lineRule="auto"/>
        <w:rPr>
          <w:rFonts w:cs="Times New Roman"/>
          <w:szCs w:val="22"/>
        </w:rPr>
      </w:pPr>
      <w:bookmarkStart w:id="537" w:name="_Toc220917131"/>
      <w:bookmarkStart w:id="538" w:name="_Toc239666053"/>
      <w:bookmarkStart w:id="539" w:name="_Toc259014892"/>
      <w:bookmarkStart w:id="540" w:name="_Toc11145607"/>
      <w:bookmarkStart w:id="541" w:name="_Toc11146018"/>
      <w:bookmarkStart w:id="542" w:name="_Toc11146292"/>
      <w:bookmarkStart w:id="543" w:name="_Toc23504362"/>
      <w:r>
        <w:rPr>
          <w:rFonts w:cs="Times New Roman"/>
          <w:szCs w:val="22"/>
        </w:rPr>
        <w:t>8</w:t>
      </w:r>
      <w:r w:rsidR="00493EF5">
        <w:rPr>
          <w:rFonts w:cs="Times New Roman"/>
          <w:szCs w:val="22"/>
        </w:rPr>
        <w:t>.</w:t>
      </w:r>
      <w:r w:rsidR="00F035EC">
        <w:rPr>
          <w:rFonts w:cs="Times New Roman"/>
          <w:szCs w:val="22"/>
        </w:rPr>
        <w:t>7</w:t>
      </w:r>
      <w:r w:rsidR="00493EF5">
        <w:rPr>
          <w:rFonts w:cs="Times New Roman"/>
          <w:szCs w:val="22"/>
        </w:rPr>
        <w:t xml:space="preserve"> Plumbing Basis of Design</w:t>
      </w:r>
      <w:r w:rsidR="00493EF5" w:rsidRPr="007E14D8">
        <w:rPr>
          <w:rFonts w:cs="Times New Roman"/>
          <w:szCs w:val="22"/>
        </w:rPr>
        <w:t>:</w:t>
      </w:r>
      <w:bookmarkEnd w:id="537"/>
      <w:bookmarkEnd w:id="538"/>
      <w:bookmarkEnd w:id="539"/>
      <w:bookmarkEnd w:id="540"/>
      <w:bookmarkEnd w:id="541"/>
      <w:bookmarkEnd w:id="542"/>
      <w:bookmarkEnd w:id="543"/>
      <w:r w:rsidR="00493EF5" w:rsidRPr="007E14D8">
        <w:rPr>
          <w:rFonts w:cs="Times New Roman"/>
          <w:szCs w:val="22"/>
        </w:rPr>
        <w:t xml:space="preserve"> </w:t>
      </w:r>
    </w:p>
    <w:p w14:paraId="1B600F09"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Address the following: </w:t>
      </w:r>
    </w:p>
    <w:p w14:paraId="4F2D9FD0"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.1 Design Criteria. Identify the governing codes and criteria, including federal and military handbooks, utilized for the design. Include the titles and the date of the latest edition or publication. References to codes and criteria should be made in the narratives of the Basis of Design. </w:t>
      </w:r>
    </w:p>
    <w:p w14:paraId="2458DCB6"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.2 Estimated Water Demand.  Estimate the water demand in L/s (gpm) based on the type and number of fixtures required for each building. </w:t>
      </w:r>
    </w:p>
    <w:p w14:paraId="0017E60C"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.3 Water Pressure. Indicate the minimum and maximum water pressure in kPa (psi) at each building. Indicate if booster pumping will be required. </w:t>
      </w:r>
    </w:p>
    <w:p w14:paraId="2FE1091E"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.4 Domestic Hot Water. Indicate the type, size and design water temperature of the domestic water heater and the distribution system. Indicate the extent of domestic hot water recirculation within the building.</w:t>
      </w:r>
      <w:r w:rsidR="005E1B9C" w:rsidRPr="005E1B9C">
        <w:rPr>
          <w:rFonts w:ascii="Times New Roman" w:eastAsiaTheme="minorHAnsi" w:hAnsi="Times New Roman" w:cs="Times New Roman"/>
          <w:sz w:val="22"/>
          <w:szCs w:val="22"/>
        </w:rPr>
        <w:t xml:space="preserve">  </w:t>
      </w:r>
      <w:r w:rsidR="005E1B9C" w:rsidRPr="005E1B9C">
        <w:rPr>
          <w:rFonts w:ascii="Times New Roman" w:hAnsi="Times New Roman" w:cs="Times New Roman"/>
          <w:sz w:val="22"/>
          <w:szCs w:val="22"/>
        </w:rPr>
        <w:t>Install a water softener system for the water supply going to a steam heat exchanger. If a steam heat exchanger is used to provide hot water for a building</w:t>
      </w:r>
      <w:r w:rsidR="005E1B9C">
        <w:rPr>
          <w:rFonts w:ascii="Times New Roman" w:hAnsi="Times New Roman" w:cs="Times New Roman"/>
          <w:sz w:val="22"/>
          <w:szCs w:val="22"/>
        </w:rPr>
        <w:t>,</w:t>
      </w:r>
      <w:r w:rsidR="005E1B9C" w:rsidRPr="005E1B9C">
        <w:rPr>
          <w:rFonts w:ascii="Times New Roman" w:hAnsi="Times New Roman" w:cs="Times New Roman"/>
          <w:sz w:val="22"/>
          <w:szCs w:val="22"/>
        </w:rPr>
        <w:t xml:space="preserve"> install a water softener system upstream of the water supply entering the heat exchanger. </w:t>
      </w:r>
      <w:r w:rsidR="005E1B9C">
        <w:rPr>
          <w:rFonts w:ascii="Times New Roman" w:hAnsi="Times New Roman" w:cs="Times New Roman"/>
          <w:sz w:val="22"/>
          <w:szCs w:val="22"/>
        </w:rPr>
        <w:t xml:space="preserve"> </w:t>
      </w:r>
      <w:r w:rsidR="005E1B9C" w:rsidRPr="005E1B9C">
        <w:rPr>
          <w:rFonts w:ascii="Times New Roman" w:hAnsi="Times New Roman" w:cs="Times New Roman"/>
          <w:sz w:val="22"/>
          <w:szCs w:val="22"/>
        </w:rPr>
        <w:t xml:space="preserve">Do not connect the building water supply directly to a heat exchanger without providing a water softener system upstream of the connection point. </w:t>
      </w:r>
      <w:r w:rsidR="00493EF5" w:rsidRPr="007E14D8">
        <w:rPr>
          <w:rFonts w:ascii="Times New Roman" w:hAnsi="Times New Roman" w:cs="Times New Roman"/>
          <w:sz w:val="22"/>
          <w:szCs w:val="22"/>
        </w:rPr>
        <w:t xml:space="preserve"> If shown economically feasible by life cycle cost analysis, state whether heat recovery will be utilized. </w:t>
      </w:r>
    </w:p>
    <w:p w14:paraId="67278490"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.5 Special Mechanical Systems. Provide a description of special mechanical systems such as compressed air, hydraulic, nitrogen, lubrication oil, etc. </w:t>
      </w:r>
    </w:p>
    <w:p w14:paraId="7215666B"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.6 Backflow Prevention. </w:t>
      </w:r>
      <w:r w:rsidR="005E1B9C" w:rsidRPr="005E1B9C">
        <w:rPr>
          <w:rFonts w:ascii="Times New Roman" w:hAnsi="Times New Roman" w:cs="Times New Roman"/>
          <w:sz w:val="22"/>
          <w:szCs w:val="22"/>
        </w:rPr>
        <w:t>Identify the systems and fixtures requiring backflow preventers and install a Watts, Wilkins, or equal type backflow prevention device (reduced pressure principal assembly).</w:t>
      </w:r>
    </w:p>
    <w:p w14:paraId="3A071C78" w14:textId="77777777" w:rsidR="00493EF5" w:rsidRPr="007E14D8" w:rsidRDefault="00CD4BD7" w:rsidP="00493EF5">
      <w:pPr>
        <w:pStyle w:val="Heading2"/>
        <w:spacing w:before="120" w:after="120" w:line="240" w:lineRule="auto"/>
        <w:rPr>
          <w:rFonts w:cs="Times New Roman"/>
          <w:szCs w:val="22"/>
        </w:rPr>
      </w:pPr>
      <w:bookmarkStart w:id="544" w:name="_Toc220917132"/>
      <w:bookmarkStart w:id="545" w:name="_Toc239666054"/>
      <w:bookmarkStart w:id="546" w:name="_Toc259014893"/>
      <w:bookmarkStart w:id="547" w:name="_Toc11145608"/>
      <w:bookmarkStart w:id="548" w:name="_Toc11146019"/>
      <w:bookmarkStart w:id="549" w:name="_Toc11146293"/>
      <w:bookmarkStart w:id="550" w:name="_Toc23504363"/>
      <w:r>
        <w:rPr>
          <w:rFonts w:cs="Times New Roman"/>
          <w:szCs w:val="22"/>
        </w:rPr>
        <w:t>8</w:t>
      </w:r>
      <w:r w:rsidR="00493EF5">
        <w:rPr>
          <w:rFonts w:cs="Times New Roman"/>
          <w:szCs w:val="22"/>
        </w:rPr>
        <w:t>.</w:t>
      </w:r>
      <w:r w:rsidR="00F035EC">
        <w:rPr>
          <w:rFonts w:cs="Times New Roman"/>
          <w:szCs w:val="22"/>
        </w:rPr>
        <w:t>8</w:t>
      </w:r>
      <w:r w:rsidR="00493EF5">
        <w:rPr>
          <w:rFonts w:cs="Times New Roman"/>
          <w:szCs w:val="22"/>
        </w:rPr>
        <w:t xml:space="preserve"> Plumbing Calculations</w:t>
      </w:r>
      <w:bookmarkEnd w:id="544"/>
      <w:bookmarkEnd w:id="545"/>
      <w:bookmarkEnd w:id="546"/>
      <w:bookmarkEnd w:id="547"/>
      <w:bookmarkEnd w:id="548"/>
      <w:bookmarkEnd w:id="549"/>
      <w:bookmarkEnd w:id="550"/>
      <w:r w:rsidR="00493EF5" w:rsidRPr="007E14D8">
        <w:rPr>
          <w:rFonts w:cs="Times New Roman"/>
          <w:szCs w:val="22"/>
        </w:rPr>
        <w:t xml:space="preserve">  </w:t>
      </w:r>
    </w:p>
    <w:p w14:paraId="3DDBFC57"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Plumbing system design shall comply with the</w:t>
      </w:r>
      <w:r w:rsidR="00CD4BD7" w:rsidRPr="00020196">
        <w:rPr>
          <w:rFonts w:ascii="Times New Roman" w:hAnsi="Times New Roman" w:cs="Times New Roman"/>
          <w:sz w:val="22"/>
          <w:szCs w:val="22"/>
        </w:rPr>
        <w:t xml:space="preserve"> requirements of UFC 3-420-01</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Plumbing Systems</w:t>
      </w:r>
      <w:r w:rsidR="00CD4BD7" w:rsidRPr="00020196">
        <w:rPr>
          <w:rFonts w:ascii="Times New Roman" w:hAnsi="Times New Roman" w:cs="Times New Roman"/>
          <w:i/>
          <w:sz w:val="22"/>
          <w:szCs w:val="22"/>
          <w:u w:val="single"/>
        </w:rPr>
        <w:t>.</w:t>
      </w:r>
      <w:r w:rsidR="00CD4BD7" w:rsidRPr="00020196">
        <w:rPr>
          <w:rFonts w:ascii="Times New Roman" w:hAnsi="Times New Roman" w:cs="Times New Roman"/>
          <w:sz w:val="22"/>
          <w:szCs w:val="22"/>
        </w:rPr>
        <w:t xml:space="preserve"> </w:t>
      </w:r>
      <w:r w:rsidRPr="00020196">
        <w:rPr>
          <w:rFonts w:ascii="Times New Roman" w:hAnsi="Times New Roman" w:cs="Times New Roman"/>
          <w:sz w:val="22"/>
          <w:szCs w:val="22"/>
        </w:rPr>
        <w:t>The</w:t>
      </w:r>
      <w:r w:rsidRPr="007E14D8">
        <w:rPr>
          <w:rFonts w:ascii="Times New Roman" w:hAnsi="Times New Roman" w:cs="Times New Roman"/>
          <w:sz w:val="22"/>
          <w:szCs w:val="22"/>
        </w:rPr>
        <w:t xml:space="preserve"> following calculations are required: </w:t>
      </w:r>
    </w:p>
    <w:p w14:paraId="3B6C59CA"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1 Domestic Hot Water Heating. Calculate the hot water storage and demand requirements of the facility. Indicate the basis for the calculations including the incoming and storage water temperatures, the facility type, fixture types, fixture quantities, and the demand and storage factors. </w:t>
      </w:r>
    </w:p>
    <w:p w14:paraId="46BD7F76"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.2 Domestic Water Pressure Calculations. Determine the sufficiency of the water pressure available at the building to meet the required minimum fixture outlet pressure. Provide detailed pressure loss calculations including losses attributed to meters, fittings, pipe, backflow preventers, and pipe risers. </w:t>
      </w:r>
    </w:p>
    <w:p w14:paraId="6ECFACFA"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.3 Domestic Hot Water Recirculation. Reference the plumbing code by which the domestic hot water recirculation rate is calculated. Calculate the recirculation rate and the recirculation pump head. </w:t>
      </w:r>
    </w:p>
    <w:p w14:paraId="302BEE3A" w14:textId="77777777" w:rsidR="000E0CE8" w:rsidRPr="007E14D8" w:rsidRDefault="00CD4BD7" w:rsidP="00CD4BD7">
      <w:pPr>
        <w:rPr>
          <w:rFonts w:ascii="Times New Roman" w:hAnsi="Times New Roman" w:cs="Times New Roman"/>
        </w:rPr>
      </w:pPr>
      <w:r>
        <w:rPr>
          <w:rFonts w:ascii="Times New Roman" w:hAnsi="Times New Roman" w:cs="Times New Roman"/>
        </w:rPr>
        <w:br w:type="page"/>
      </w:r>
    </w:p>
    <w:p w14:paraId="205F0735" w14:textId="77777777" w:rsidR="000E0CE8" w:rsidRDefault="00CD4BD7" w:rsidP="00F035EC">
      <w:pPr>
        <w:pStyle w:val="Heading1"/>
        <w:spacing w:before="120" w:after="120"/>
      </w:pPr>
      <w:bookmarkStart w:id="551" w:name="_Toc216591341"/>
      <w:bookmarkStart w:id="552" w:name="_Toc220917089"/>
      <w:bookmarkStart w:id="553" w:name="_Toc239666011"/>
      <w:bookmarkStart w:id="554" w:name="_Toc259014894"/>
      <w:bookmarkStart w:id="555" w:name="_Toc11145609"/>
      <w:bookmarkStart w:id="556" w:name="_Toc11146020"/>
      <w:bookmarkStart w:id="557" w:name="_Toc11146294"/>
      <w:bookmarkStart w:id="558" w:name="_Toc23504364"/>
      <w:r>
        <w:lastRenderedPageBreak/>
        <w:t>9</w:t>
      </w:r>
      <w:r w:rsidR="000928DF" w:rsidRPr="000928DF">
        <w:t xml:space="preserve">. </w:t>
      </w:r>
      <w:r w:rsidR="000E0CE8" w:rsidRPr="000928DF">
        <w:t>FIRE PROTECTION:</w:t>
      </w:r>
      <w:bookmarkEnd w:id="551"/>
      <w:bookmarkEnd w:id="552"/>
      <w:bookmarkEnd w:id="553"/>
      <w:bookmarkEnd w:id="554"/>
      <w:bookmarkEnd w:id="555"/>
      <w:bookmarkEnd w:id="556"/>
      <w:bookmarkEnd w:id="557"/>
      <w:bookmarkEnd w:id="558"/>
    </w:p>
    <w:p w14:paraId="78A43173" w14:textId="77777777" w:rsidR="00F035EC" w:rsidRDefault="00F035EC" w:rsidP="00F035EC">
      <w:pPr>
        <w:pStyle w:val="Heading2"/>
        <w:spacing w:before="120" w:after="120"/>
      </w:pPr>
      <w:bookmarkStart w:id="559" w:name="_Toc259007149"/>
      <w:bookmarkStart w:id="560" w:name="_Toc259014895"/>
      <w:bookmarkStart w:id="561" w:name="_Toc220917099"/>
      <w:bookmarkStart w:id="562" w:name="_Toc239666021"/>
    </w:p>
    <w:p w14:paraId="4E0A07A1" w14:textId="77777777" w:rsidR="00945BF0" w:rsidRPr="009E0C40" w:rsidRDefault="00945BF0" w:rsidP="00F035EC">
      <w:pPr>
        <w:pStyle w:val="Heading2"/>
        <w:spacing w:before="120" w:after="120"/>
      </w:pPr>
      <w:bookmarkStart w:id="563" w:name="_Toc11145610"/>
      <w:bookmarkStart w:id="564" w:name="_Toc11146021"/>
      <w:bookmarkStart w:id="565" w:name="_Toc11146295"/>
      <w:bookmarkStart w:id="566" w:name="_Toc23504365"/>
      <w:r>
        <w:t>9</w:t>
      </w:r>
      <w:r w:rsidRPr="009E0C40">
        <w:t>.1 Fire Suppression Systems:</w:t>
      </w:r>
      <w:bookmarkEnd w:id="559"/>
      <w:bookmarkEnd w:id="560"/>
      <w:bookmarkEnd w:id="563"/>
      <w:bookmarkEnd w:id="564"/>
      <w:bookmarkEnd w:id="565"/>
      <w:bookmarkEnd w:id="566"/>
    </w:p>
    <w:p w14:paraId="71D39941" w14:textId="77777777" w:rsidR="00945BF0" w:rsidRPr="00020196" w:rsidRDefault="00945BF0" w:rsidP="00F035E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.1</w:t>
      </w:r>
      <w:r w:rsidRPr="00E97C19">
        <w:rPr>
          <w:rFonts w:ascii="Times New Roman" w:hAnsi="Times New Roman" w:cs="Times New Roman"/>
          <w:sz w:val="22"/>
          <w:szCs w:val="22"/>
        </w:rPr>
        <w:tab/>
        <w:t>All sprinkler systems shall be hydraulically designed.  Pipe sizes, sprinkler locations, and data for hydraulic calculation</w:t>
      </w:r>
      <w:r w:rsidR="009F366F">
        <w:rPr>
          <w:rFonts w:ascii="Times New Roman" w:hAnsi="Times New Roman" w:cs="Times New Roman"/>
          <w:sz w:val="22"/>
          <w:szCs w:val="22"/>
        </w:rPr>
        <w:t>s</w:t>
      </w:r>
      <w:r w:rsidRPr="00E97C19">
        <w:rPr>
          <w:rFonts w:ascii="Times New Roman" w:hAnsi="Times New Roman" w:cs="Times New Roman"/>
          <w:sz w:val="22"/>
          <w:szCs w:val="22"/>
        </w:rPr>
        <w:t xml:space="preserve"> shall be shown on the </w:t>
      </w:r>
      <w:r w:rsidRPr="00020196">
        <w:rPr>
          <w:rFonts w:ascii="Times New Roman" w:hAnsi="Times New Roman" w:cs="Times New Roman"/>
          <w:sz w:val="22"/>
          <w:szCs w:val="22"/>
        </w:rPr>
        <w:t xml:space="preserve">drawings.  </w:t>
      </w:r>
    </w:p>
    <w:p w14:paraId="5DAB56C9" w14:textId="77777777" w:rsidR="00945BF0" w:rsidRPr="00E97C19" w:rsidRDefault="00945BF0" w:rsidP="00945BF0">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9.1.2</w:t>
      </w:r>
      <w:r w:rsidRPr="00020196">
        <w:rPr>
          <w:rFonts w:ascii="Times New Roman" w:hAnsi="Times New Roman" w:cs="Times New Roman"/>
          <w:sz w:val="22"/>
          <w:szCs w:val="22"/>
        </w:rPr>
        <w:tab/>
        <w:t>The design shall be in compliance with</w:t>
      </w:r>
      <w:r w:rsidR="009F366F">
        <w:rPr>
          <w:rFonts w:ascii="Times New Roman" w:hAnsi="Times New Roman" w:cs="Times New Roman"/>
          <w:sz w:val="22"/>
          <w:szCs w:val="22"/>
        </w:rPr>
        <w:t xml:space="preserve"> the most current versions of</w:t>
      </w:r>
      <w:r w:rsidRPr="00020196">
        <w:rPr>
          <w:rFonts w:ascii="Times New Roman" w:hAnsi="Times New Roman" w:cs="Times New Roman"/>
          <w:sz w:val="22"/>
          <w:szCs w:val="22"/>
        </w:rPr>
        <w:t xml:space="preserve"> Unified Facilities Criteria UFC</w:t>
      </w:r>
      <w:r w:rsidR="00CC33AD" w:rsidRPr="00020196">
        <w:rPr>
          <w:rFonts w:ascii="Times New Roman" w:hAnsi="Times New Roman" w:cs="Times New Roman"/>
          <w:sz w:val="22"/>
          <w:szCs w:val="22"/>
        </w:rPr>
        <w:t xml:space="preserve"> 3-600-01, </w:t>
      </w:r>
      <w:r w:rsidRPr="00020196">
        <w:rPr>
          <w:rFonts w:ascii="Times New Roman" w:hAnsi="Times New Roman" w:cs="Times New Roman"/>
          <w:i/>
          <w:sz w:val="22"/>
          <w:szCs w:val="22"/>
          <w:u w:val="single"/>
        </w:rPr>
        <w:t>Fire Protection Engi</w:t>
      </w:r>
      <w:r w:rsidR="00CC33AD" w:rsidRPr="00020196">
        <w:rPr>
          <w:rFonts w:ascii="Times New Roman" w:hAnsi="Times New Roman" w:cs="Times New Roman"/>
          <w:i/>
          <w:sz w:val="22"/>
          <w:szCs w:val="22"/>
          <w:u w:val="single"/>
        </w:rPr>
        <w:t xml:space="preserve">neering for </w:t>
      </w:r>
      <w:r w:rsidRPr="00020196">
        <w:rPr>
          <w:rFonts w:ascii="Times New Roman" w:hAnsi="Times New Roman" w:cs="Times New Roman"/>
          <w:i/>
          <w:sz w:val="22"/>
          <w:szCs w:val="22"/>
          <w:u w:val="single"/>
        </w:rPr>
        <w:t>Facilities</w:t>
      </w:r>
      <w:r w:rsidRPr="00020196">
        <w:rPr>
          <w:rFonts w:ascii="Times New Roman" w:hAnsi="Times New Roman" w:cs="Times New Roman"/>
          <w:sz w:val="22"/>
          <w:szCs w:val="22"/>
        </w:rPr>
        <w:t>,</w:t>
      </w:r>
      <w:r w:rsidR="009F366F" w:rsidRPr="009F366F">
        <w:rPr>
          <w:rFonts w:asciiTheme="minorHAnsi" w:hAnsiTheme="minorHAnsi"/>
          <w:sz w:val="22"/>
          <w:szCs w:val="22"/>
        </w:rPr>
        <w:t xml:space="preserve"> </w:t>
      </w:r>
      <w:r w:rsidR="009F366F" w:rsidRPr="009F366F">
        <w:rPr>
          <w:rFonts w:ascii="Times New Roman" w:hAnsi="Times New Roman" w:cs="Times New Roman"/>
          <w:sz w:val="22"/>
          <w:szCs w:val="22"/>
        </w:rPr>
        <w:t xml:space="preserve">UFC 4-211-01 </w:t>
      </w:r>
      <w:r w:rsidR="009F366F" w:rsidRPr="009F366F">
        <w:rPr>
          <w:rFonts w:ascii="Times New Roman" w:hAnsi="Times New Roman" w:cs="Times New Roman"/>
          <w:sz w:val="22"/>
          <w:szCs w:val="22"/>
          <w:u w:val="single"/>
        </w:rPr>
        <w:t>Aircraft Maintenance Hangers</w:t>
      </w:r>
      <w:r w:rsidR="009F366F">
        <w:rPr>
          <w:rFonts w:ascii="Times New Roman" w:hAnsi="Times New Roman" w:cs="Times New Roman"/>
          <w:sz w:val="22"/>
          <w:szCs w:val="22"/>
        </w:rPr>
        <w:t xml:space="preserve">, </w:t>
      </w:r>
      <w:r w:rsidRPr="00020196">
        <w:rPr>
          <w:rFonts w:ascii="Times New Roman" w:hAnsi="Times New Roman" w:cs="Times New Roman"/>
          <w:sz w:val="22"/>
          <w:szCs w:val="22"/>
        </w:rPr>
        <w:t>Fire Protection</w:t>
      </w:r>
      <w:r w:rsidRPr="00E97C19">
        <w:rPr>
          <w:rFonts w:ascii="Times New Roman" w:hAnsi="Times New Roman" w:cs="Times New Roman"/>
          <w:sz w:val="22"/>
          <w:szCs w:val="22"/>
        </w:rPr>
        <w:t xml:space="preserve"> Engineering Criteria - Electronic Equipment Installations, </w:t>
      </w:r>
      <w:r w:rsidR="007C71C5">
        <w:rPr>
          <w:rFonts w:ascii="Times New Roman" w:hAnsi="Times New Roman" w:cs="Times New Roman"/>
          <w:sz w:val="22"/>
          <w:szCs w:val="22"/>
        </w:rPr>
        <w:t>AF ETL</w:t>
      </w:r>
      <w:r>
        <w:rPr>
          <w:rFonts w:ascii="Times New Roman" w:hAnsi="Times New Roman" w:cs="Times New Roman"/>
          <w:sz w:val="22"/>
          <w:szCs w:val="22"/>
        </w:rPr>
        <w:t xml:space="preserve"> 01-18;</w:t>
      </w:r>
      <w:r w:rsidRPr="00E97C19">
        <w:rPr>
          <w:rFonts w:ascii="Times New Roman" w:hAnsi="Times New Roman" w:cs="Times New Roman"/>
          <w:sz w:val="22"/>
          <w:szCs w:val="22"/>
        </w:rPr>
        <w:t xml:space="preserve"> </w:t>
      </w:r>
      <w:r>
        <w:rPr>
          <w:rFonts w:ascii="Times New Roman" w:hAnsi="Times New Roman" w:cs="Times New Roman"/>
          <w:sz w:val="22"/>
          <w:szCs w:val="22"/>
        </w:rPr>
        <w:t>Backflow Prevention Program; and</w:t>
      </w:r>
      <w:r w:rsidRPr="00E97C19">
        <w:rPr>
          <w:rFonts w:ascii="Times New Roman" w:hAnsi="Times New Roman" w:cs="Times New Roman"/>
          <w:sz w:val="22"/>
          <w:szCs w:val="22"/>
        </w:rPr>
        <w:t xml:space="preserve"> National Fire P</w:t>
      </w:r>
      <w:r>
        <w:rPr>
          <w:rFonts w:ascii="Times New Roman" w:hAnsi="Times New Roman" w:cs="Times New Roman"/>
          <w:sz w:val="22"/>
          <w:szCs w:val="22"/>
        </w:rPr>
        <w:t>rotection Association (NFPA 13)</w:t>
      </w:r>
      <w:r w:rsidRPr="00E97C19">
        <w:rPr>
          <w:rFonts w:ascii="Times New Roman" w:hAnsi="Times New Roman" w:cs="Times New Roman"/>
          <w:sz w:val="22"/>
          <w:szCs w:val="22"/>
        </w:rPr>
        <w:t xml:space="preserve"> Installation of Sprinkler Systems.</w:t>
      </w:r>
    </w:p>
    <w:p w14:paraId="112D46BF"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.3</w:t>
      </w:r>
      <w:r w:rsidRPr="00E97C19">
        <w:rPr>
          <w:rFonts w:ascii="Times New Roman" w:hAnsi="Times New Roman" w:cs="Times New Roman"/>
          <w:sz w:val="22"/>
          <w:szCs w:val="22"/>
        </w:rPr>
        <w:tab/>
      </w:r>
      <w:r>
        <w:rPr>
          <w:rFonts w:ascii="Times New Roman" w:hAnsi="Times New Roman" w:cs="Times New Roman"/>
          <w:sz w:val="22"/>
          <w:szCs w:val="22"/>
        </w:rPr>
        <w:t>The project specifications shall include a copy of the appropriate UFGS</w:t>
      </w:r>
      <w:r w:rsidRPr="00A33F63">
        <w:rPr>
          <w:rFonts w:ascii="Times New Roman" w:hAnsi="Times New Roman" w:cs="Times New Roman"/>
          <w:sz w:val="22"/>
          <w:szCs w:val="22"/>
        </w:rPr>
        <w:t>.</w:t>
      </w:r>
      <w:r w:rsidRPr="00E97C19">
        <w:rPr>
          <w:rFonts w:ascii="Times New Roman" w:hAnsi="Times New Roman" w:cs="Times New Roman"/>
          <w:sz w:val="22"/>
          <w:szCs w:val="22"/>
        </w:rPr>
        <w:t xml:space="preserve">  </w:t>
      </w:r>
      <w:r>
        <w:rPr>
          <w:rFonts w:ascii="Times New Roman" w:hAnsi="Times New Roman" w:cs="Times New Roman"/>
          <w:sz w:val="22"/>
          <w:szCs w:val="22"/>
        </w:rPr>
        <w:t>The UFGS needs</w:t>
      </w:r>
      <w:r w:rsidRPr="00A33F63">
        <w:rPr>
          <w:rFonts w:ascii="Times New Roman" w:hAnsi="Times New Roman" w:cs="Times New Roman"/>
          <w:sz w:val="22"/>
          <w:szCs w:val="22"/>
        </w:rPr>
        <w:t xml:space="preserve"> to be edited and modified, by the designer, to meet</w:t>
      </w:r>
      <w:r>
        <w:rPr>
          <w:rFonts w:ascii="Times New Roman" w:hAnsi="Times New Roman" w:cs="Times New Roman"/>
          <w:sz w:val="22"/>
          <w:szCs w:val="22"/>
        </w:rPr>
        <w:t xml:space="preserve"> </w:t>
      </w:r>
      <w:r w:rsidRPr="00A33F63">
        <w:rPr>
          <w:rFonts w:ascii="Times New Roman" w:hAnsi="Times New Roman" w:cs="Times New Roman"/>
          <w:sz w:val="22"/>
          <w:szCs w:val="22"/>
        </w:rPr>
        <w:t>the specific local requirements found in this design guide.</w:t>
      </w:r>
      <w:r w:rsidRPr="00E97C19">
        <w:rPr>
          <w:rFonts w:ascii="Times New Roman" w:hAnsi="Times New Roman" w:cs="Times New Roman"/>
          <w:sz w:val="22"/>
          <w:szCs w:val="22"/>
        </w:rPr>
        <w:t xml:space="preserve">  </w:t>
      </w:r>
    </w:p>
    <w:p w14:paraId="10FFCC2E" w14:textId="77777777" w:rsidR="00945BF0" w:rsidRPr="00E97C19"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9.1.4 </w:t>
      </w:r>
      <w:r>
        <w:rPr>
          <w:rFonts w:ascii="Times New Roman" w:hAnsi="Times New Roman" w:cs="Times New Roman"/>
          <w:sz w:val="22"/>
          <w:szCs w:val="22"/>
        </w:rPr>
        <w:tab/>
      </w:r>
      <w:r w:rsidRPr="007E14D8">
        <w:rPr>
          <w:rFonts w:ascii="Times New Roman" w:hAnsi="Times New Roman" w:cs="Times New Roman"/>
          <w:sz w:val="22"/>
          <w:szCs w:val="22"/>
        </w:rPr>
        <w:t>All new</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dry/wet fire suppression systems connected to potable water supplies and using water only as a fire suppressant shall have an approved double check valve backflow preventer and test station. All new dry/wet</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fire suppression systems connected to potable water supplies and using water with antifreeze or other chemical as a fire suppressant shall have an approved reduced pressure principle backflow preventer and test station.  Installation of a backflow preventer in a vertical position shall be approved by the State of Utah.  Install valves and piping as needed to allow the backflow preventer to be forward flow tested (piping sized for sprinkler system demand flow) on a periodic basis.  Piping shall be directed to the building exterior in an area where pavement exists to minimize erosion during flow testing.  Piping at the exterior wall shall terminate with a threaded hose connection(s) and a threaded cap that has labeling to identify the port function as flow testing of the backflow assembly.</w:t>
      </w:r>
      <w:r w:rsidR="00A87263" w:rsidRPr="00A87263">
        <w:rPr>
          <w:rFonts w:asciiTheme="minorHAnsi" w:hAnsiTheme="minorHAnsi"/>
          <w:color w:val="1F497D"/>
          <w:sz w:val="22"/>
          <w:szCs w:val="22"/>
        </w:rPr>
        <w:t xml:space="preserve"> </w:t>
      </w:r>
      <w:r w:rsidR="00A87263" w:rsidRPr="00A87263">
        <w:rPr>
          <w:rFonts w:ascii="Times New Roman" w:hAnsi="Times New Roman" w:cs="Times New Roman"/>
          <w:sz w:val="22"/>
          <w:szCs w:val="22"/>
        </w:rPr>
        <w:t>All backflow assemblies that are install over 6 feet from floor or ground level shall require a floor mounted platform for testing and maintenance</w:t>
      </w:r>
      <w:r w:rsidR="00A87263">
        <w:rPr>
          <w:rFonts w:ascii="Times New Roman" w:hAnsi="Times New Roman" w:cs="Times New Roman"/>
          <w:sz w:val="22"/>
          <w:szCs w:val="22"/>
        </w:rPr>
        <w:t>.</w:t>
      </w:r>
    </w:p>
    <w:p w14:paraId="4048BC6E" w14:textId="77777777" w:rsidR="00945BF0" w:rsidRPr="00E97C19" w:rsidRDefault="00945BF0" w:rsidP="00945BF0">
      <w:pPr>
        <w:pStyle w:val="PlainText"/>
        <w:tabs>
          <w:tab w:val="left" w:pos="720"/>
        </w:tabs>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.5</w:t>
      </w:r>
      <w:r w:rsidRPr="00E97C19">
        <w:rPr>
          <w:rFonts w:ascii="Times New Roman" w:hAnsi="Times New Roman" w:cs="Times New Roman"/>
          <w:sz w:val="22"/>
          <w:szCs w:val="22"/>
        </w:rPr>
        <w:tab/>
        <w:t>All aboveground sprinkler piping shall be Schedule 40 black steel pipe or Type “K” copper tubing. All trim on alarm valves will be Type “K” copper</w:t>
      </w:r>
      <w:r w:rsidR="00E52A1D" w:rsidRPr="00E52A1D">
        <w:rPr>
          <w:rFonts w:ascii="Times New Roman" w:hAnsi="Times New Roman" w:cs="Times New Roman"/>
          <w:sz w:val="22"/>
          <w:szCs w:val="22"/>
        </w:rPr>
        <w:t>, brass or galvanized piping per manufactures recommendations</w:t>
      </w:r>
      <w:r w:rsidRPr="00E97C19">
        <w:rPr>
          <w:rFonts w:ascii="Times New Roman" w:hAnsi="Times New Roman" w:cs="Times New Roman"/>
          <w:sz w:val="22"/>
          <w:szCs w:val="22"/>
        </w:rPr>
        <w:t>.</w:t>
      </w:r>
      <w:r w:rsidR="00E52A1D">
        <w:rPr>
          <w:rFonts w:ascii="Times New Roman" w:hAnsi="Times New Roman" w:cs="Times New Roman"/>
          <w:sz w:val="22"/>
          <w:szCs w:val="22"/>
        </w:rPr>
        <w:t xml:space="preserve">  </w:t>
      </w:r>
      <w:r w:rsidR="00E52A1D" w:rsidRPr="00E52A1D">
        <w:rPr>
          <w:rFonts w:ascii="Times New Roman" w:hAnsi="Times New Roman" w:cs="Times New Roman"/>
          <w:sz w:val="22"/>
          <w:szCs w:val="22"/>
        </w:rPr>
        <w:t>All underground piping connected to portable water systems shall be AWWA approved for domestic water supply and installed to the first connection of the alarm valve or backflow device.</w:t>
      </w:r>
    </w:p>
    <w:p w14:paraId="417198E2"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Delete two paragraphs and associated subparagraphs below if system designs have been approved by authorities having jurisdiction.</w:t>
      </w:r>
    </w:p>
    <w:p w14:paraId="3E02F689"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first 20 subparagraphs below to suit authorities having jurisdiction.  See Appendix A in NFPA 13 for recommended hazard classifications.</w:t>
      </w:r>
    </w:p>
    <w:p w14:paraId="12B8B6D8"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paragraph below to indicate specific loads determined by Project's structural engineer or refer to loads indicated on Drawings.  Model building codes and ASCE 7 establish criteria for buildings subject to earthquake motions.  Verify requirements of authorities having jurisdiction.</w:t>
      </w:r>
    </w:p>
    <w:p w14:paraId="534B4479"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Retain first paragraph below if procedures for welder certification are retained in "Quality Assurance" Article.</w:t>
      </w:r>
    </w:p>
    <w:p w14:paraId="098EC527" w14:textId="77777777"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subparagraph and list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14:paraId="452E31EC" w14:textId="77777777"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14:paraId="183E12E3" w14:textId="77777777" w:rsidR="00945BF0" w:rsidRPr="005E6415" w:rsidRDefault="00945BF0" w:rsidP="00A7787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w:t>
      </w:r>
      <w:r w:rsidRPr="00BA697D">
        <w:rPr>
          <w:rFonts w:ascii="Times New Roman" w:hAnsi="Times New Roman" w:cs="Times New Roman"/>
          <w:sz w:val="22"/>
          <w:szCs w:val="22"/>
        </w:rPr>
        <w:t>.</w:t>
      </w:r>
      <w:r>
        <w:rPr>
          <w:rFonts w:ascii="Times New Roman" w:hAnsi="Times New Roman" w:cs="Times New Roman"/>
          <w:sz w:val="22"/>
          <w:szCs w:val="22"/>
        </w:rPr>
        <w:t>6</w:t>
      </w:r>
      <w:r w:rsidRPr="00BA697D">
        <w:rPr>
          <w:rFonts w:ascii="Times New Roman" w:hAnsi="Times New Roman" w:cs="Times New Roman"/>
          <w:sz w:val="22"/>
          <w:szCs w:val="22"/>
        </w:rPr>
        <w:tab/>
        <w:t xml:space="preserve">All fire suppression control valves including post indicator </w:t>
      </w:r>
      <w:r w:rsidR="00C7756E" w:rsidRPr="00BA697D">
        <w:rPr>
          <w:rFonts w:ascii="Times New Roman" w:hAnsi="Times New Roman" w:cs="Times New Roman"/>
          <w:sz w:val="22"/>
          <w:szCs w:val="22"/>
        </w:rPr>
        <w:t>valves (</w:t>
      </w:r>
      <w:r w:rsidRPr="00BA697D">
        <w:rPr>
          <w:rFonts w:ascii="Times New Roman" w:hAnsi="Times New Roman" w:cs="Times New Roman"/>
          <w:sz w:val="22"/>
          <w:szCs w:val="22"/>
        </w:rPr>
        <w:t xml:space="preserve">PIV’s) require </w:t>
      </w:r>
      <w:r w:rsidR="00603986">
        <w:rPr>
          <w:rFonts w:ascii="Times New Roman" w:hAnsi="Times New Roman" w:cs="Times New Roman"/>
          <w:sz w:val="22"/>
          <w:szCs w:val="22"/>
        </w:rPr>
        <w:t>mechanical tamper protection</w:t>
      </w:r>
      <w:r w:rsidR="005E6415">
        <w:rPr>
          <w:rFonts w:ascii="Times New Roman" w:hAnsi="Times New Roman" w:cs="Times New Roman"/>
          <w:sz w:val="22"/>
          <w:szCs w:val="22"/>
        </w:rPr>
        <w:t xml:space="preserve"> (lock)</w:t>
      </w:r>
      <w:r w:rsidRPr="00BA697D">
        <w:rPr>
          <w:rFonts w:ascii="Times New Roman" w:hAnsi="Times New Roman" w:cs="Times New Roman"/>
          <w:sz w:val="22"/>
          <w:szCs w:val="22"/>
        </w:rPr>
        <w:t>.  Control valves associated with the riser shall be butterfly type with integral tamper switch; OS &amp; Y type valves are not to be used at the riser.</w:t>
      </w:r>
      <w:r w:rsidR="00A77877">
        <w:rPr>
          <w:rFonts w:ascii="Times New Roman" w:hAnsi="Times New Roman" w:cs="Times New Roman"/>
          <w:sz w:val="22"/>
          <w:szCs w:val="22"/>
        </w:rPr>
        <w:t xml:space="preserve">  </w:t>
      </w:r>
      <w:r w:rsidR="004E1BFE" w:rsidRPr="004E1BFE">
        <w:rPr>
          <w:rFonts w:ascii="Times New Roman" w:hAnsi="Times New Roman" w:cs="Times New Roman"/>
          <w:sz w:val="22"/>
          <w:szCs w:val="22"/>
        </w:rPr>
        <w:t xml:space="preserve">Fire suppression risers located in a suppression room </w:t>
      </w:r>
      <w:r w:rsidR="004E1BFE">
        <w:rPr>
          <w:rFonts w:ascii="Times New Roman" w:hAnsi="Times New Roman" w:cs="Times New Roman"/>
          <w:sz w:val="22"/>
          <w:szCs w:val="22"/>
        </w:rPr>
        <w:t>having</w:t>
      </w:r>
      <w:r w:rsidR="004E1BFE" w:rsidRPr="004E1BFE">
        <w:rPr>
          <w:rFonts w:ascii="Times New Roman" w:hAnsi="Times New Roman" w:cs="Times New Roman"/>
          <w:sz w:val="22"/>
          <w:szCs w:val="22"/>
        </w:rPr>
        <w:t xml:space="preserve"> direct exterior access shall not have a PIV </w:t>
      </w:r>
      <w:r w:rsidR="00E52A1D">
        <w:rPr>
          <w:rFonts w:ascii="Times New Roman" w:hAnsi="Times New Roman" w:cs="Times New Roman"/>
          <w:sz w:val="22"/>
          <w:szCs w:val="22"/>
        </w:rPr>
        <w:t xml:space="preserve">unless required by code or </w:t>
      </w:r>
      <w:r w:rsidR="00E52A1D" w:rsidRPr="00E52A1D">
        <w:rPr>
          <w:rFonts w:ascii="Times New Roman" w:hAnsi="Times New Roman" w:cs="Times New Roman"/>
          <w:sz w:val="22"/>
          <w:szCs w:val="22"/>
        </w:rPr>
        <w:t xml:space="preserve">if a single control </w:t>
      </w:r>
      <w:r w:rsidR="00E52A1D" w:rsidRPr="005E6415">
        <w:rPr>
          <w:rFonts w:ascii="Times New Roman" w:hAnsi="Times New Roman" w:cs="Times New Roman"/>
          <w:sz w:val="22"/>
          <w:szCs w:val="22"/>
        </w:rPr>
        <w:t>valve that is capable of shutting the entire buildings fire suppression systems is installed and located within the fire suppression room</w:t>
      </w:r>
      <w:r w:rsidR="004E1BFE" w:rsidRPr="005E6415">
        <w:rPr>
          <w:rFonts w:ascii="Times New Roman" w:hAnsi="Times New Roman" w:cs="Times New Roman"/>
          <w:sz w:val="22"/>
          <w:szCs w:val="22"/>
        </w:rPr>
        <w:t xml:space="preserve"> specifically required by code.  Riser rooms that do not have a direct access exterior door, but are located adjacent to an exterior wall, shall use a wall mounted indicating valve.</w:t>
      </w:r>
      <w:r w:rsidR="005E6415" w:rsidRPr="005E6415">
        <w:rPr>
          <w:rFonts w:ascii="Times New Roman" w:eastAsiaTheme="minorHAnsi" w:hAnsi="Times New Roman" w:cs="Times New Roman"/>
          <w:color w:val="1F497D"/>
          <w:sz w:val="22"/>
          <w:szCs w:val="22"/>
        </w:rPr>
        <w:t xml:space="preserve"> W</w:t>
      </w:r>
      <w:r w:rsidR="005E6415" w:rsidRPr="005E6415">
        <w:rPr>
          <w:rFonts w:ascii="Times New Roman" w:hAnsi="Times New Roman" w:cs="Times New Roman"/>
          <w:sz w:val="22"/>
          <w:szCs w:val="22"/>
        </w:rPr>
        <w:t xml:space="preserve">hen wall mount PIV’s are installed on fire risers, they </w:t>
      </w:r>
      <w:r w:rsidR="005E6415">
        <w:rPr>
          <w:rFonts w:ascii="Times New Roman" w:hAnsi="Times New Roman" w:cs="Times New Roman"/>
          <w:sz w:val="22"/>
          <w:szCs w:val="22"/>
        </w:rPr>
        <w:t>must</w:t>
      </w:r>
      <w:r w:rsidR="005E6415" w:rsidRPr="005E6415">
        <w:rPr>
          <w:rFonts w:ascii="Times New Roman" w:hAnsi="Times New Roman" w:cs="Times New Roman"/>
          <w:sz w:val="22"/>
          <w:szCs w:val="22"/>
        </w:rPr>
        <w:t xml:space="preserve"> be located under the alarm valve or backflow assembly and a minimum of 28” from the floor or ground level.</w:t>
      </w:r>
      <w:r w:rsidR="005E6415">
        <w:rPr>
          <w:rFonts w:ascii="Times New Roman" w:hAnsi="Times New Roman" w:cs="Times New Roman"/>
          <w:sz w:val="22"/>
          <w:szCs w:val="22"/>
        </w:rPr>
        <w:t xml:space="preserve"> </w:t>
      </w:r>
      <w:r w:rsidR="00A77877" w:rsidRPr="005E6415">
        <w:rPr>
          <w:rFonts w:ascii="Times New Roman" w:hAnsi="Times New Roman" w:cs="Times New Roman"/>
          <w:sz w:val="22"/>
          <w:szCs w:val="22"/>
        </w:rPr>
        <w:t>PIVs shall only be used when the other options are not available</w:t>
      </w:r>
      <w:r w:rsidR="0042585E" w:rsidRPr="005E6415">
        <w:rPr>
          <w:rFonts w:ascii="Times New Roman" w:hAnsi="Times New Roman" w:cs="Times New Roman"/>
          <w:sz w:val="22"/>
          <w:szCs w:val="22"/>
        </w:rPr>
        <w:t>.</w:t>
      </w:r>
    </w:p>
    <w:p w14:paraId="20675460" w14:textId="77777777"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.1.7 Each riser shall have a separate flow </w:t>
      </w:r>
      <w:r w:rsidR="0042585E" w:rsidRPr="0042585E">
        <w:rPr>
          <w:rFonts w:ascii="Times New Roman" w:hAnsi="Times New Roman" w:cs="Times New Roman"/>
        </w:rPr>
        <w:t>switch and tampered control valve for each to include Shotgun type risers and for each floor level, located below the main drain on each riser.</w:t>
      </w:r>
    </w:p>
    <w:p w14:paraId="371CAC69" w14:textId="77777777" w:rsidR="00945BF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.1.8 </w:t>
      </w:r>
      <w:r w:rsidR="00EA7CF2" w:rsidRPr="00EA7CF2">
        <w:rPr>
          <w:rFonts w:ascii="Times New Roman" w:hAnsi="Times New Roman" w:cs="Times New Roman"/>
        </w:rPr>
        <w:t>Water-filled piping shall be protected from freezing.</w:t>
      </w:r>
    </w:p>
    <w:p w14:paraId="620F0133" w14:textId="77777777" w:rsidR="00EA7CF2" w:rsidRPr="00EA7CF2"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9.1.8.1 Risers shall be located in a heated space that will not drop below 40 degrees F.</w:t>
      </w:r>
    </w:p>
    <w:p w14:paraId="74ADDF2F" w14:textId="77777777" w:rsidR="00EA7CF2" w:rsidRPr="009E0C40"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lastRenderedPageBreak/>
        <w:t>9.1.8.2 All other wet pipe fire sprinkler piping shall be located either in 1) a heated space that will not drop below 40 degrees F or 2) an insulated attic where calculations performed by a professional engineer verify that the piping will not freeze.</w:t>
      </w:r>
    </w:p>
    <w:p w14:paraId="4D581039" w14:textId="77777777"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.1.9 HALON and CO2 type fire suppression systems shall not be used. </w:t>
      </w:r>
    </w:p>
    <w:p w14:paraId="4673482D"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9E0C40">
        <w:rPr>
          <w:rFonts w:ascii="Times New Roman" w:hAnsi="Times New Roman" w:cs="Times New Roman"/>
          <w:sz w:val="22"/>
          <w:szCs w:val="22"/>
        </w:rPr>
        <w:t>.1.10 Location of inspector test valve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as required by NFPA 13</w:t>
      </w:r>
      <w:r w:rsidR="002318B7">
        <w:rPr>
          <w:rFonts w:ascii="Times New Roman" w:hAnsi="Times New Roman" w:cs="Times New Roman"/>
          <w:sz w:val="22"/>
          <w:szCs w:val="22"/>
        </w:rPr>
        <w:t>,</w:t>
      </w:r>
      <w:r w:rsidRPr="009E0C40">
        <w:rPr>
          <w:rFonts w:ascii="Times New Roman" w:hAnsi="Times New Roman" w:cs="Times New Roman"/>
          <w:sz w:val="22"/>
          <w:szCs w:val="22"/>
        </w:rPr>
        <w:t xml:space="preserve"> shall be coordinated with the architectural requirements of the building including but not limited to concealed access boxes of adequate size with cover plate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painted to match surroundings and located in a manner compatible with the architectural and furniture configuration of the building. Code required signage shall be provided. Additional piping and finishes on both the exterior and interior may be required. Details shall be coordinated through the shop drawing process. </w:t>
      </w:r>
      <w:r w:rsidR="001B4BFF">
        <w:rPr>
          <w:rFonts w:ascii="Times New Roman" w:hAnsi="Times New Roman" w:cs="Times New Roman"/>
          <w:sz w:val="22"/>
          <w:szCs w:val="22"/>
        </w:rPr>
        <w:t>For w</w:t>
      </w:r>
      <w:r w:rsidR="002318B7">
        <w:rPr>
          <w:rFonts w:ascii="Times New Roman" w:hAnsi="Times New Roman" w:cs="Times New Roman"/>
          <w:sz w:val="22"/>
          <w:szCs w:val="22"/>
        </w:rPr>
        <w:t>et-</w:t>
      </w:r>
      <w:r w:rsidRPr="009E0C40">
        <w:rPr>
          <w:rFonts w:ascii="Times New Roman" w:hAnsi="Times New Roman" w:cs="Times New Roman"/>
          <w:sz w:val="22"/>
          <w:szCs w:val="22"/>
        </w:rPr>
        <w:t xml:space="preserve">type sprinkler systems </w:t>
      </w:r>
      <w:r w:rsidR="001B4BFF">
        <w:rPr>
          <w:rFonts w:ascii="Times New Roman" w:hAnsi="Times New Roman" w:cs="Times New Roman"/>
          <w:sz w:val="22"/>
          <w:szCs w:val="22"/>
        </w:rPr>
        <w:t xml:space="preserve">the </w:t>
      </w:r>
      <w:r w:rsidRPr="009E0C40">
        <w:rPr>
          <w:rFonts w:ascii="Times New Roman" w:hAnsi="Times New Roman" w:cs="Times New Roman"/>
          <w:sz w:val="22"/>
          <w:szCs w:val="22"/>
        </w:rPr>
        <w:t>inspector test valve</w:t>
      </w:r>
      <w:r w:rsidR="001B4BFF">
        <w:rPr>
          <w:rFonts w:ascii="Times New Roman" w:hAnsi="Times New Roman" w:cs="Times New Roman"/>
          <w:sz w:val="22"/>
          <w:szCs w:val="22"/>
        </w:rPr>
        <w:t xml:space="preserve"> </w:t>
      </w:r>
      <w:r w:rsidR="002318B7">
        <w:rPr>
          <w:rFonts w:ascii="Times New Roman" w:hAnsi="Times New Roman" w:cs="Times New Roman"/>
          <w:sz w:val="22"/>
          <w:szCs w:val="22"/>
        </w:rPr>
        <w:t>s</w:t>
      </w:r>
      <w:r w:rsidR="001B4BFF">
        <w:rPr>
          <w:rFonts w:ascii="Times New Roman" w:hAnsi="Times New Roman" w:cs="Times New Roman"/>
          <w:sz w:val="22"/>
          <w:szCs w:val="22"/>
        </w:rPr>
        <w:t>hall be</w:t>
      </w:r>
      <w:r w:rsidR="001B4BFF" w:rsidRPr="001B4BFF">
        <w:rPr>
          <w:rFonts w:ascii="Times New Roman" w:hAnsi="Times New Roman" w:cs="Times New Roman"/>
          <w:sz w:val="22"/>
          <w:szCs w:val="22"/>
        </w:rPr>
        <w:t xml:space="preserve"> </w:t>
      </w:r>
      <w:r w:rsidR="001B4BFF" w:rsidRPr="009E0C40">
        <w:rPr>
          <w:rFonts w:ascii="Times New Roman" w:hAnsi="Times New Roman" w:cs="Times New Roman"/>
          <w:sz w:val="22"/>
          <w:szCs w:val="22"/>
        </w:rPr>
        <w:t>downstream of the flow switch</w:t>
      </w:r>
      <w:r w:rsidR="009C773F">
        <w:rPr>
          <w:rFonts w:ascii="Times New Roman" w:hAnsi="Times New Roman" w:cs="Times New Roman"/>
          <w:sz w:val="22"/>
          <w:szCs w:val="22"/>
        </w:rPr>
        <w:t xml:space="preserve"> and</w:t>
      </w:r>
      <w:r w:rsidR="001B4BFF">
        <w:rPr>
          <w:rFonts w:ascii="Times New Roman" w:hAnsi="Times New Roman" w:cs="Times New Roman"/>
          <w:sz w:val="22"/>
          <w:szCs w:val="22"/>
        </w:rPr>
        <w:t xml:space="preserve"> </w:t>
      </w:r>
      <w:r w:rsidR="009C773F">
        <w:rPr>
          <w:rFonts w:ascii="Times New Roman" w:hAnsi="Times New Roman" w:cs="Times New Roman"/>
          <w:sz w:val="22"/>
          <w:szCs w:val="22"/>
        </w:rPr>
        <w:t>located on a case-by-case basis.</w:t>
      </w:r>
    </w:p>
    <w:p w14:paraId="4FA4CEA6"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9.1.11</w:t>
      </w:r>
      <w:r>
        <w:rPr>
          <w:rFonts w:ascii="Times New Roman" w:hAnsi="Times New Roman" w:cs="Times New Roman"/>
          <w:sz w:val="22"/>
          <w:szCs w:val="22"/>
        </w:rPr>
        <w:tab/>
      </w:r>
      <w:r w:rsidR="00C2359B" w:rsidRPr="00C2359B">
        <w:rPr>
          <w:rFonts w:ascii="Times New Roman" w:hAnsi="Times New Roman" w:cs="Times New Roman"/>
          <w:sz w:val="22"/>
          <w:szCs w:val="22"/>
        </w:rPr>
        <w:t>Fire Extinguishers shall only be installed when required by Air Force Instruction</w:t>
      </w:r>
      <w:r w:rsidR="00C2359B">
        <w:rPr>
          <w:rFonts w:ascii="Times New Roman" w:hAnsi="Times New Roman" w:cs="Times New Roman"/>
          <w:sz w:val="22"/>
          <w:szCs w:val="22"/>
        </w:rPr>
        <w:t>,</w:t>
      </w:r>
      <w:r w:rsidR="00C2359B" w:rsidRPr="00C2359B">
        <w:rPr>
          <w:rFonts w:ascii="Times New Roman" w:hAnsi="Times New Roman" w:cs="Times New Roman"/>
          <w:sz w:val="22"/>
          <w:szCs w:val="22"/>
        </w:rPr>
        <w:t xml:space="preserve"> National Fire Protection Association (NFPA) 101 Life Safety Code; Unified Facilities Criteria (UFC) or Engineering Technical Letter</w:t>
      </w:r>
      <w:r w:rsidR="00C2359B">
        <w:rPr>
          <w:rFonts w:ascii="Times New Roman" w:hAnsi="Times New Roman" w:cs="Times New Roman"/>
          <w:sz w:val="22"/>
          <w:szCs w:val="22"/>
        </w:rPr>
        <w:t xml:space="preserve"> </w:t>
      </w:r>
      <w:r w:rsidR="00C2359B" w:rsidRPr="00C2359B">
        <w:rPr>
          <w:rFonts w:ascii="Times New Roman" w:hAnsi="Times New Roman" w:cs="Times New Roman"/>
          <w:sz w:val="22"/>
          <w:szCs w:val="22"/>
        </w:rPr>
        <w:t>(ETL).  If required, NFPA STD 10 will be enforced for spacing, height and location.  Semi-recessed fire extinguisher cabinets are required for all required fire extinguishers except in Industrial, storage occupancies and were authorized by the fire department.</w:t>
      </w:r>
    </w:p>
    <w:p w14:paraId="00988A27" w14:textId="77777777" w:rsidR="00D65F5A" w:rsidRPr="00D65F5A" w:rsidRDefault="00D65F5A" w:rsidP="00D65F5A">
      <w:pPr>
        <w:pStyle w:val="PlainText"/>
        <w:rPr>
          <w:rFonts w:ascii="Times New Roman" w:eastAsia="Calibri" w:hAnsi="Times New Roman" w:cs="Times New Roman"/>
          <w:sz w:val="24"/>
          <w:szCs w:val="24"/>
        </w:rPr>
      </w:pPr>
      <w:r>
        <w:rPr>
          <w:rFonts w:ascii="Times New Roman" w:hAnsi="Times New Roman" w:cs="Times New Roman"/>
          <w:sz w:val="22"/>
          <w:szCs w:val="22"/>
        </w:rPr>
        <w:t>9.1.12</w:t>
      </w:r>
      <w:r>
        <w:rPr>
          <w:rFonts w:ascii="Times New Roman" w:hAnsi="Times New Roman" w:cs="Times New Roman"/>
          <w:sz w:val="22"/>
          <w:szCs w:val="22"/>
        </w:rPr>
        <w:tab/>
      </w:r>
      <w:r w:rsidRPr="00D65F5A">
        <w:rPr>
          <w:rFonts w:ascii="Times New Roman" w:eastAsia="Calibri" w:hAnsi="Times New Roman" w:cs="Times New Roman"/>
          <w:sz w:val="24"/>
          <w:szCs w:val="24"/>
        </w:rPr>
        <w:t>High Expansion Foam Generator</w:t>
      </w:r>
      <w:r>
        <w:rPr>
          <w:rFonts w:ascii="Times New Roman" w:eastAsia="Calibri" w:hAnsi="Times New Roman" w:cs="Times New Roman"/>
          <w:sz w:val="24"/>
          <w:szCs w:val="24"/>
        </w:rPr>
        <w:t xml:space="preserve"> system</w:t>
      </w:r>
      <w:r w:rsidRPr="00D65F5A">
        <w:rPr>
          <w:rFonts w:ascii="Times New Roman" w:eastAsia="Calibri" w:hAnsi="Times New Roman" w:cs="Times New Roman"/>
          <w:sz w:val="24"/>
          <w:szCs w:val="24"/>
        </w:rPr>
        <w:t>s require inspection or maintenance to be</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performed IAW UFC 3-601-02</w:t>
      </w:r>
      <w:r w:rsidR="005D10CA">
        <w:rPr>
          <w:rFonts w:ascii="Times New Roman" w:eastAsia="Calibri" w:hAnsi="Times New Roman" w:cs="Times New Roman"/>
          <w:sz w:val="24"/>
          <w:szCs w:val="24"/>
        </w:rPr>
        <w:t>.  Systems</w:t>
      </w:r>
      <w:r w:rsidRPr="00D65F5A">
        <w:rPr>
          <w:rFonts w:ascii="Times New Roman" w:eastAsia="Calibri" w:hAnsi="Times New Roman" w:cs="Times New Roman"/>
          <w:sz w:val="24"/>
          <w:szCs w:val="24"/>
        </w:rPr>
        <w:t xml:space="preserve"> shall be equipped with platforms, walkways, or</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access ways as applicable</w:t>
      </w:r>
      <w:r w:rsidR="005D10CA">
        <w:rPr>
          <w:rFonts w:ascii="Times New Roman" w:eastAsia="Calibri" w:hAnsi="Times New Roman" w:cs="Times New Roman"/>
          <w:sz w:val="24"/>
          <w:szCs w:val="24"/>
        </w:rPr>
        <w:t xml:space="preserve"> to facilitate this requirement</w:t>
      </w:r>
      <w:r w:rsidRPr="00D65F5A">
        <w:rPr>
          <w:rFonts w:ascii="Times New Roman" w:eastAsia="Calibri" w:hAnsi="Times New Roman" w:cs="Times New Roman"/>
          <w:sz w:val="24"/>
          <w:szCs w:val="24"/>
        </w:rPr>
        <w:t>.</w:t>
      </w:r>
    </w:p>
    <w:p w14:paraId="76F8B775" w14:textId="77777777" w:rsidR="00D65F5A" w:rsidRPr="00E97C19" w:rsidRDefault="00D65F5A" w:rsidP="00945BF0">
      <w:pPr>
        <w:pStyle w:val="PlainText"/>
        <w:spacing w:before="120" w:after="120"/>
        <w:outlineLvl w:val="0"/>
        <w:rPr>
          <w:rFonts w:ascii="Times New Roman" w:hAnsi="Times New Roman" w:cs="Times New Roman"/>
          <w:sz w:val="22"/>
          <w:szCs w:val="22"/>
        </w:rPr>
      </w:pPr>
    </w:p>
    <w:p w14:paraId="3EA2F3AC" w14:textId="77777777" w:rsidR="00945BF0" w:rsidRDefault="00945BF0" w:rsidP="00945BF0">
      <w:pPr>
        <w:pStyle w:val="Heading2"/>
      </w:pPr>
      <w:bookmarkStart w:id="567" w:name="_Toc259007150"/>
      <w:bookmarkStart w:id="568" w:name="_Toc259014896"/>
      <w:bookmarkStart w:id="569" w:name="_Toc11145611"/>
      <w:bookmarkStart w:id="570" w:name="_Toc11146022"/>
      <w:bookmarkStart w:id="571" w:name="_Toc11146296"/>
      <w:bookmarkStart w:id="572" w:name="_Toc23504366"/>
      <w:r>
        <w:t>9</w:t>
      </w:r>
      <w:r w:rsidRPr="009E0C40">
        <w:t>.2 Water Supply</w:t>
      </w:r>
      <w:r>
        <w:t>:</w:t>
      </w:r>
      <w:bookmarkEnd w:id="567"/>
      <w:bookmarkEnd w:id="568"/>
      <w:bookmarkEnd w:id="569"/>
      <w:bookmarkEnd w:id="570"/>
      <w:bookmarkEnd w:id="571"/>
      <w:bookmarkEnd w:id="572"/>
    </w:p>
    <w:p w14:paraId="0C6AEFB8" w14:textId="77777777" w:rsidR="007533C8" w:rsidRPr="007533C8" w:rsidRDefault="00945BF0" w:rsidP="007533C8">
      <w:pPr>
        <w:pStyle w:val="PlainText"/>
        <w:rPr>
          <w:rFonts w:ascii="Times New Roman" w:eastAsia="Calibri" w:hAnsi="Times New Roman" w:cs="Times New Roman"/>
          <w:sz w:val="24"/>
          <w:szCs w:val="24"/>
        </w:rPr>
      </w:pPr>
      <w:r>
        <w:rPr>
          <w:rFonts w:ascii="Times New Roman" w:hAnsi="Times New Roman" w:cs="Times New Roman"/>
          <w:sz w:val="22"/>
          <w:szCs w:val="22"/>
        </w:rPr>
        <w:t>9.2.1</w:t>
      </w:r>
      <w:r w:rsidRPr="00E97C19">
        <w:rPr>
          <w:rFonts w:ascii="Times New Roman" w:hAnsi="Times New Roman" w:cs="Times New Roman"/>
          <w:sz w:val="22"/>
          <w:szCs w:val="22"/>
        </w:rPr>
        <w:tab/>
      </w:r>
      <w:r w:rsidR="007533C8" w:rsidRPr="007533C8">
        <w:rPr>
          <w:rFonts w:ascii="Times New Roman" w:eastAsia="Calibri" w:hAnsi="Times New Roman" w:cs="Times New Roman"/>
          <w:sz w:val="24"/>
          <w:szCs w:val="24"/>
        </w:rPr>
        <w:t>Install a 5 inch Storz type adaptor and cap on the 4</w:t>
      </w:r>
      <w:r w:rsidR="007533C8">
        <w:rPr>
          <w:rFonts w:ascii="Times New Roman" w:eastAsia="Calibri" w:hAnsi="Times New Roman" w:cs="Times New Roman"/>
          <w:sz w:val="24"/>
          <w:szCs w:val="24"/>
        </w:rPr>
        <w:t>-</w:t>
      </w:r>
      <w:r w:rsidR="007533C8" w:rsidRPr="007533C8">
        <w:rPr>
          <w:rFonts w:ascii="Times New Roman" w:eastAsia="Calibri" w:hAnsi="Times New Roman" w:cs="Times New Roman"/>
          <w:sz w:val="24"/>
          <w:szCs w:val="24"/>
        </w:rPr>
        <w:t>1/2 inch</w:t>
      </w:r>
      <w:r w:rsidR="007533C8">
        <w:rPr>
          <w:rFonts w:ascii="Times New Roman" w:eastAsia="Calibri" w:hAnsi="Times New Roman" w:cs="Times New Roman"/>
          <w:sz w:val="24"/>
          <w:szCs w:val="24"/>
        </w:rPr>
        <w:t xml:space="preserve"> </w:t>
      </w:r>
      <w:r w:rsidR="007533C8" w:rsidRPr="007533C8">
        <w:rPr>
          <w:rFonts w:ascii="Times New Roman" w:eastAsia="Calibri" w:hAnsi="Times New Roman" w:cs="Times New Roman"/>
          <w:sz w:val="24"/>
          <w:szCs w:val="24"/>
        </w:rPr>
        <w:t>steamer port of every new fire hydrant installed.</w:t>
      </w:r>
      <w:r w:rsidR="00A11A76">
        <w:rPr>
          <w:rFonts w:ascii="Times New Roman" w:eastAsia="Calibri" w:hAnsi="Times New Roman" w:cs="Times New Roman"/>
          <w:sz w:val="24"/>
          <w:szCs w:val="24"/>
        </w:rPr>
        <w:t xml:space="preserve">  Bollards are required to protect hydrants from vehicle and aircraft traffic.</w:t>
      </w:r>
    </w:p>
    <w:p w14:paraId="7D7B1E56"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A02A4A">
        <w:rPr>
          <w:rFonts w:ascii="Times New Roman" w:hAnsi="Times New Roman" w:cs="Times New Roman"/>
          <w:sz w:val="22"/>
          <w:szCs w:val="22"/>
        </w:rPr>
        <w:t>.2.2</w:t>
      </w:r>
      <w:r>
        <w:rPr>
          <w:rFonts w:ascii="Times New Roman" w:hAnsi="Times New Roman" w:cs="Times New Roman"/>
          <w:sz w:val="22"/>
          <w:szCs w:val="22"/>
        </w:rPr>
        <w:tab/>
      </w:r>
      <w:r w:rsidRPr="00A02A4A">
        <w:rPr>
          <w:rFonts w:ascii="Times New Roman" w:hAnsi="Times New Roman" w:cs="Times New Roman"/>
          <w:sz w:val="22"/>
          <w:szCs w:val="22"/>
        </w:rPr>
        <w:t>Buried fire protection water service lines shall be buried at least 5 1/2-feet below grade</w:t>
      </w:r>
    </w:p>
    <w:p w14:paraId="7747C7CB" w14:textId="77777777" w:rsidR="00BA4C8C" w:rsidRPr="00BA4C8C" w:rsidRDefault="00BA4C8C" w:rsidP="00BA4C8C">
      <w:pPr>
        <w:pStyle w:val="Heading2"/>
      </w:pPr>
      <w:bookmarkStart w:id="573" w:name="_Toc259007151"/>
      <w:bookmarkStart w:id="574" w:name="_Toc259014897"/>
      <w:bookmarkStart w:id="575" w:name="_Toc5184402"/>
      <w:bookmarkStart w:id="576" w:name="_Toc23504367"/>
      <w:r w:rsidRPr="00BA4C8C">
        <w:t>9.3 Fire Alarm Systems:</w:t>
      </w:r>
      <w:bookmarkEnd w:id="573"/>
      <w:bookmarkEnd w:id="574"/>
      <w:bookmarkEnd w:id="575"/>
      <w:bookmarkEnd w:id="576"/>
    </w:p>
    <w:p w14:paraId="17C8AF02"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Pr="00BA4C8C">
        <w:rPr>
          <w:rFonts w:ascii="Times New Roman" w:eastAsiaTheme="majorEastAsia" w:hAnsi="Times New Roman" w:cstheme="majorBidi"/>
          <w:bCs/>
          <w:szCs w:val="26"/>
        </w:rPr>
        <w:tab/>
        <w:t>Fire Alarm system designs shall be in compliance with UFC 3-600-01, UFC 4-021-01, UFC 4-211-01, NFPA 72, NFPA 101, ADA and this Base Facility Design Standard.  The system designer shall be a certified NICET level III/IV.  New fire alarm systems with less than 25 devices and appliances shall include an analysis per UFC 3-600-01, Para 1-4.  A Fire Protection Engineer shall provide an analysis per UFC 3-600-01 Para 1-5 and shall sign and stamp construction/shop drawings when the new system includes 25 or more devices and appliances.  Determination of required acoustically distinguishable spaces (ADS) shall be determined by this analysis and shall be approved by the fire department.  Designs shall be submitted to the CE project manager for review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and fire department prior to construction notice to proceed. The installation and programming shall be accomplished by a factory certified fire alarm system installer and be at least a NICET level II or higher.</w:t>
      </w:r>
    </w:p>
    <w:p w14:paraId="08EEA7BD"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9.3.2</w:t>
      </w:r>
      <w:r w:rsidRPr="00BA4C8C">
        <w:rPr>
          <w:rFonts w:ascii="Times New Roman" w:eastAsiaTheme="majorEastAsia" w:hAnsi="Times New Roman" w:cstheme="majorBidi"/>
          <w:bCs/>
          <w:szCs w:val="26"/>
        </w:rPr>
        <w:tab/>
        <w:t xml:space="preserve">Advance notice must be provided to the Base Fire Department prior to any work on active Fire Alarm systems.  Notice shall also be provided at the end of each workday and must include information for any off normal conditions.  </w:t>
      </w:r>
    </w:p>
    <w:p w14:paraId="46A5A021"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9.3.3</w:t>
      </w:r>
      <w:r w:rsidRPr="00BA4C8C">
        <w:rPr>
          <w:rFonts w:ascii="Times New Roman" w:eastAsiaTheme="majorEastAsia" w:hAnsi="Times New Roman" w:cstheme="majorBidi"/>
          <w:bCs/>
          <w:szCs w:val="26"/>
        </w:rPr>
        <w:tab/>
        <w:t xml:space="preserve">New Fire Alarm systems shall be analog/addressable only.  Where a mass notification system is required, fire alarm notification must be via voice evacuation and shall be installed per UFC 4-021-01.  This system must include, but not limited to, Local Operation Console(s), Annunciator(s), devices and appliances as required by current standards previously listed.  All voice systems shall include all standard </w:t>
      </w:r>
      <w:r w:rsidRPr="00BA4C8C">
        <w:rPr>
          <w:rFonts w:ascii="Times New Roman" w:eastAsiaTheme="majorEastAsia" w:hAnsi="Times New Roman" w:cstheme="majorBidi"/>
          <w:bCs/>
          <w:szCs w:val="26"/>
        </w:rPr>
        <w:lastRenderedPageBreak/>
        <w:t>HAFB emergency messages.  Local Operation Consoles shall be installed per NFPA 72 (section 24.5) and UFC 4-021-01 (section 4-5.2).  Remote annunciators shall be installed per UFC 3-600-01 (section 9-18.4.4)  All systems require a separate external input for a low level audio source and contact closure to allow for wide area notification.</w:t>
      </w:r>
    </w:p>
    <w:p w14:paraId="5AFCDABE"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9.3.4</w:t>
      </w:r>
      <w:r w:rsidRPr="00BA4C8C">
        <w:rPr>
          <w:rFonts w:ascii="Times New Roman" w:eastAsiaTheme="majorEastAsia" w:hAnsi="Times New Roman" w:cstheme="majorBidi"/>
          <w:bCs/>
          <w:szCs w:val="26"/>
        </w:rPr>
        <w:tab/>
        <w:t>Fire Alarm Control Panels, ancillary control panels and Monaco Transceivers shall only be installed in clean, dry, temperature controlled environments such as communications rooms or electrical rooms.  Under no circumstances will they be installed in mechanical rooms with a chance of exposure to steam, condensation, etc.  Panel, LOC and remote annunciator locations shall be coordinated with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during site walk.</w:t>
      </w:r>
    </w:p>
    <w:p w14:paraId="3160932D"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The following Control Panels and equipment are approved for installation at Hill AFB and UTTR:</w:t>
      </w:r>
    </w:p>
    <w:p w14:paraId="60FAEB41"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Fire Control Instruments (FCI) Model E3</w:t>
      </w:r>
    </w:p>
    <w:p w14:paraId="15200883"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Siemens Model XLS-V</w:t>
      </w:r>
    </w:p>
    <w:p w14:paraId="08F352A6"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Edwards Systems Technologies (EST) Model III</w:t>
      </w:r>
    </w:p>
    <w:p w14:paraId="79B66199"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Notifier Model NFS2-640</w:t>
      </w:r>
    </w:p>
    <w:p w14:paraId="64CB2CBB"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Det-tronics Eagle Quantum Premier high expansion foam releasing panel</w:t>
      </w:r>
    </w:p>
    <w:p w14:paraId="617FEF67"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Det-tronics X3301 triple IR flame detector</w:t>
      </w:r>
    </w:p>
    <w:p w14:paraId="04102AB9"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Monaco BT2-8NB Transceiver</w:t>
      </w:r>
    </w:p>
    <w:p w14:paraId="7B43A8AF"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VESDA air aspirating system</w:t>
      </w:r>
    </w:p>
    <w:p w14:paraId="6DAB4B97"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9.3.5</w:t>
      </w:r>
      <w:r w:rsidRPr="00BA4C8C">
        <w:rPr>
          <w:rFonts w:ascii="Times New Roman" w:eastAsiaTheme="majorEastAsia" w:hAnsi="Times New Roman" w:cstheme="majorBidi"/>
          <w:bCs/>
          <w:szCs w:val="26"/>
        </w:rPr>
        <w:tab/>
        <w:t>The radio fire alarm transceiver shall be a Monaco BT2-8NB (16 position) compatible with the existing Monaco D-21 Radio Fire Alarm Monitoring Systems.  A Monaco BT2-8NB (32 position) transceiver may be required on larger facilities.  The transceivers shall operate on a frequency of 141.000 MHz for HAFB and Little mountain and at 141.3625 MHz for UTTR.  The contractor shall provide and install a new antenna system per manufactures recommendations.  Antenna location shall be approved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Request for Unit number and Position descriptors shall be routed thru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for approval.  The installed system shall maintain reliable communication to the appropriate central receiving station for a minimum of 7 days before being accepted.  At Hill AFB the Monaco D-21 central receiving stations are located in Bldg. 408 &amp; Bldg. 1151.  At UTTR the central receiving station is located in Bldg. 40030.</w:t>
      </w:r>
    </w:p>
    <w:p w14:paraId="5F7FD02C"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9.3.6</w:t>
      </w:r>
      <w:r w:rsidRPr="00BA4C8C">
        <w:rPr>
          <w:rFonts w:ascii="Times New Roman" w:eastAsiaTheme="majorEastAsia" w:hAnsi="Times New Roman" w:cstheme="majorBidi"/>
          <w:bCs/>
          <w:szCs w:val="26"/>
        </w:rPr>
        <w:tab/>
        <w:t>The contractor shall provide all new equipment, including panels, enclosures, boxes, wiring, conduit, devices and all installation, programming and testing.  Class B pathways for addressable detection, notification, and signaling line circuits meet all minimum/necessary DOD performance requirements.  All Fire Alarm conductors must be installed in conduit (EMT minimum) and shall be properly identified by a continuous red coating or properly spaced labeling.  System wiring shall be consistent with manufacturer instructions and sized per National Electrical Codes.  Stranded conductors are preferred.  Exposed fire alarm cable (rope) shall not be used.</w:t>
      </w:r>
    </w:p>
    <w:p w14:paraId="45620C9D"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9.3.7</w:t>
      </w:r>
      <w:r w:rsidRPr="00BA4C8C">
        <w:rPr>
          <w:rFonts w:ascii="Times New Roman" w:eastAsiaTheme="majorEastAsia" w:hAnsi="Times New Roman" w:cstheme="majorBidi"/>
          <w:bCs/>
          <w:szCs w:val="26"/>
        </w:rPr>
        <w:tab/>
        <w:t xml:space="preserve">Magnetic door holders and addressable relays shall be installed in areas where a fire separation is required and must be controlled by the Fire System.  Install relays and system controls for Monaco interface, maintenance bypass switches for Fan Shutdown, NAC, and SLC circuits.  All devices and ancillary panels shall be monitored separately.  </w:t>
      </w:r>
    </w:p>
    <w:p w14:paraId="5D8ABAB3"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9.3.8</w:t>
      </w:r>
      <w:r w:rsidRPr="00BA4C8C">
        <w:rPr>
          <w:rFonts w:ascii="Times New Roman" w:eastAsiaTheme="majorEastAsia" w:hAnsi="Times New Roman" w:cstheme="majorBidi"/>
          <w:bCs/>
          <w:szCs w:val="26"/>
        </w:rPr>
        <w:tab/>
        <w:t>An addressable smoke detector is required above the FACP and any externally powered equipment associated with the system.  Carbon monoxide detection must be provided in facilities with combustible fuel burning equipment.</w:t>
      </w:r>
    </w:p>
    <w:p w14:paraId="2E2952CC"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lastRenderedPageBreak/>
        <w:t>9.3.9</w:t>
      </w:r>
      <w:r w:rsidRPr="00BA4C8C">
        <w:rPr>
          <w:rFonts w:ascii="Times New Roman" w:eastAsiaTheme="majorEastAsia" w:hAnsi="Times New Roman" w:cstheme="majorBidi"/>
          <w:bCs/>
          <w:szCs w:val="26"/>
        </w:rPr>
        <w:tab/>
        <w:t>The contractor shall provide a lockable disconnecting means along with surge protection on all separate power circuits at or within a reasonable distance of the equipment that it services.  The preferred Surge Protection model is Ditek DTK-120HW.  Dedicated circuits are required and shall not be shared with other general purpose equipment.  The circuit disconnecting means shall have a red marking.</w:t>
      </w:r>
    </w:p>
    <w:p w14:paraId="025A39EC"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9.3.10</w:t>
      </w:r>
      <w:r w:rsidRPr="00BA4C8C">
        <w:rPr>
          <w:rFonts w:ascii="Times New Roman" w:eastAsiaTheme="majorEastAsia" w:hAnsi="Times New Roman" w:cstheme="majorBidi"/>
          <w:bCs/>
          <w:szCs w:val="26"/>
        </w:rPr>
        <w:tab/>
        <w:t>Audio and Visual Notification must be provided throughout the entire facility as required by NFPA 101, UFC 3-600-01 and 4-021-01.  The preferred method of installation is ceiling mount only.</w:t>
      </w:r>
    </w:p>
    <w:p w14:paraId="5A6CD618"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9.3.11</w:t>
      </w:r>
      <w:r w:rsidRPr="00BA4C8C">
        <w:rPr>
          <w:rFonts w:ascii="Times New Roman" w:eastAsiaTheme="majorEastAsia" w:hAnsi="Times New Roman" w:cstheme="majorBidi"/>
          <w:bCs/>
          <w:szCs w:val="26"/>
        </w:rPr>
        <w:tab/>
        <w:t>The contractor shall install separate water flow, tamper and PIV monitor modules.  New PIV and water flow switches are required for all suppression systems.  All modules shall be readily accessible, protected from water incursion and routed in a water tight flexible raceway.  If an electronic bell is installed in lieu of a water gong, all power circuits shall be monitored and a lockable disconnecting means shall be installed on circuits over 50 volts.</w:t>
      </w:r>
    </w:p>
    <w:p w14:paraId="1C5E3BE0"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9.3.12</w:t>
      </w:r>
      <w:r w:rsidRPr="00BA4C8C">
        <w:rPr>
          <w:rFonts w:ascii="Times New Roman" w:eastAsiaTheme="majorEastAsia" w:hAnsi="Times New Roman" w:cstheme="majorBidi"/>
          <w:bCs/>
          <w:szCs w:val="26"/>
        </w:rPr>
        <w:tab/>
        <w:t>Install addressable duct detectors with sample tubes, visual indicator lights and fan shutdowns “ONLY” were required per current Base, NFPA 72 and NFPA 90A guidelines.  Duct Detectors must be latching, report a supervisory alarm, shut down fans to prevent smoke spread and shall be resettable via the fire alarm panel.  Remote test switches and visual indicator lights shall be installed if detectors are not readily accessible.</w:t>
      </w:r>
    </w:p>
    <w:p w14:paraId="662BD318"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9.3.13</w:t>
      </w:r>
      <w:r w:rsidRPr="00BA4C8C">
        <w:rPr>
          <w:rFonts w:ascii="Times New Roman" w:eastAsiaTheme="majorEastAsia" w:hAnsi="Times New Roman" w:cstheme="majorBidi"/>
          <w:bCs/>
          <w:szCs w:val="26"/>
        </w:rPr>
        <w:tab/>
        <w:t>Ultrasensitive Smoke Detection (air aspirating system) shall be installed in areas where very early warning detection has been suggested (typically IT rooms) per NFPA 75 and 76 and must be monitored by the FACP.  This system shall be consistent with and integrated into the current systems main control panel and shall have readily accessible test ports for all zones.  The preferred system is VESDA, manufactured by Xtralis.</w:t>
      </w:r>
    </w:p>
    <w:p w14:paraId="3A4E2DF0"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9.3.14</w:t>
      </w:r>
      <w:r w:rsidRPr="00BA4C8C">
        <w:rPr>
          <w:rFonts w:ascii="Times New Roman" w:eastAsiaTheme="majorEastAsia" w:hAnsi="Times New Roman" w:cstheme="majorBidi"/>
          <w:bCs/>
          <w:szCs w:val="26"/>
        </w:rPr>
        <w:tab/>
        <w:t>Newly installed systems shall be 100% tested per all NFPA, UFC, and manufactures recommendations.  A copy of the NFPA Record of Completion and HAFB inspection checklist shall be signed by the factory certified fire alarm contractor.  Both forms shall be completed and placed in the FACP document cabinet.  The old system, if installed, shall be removed only after these requirements are met and then final acceptance test can be scheduled.</w:t>
      </w:r>
    </w:p>
    <w:p w14:paraId="64453171"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9.3.15</w:t>
      </w:r>
      <w:r w:rsidRPr="00BA4C8C">
        <w:rPr>
          <w:rFonts w:ascii="Times New Roman" w:eastAsiaTheme="majorEastAsia" w:hAnsi="Times New Roman" w:cstheme="majorBidi"/>
          <w:bCs/>
          <w:szCs w:val="26"/>
        </w:rPr>
        <w:tab/>
        <w:t>Provide digital and hard copies of panel programming, system installation red line drawings and O&amp;M manuals to the Project Manager and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upon final inspection.  A hard copy set of drawings shall be placed at the FACP.  An electronic copy of panel programming, AutoCAD drawings and O&amp;M manuals shall be provided in an approved documentation cabinet.   Provide an additional 10% of devices used during project (minimum of 1 each type) for spare equipment.</w:t>
      </w:r>
    </w:p>
    <w:p w14:paraId="4D86B369"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9.3.16</w:t>
      </w:r>
      <w:r w:rsidRPr="00BA4C8C">
        <w:rPr>
          <w:rFonts w:ascii="Times New Roman" w:eastAsiaTheme="majorEastAsia" w:hAnsi="Times New Roman" w:cstheme="majorBidi"/>
          <w:bCs/>
          <w:szCs w:val="26"/>
        </w:rPr>
        <w:tab/>
        <w:t>All work must be done in a “neat and workmanlike manner” as per NFPA 70 and 72.  All equipment must be clean and in new condition at the conclusion of the project.</w:t>
      </w:r>
    </w:p>
    <w:p w14:paraId="439DAA8C" w14:textId="77777777" w:rsidR="00F035EC" w:rsidRDefault="00BA4C8C" w:rsidP="00BA4C8C">
      <w:pPr>
        <w:spacing w:before="120" w:after="120" w:line="240" w:lineRule="auto"/>
        <w:rPr>
          <w:rFonts w:ascii="Times New Roman" w:eastAsiaTheme="majorEastAsia" w:hAnsi="Times New Roman" w:cstheme="majorBidi"/>
          <w:b/>
          <w:bCs/>
          <w:color w:val="365F91" w:themeColor="accent1" w:themeShade="BF"/>
          <w:sz w:val="24"/>
          <w:szCs w:val="28"/>
        </w:rPr>
      </w:pPr>
      <w:r w:rsidRPr="00BA4C8C">
        <w:rPr>
          <w:rFonts w:ascii="Times New Roman" w:eastAsiaTheme="majorEastAsia" w:hAnsi="Times New Roman" w:cstheme="majorBidi"/>
          <w:bCs/>
          <w:szCs w:val="26"/>
        </w:rPr>
        <w:t>9.3.17</w:t>
      </w:r>
      <w:r w:rsidRPr="00BA4C8C">
        <w:rPr>
          <w:rFonts w:ascii="Times New Roman" w:eastAsiaTheme="majorEastAsia" w:hAnsi="Times New Roman" w:cstheme="majorBidi"/>
          <w:bCs/>
          <w:szCs w:val="26"/>
        </w:rPr>
        <w:tab/>
        <w:t>All holes, penetrations, or damage to any surface that occurred during construction must be repaired to match existing building decor.  Any fire wall penetrations must be sealed with fire caulk.</w:t>
      </w:r>
      <w:bookmarkStart w:id="577" w:name="_Toc259014900"/>
      <w:r w:rsidR="00F035EC">
        <w:br w:type="page"/>
      </w:r>
    </w:p>
    <w:p w14:paraId="12A489D0" w14:textId="77777777" w:rsidR="00552C78" w:rsidRPr="00115234" w:rsidRDefault="00115234" w:rsidP="00F035EC">
      <w:pPr>
        <w:pStyle w:val="Heading1"/>
        <w:spacing w:before="120" w:after="120"/>
        <w:rPr>
          <w:rStyle w:val="Heading2Char"/>
          <w:b/>
          <w:bCs/>
          <w:color w:val="365F91" w:themeColor="accent1" w:themeShade="BF"/>
          <w:szCs w:val="28"/>
        </w:rPr>
      </w:pPr>
      <w:bookmarkStart w:id="578" w:name="_Toc11145615"/>
      <w:bookmarkStart w:id="579" w:name="_Toc11146026"/>
      <w:bookmarkStart w:id="580" w:name="_Toc11146300"/>
      <w:bookmarkStart w:id="581" w:name="_Toc23504368"/>
      <w:r>
        <w:lastRenderedPageBreak/>
        <w:t>10</w:t>
      </w:r>
      <w:r w:rsidR="00552C78" w:rsidRPr="005B52D6">
        <w:t>. NATURAL GAS AND LPG</w:t>
      </w:r>
      <w:bookmarkEnd w:id="561"/>
      <w:bookmarkEnd w:id="562"/>
      <w:bookmarkEnd w:id="577"/>
      <w:bookmarkEnd w:id="578"/>
      <w:bookmarkEnd w:id="579"/>
      <w:bookmarkEnd w:id="580"/>
      <w:bookmarkEnd w:id="581"/>
    </w:p>
    <w:p w14:paraId="4D47B8F1" w14:textId="77777777" w:rsidR="00F035EC" w:rsidRDefault="00F035EC" w:rsidP="00F035EC">
      <w:pPr>
        <w:pStyle w:val="PlainText"/>
        <w:spacing w:before="120" w:after="120"/>
        <w:outlineLvl w:val="0"/>
        <w:rPr>
          <w:rStyle w:val="Heading2Char"/>
          <w:rFonts w:cs="Times New Roman"/>
          <w:sz w:val="22"/>
          <w:szCs w:val="22"/>
        </w:rPr>
      </w:pPr>
      <w:bookmarkStart w:id="582" w:name="_Toc220917100"/>
      <w:bookmarkStart w:id="583" w:name="_Toc239666022"/>
      <w:bookmarkStart w:id="584" w:name="_Toc259014901"/>
    </w:p>
    <w:p w14:paraId="538EE139" w14:textId="77777777" w:rsidR="0089675E" w:rsidRPr="007E14D8" w:rsidRDefault="00115234" w:rsidP="00F035EC">
      <w:pPr>
        <w:pStyle w:val="PlainText"/>
        <w:spacing w:before="120" w:after="120"/>
        <w:outlineLvl w:val="0"/>
        <w:rPr>
          <w:rFonts w:ascii="Times New Roman" w:hAnsi="Times New Roman" w:cs="Times New Roman"/>
          <w:sz w:val="22"/>
          <w:szCs w:val="22"/>
        </w:rPr>
      </w:pPr>
      <w:bookmarkStart w:id="585" w:name="_Toc11145616"/>
      <w:bookmarkStart w:id="586" w:name="_Toc11146027"/>
      <w:bookmarkStart w:id="587" w:name="_Toc11146301"/>
      <w:bookmarkStart w:id="588" w:name="_Toc23504369"/>
      <w:r>
        <w:rPr>
          <w:rStyle w:val="Heading2Char"/>
          <w:rFonts w:cs="Times New Roman"/>
          <w:sz w:val="22"/>
          <w:szCs w:val="22"/>
        </w:rPr>
        <w:t>10</w:t>
      </w:r>
      <w:r w:rsidR="00001881">
        <w:rPr>
          <w:rStyle w:val="Heading2Char"/>
          <w:rFonts w:cs="Times New Roman"/>
          <w:sz w:val="22"/>
          <w:szCs w:val="22"/>
        </w:rPr>
        <w:t xml:space="preserve">.1 </w:t>
      </w:r>
      <w:r w:rsidR="000E0CE8" w:rsidRPr="007E14D8">
        <w:rPr>
          <w:rStyle w:val="Heading2Char"/>
          <w:rFonts w:cs="Times New Roman"/>
          <w:sz w:val="22"/>
          <w:szCs w:val="22"/>
        </w:rPr>
        <w:t xml:space="preserve">General </w:t>
      </w:r>
      <w:r w:rsidR="00001881">
        <w:rPr>
          <w:rStyle w:val="Heading2Char"/>
          <w:rFonts w:cs="Times New Roman"/>
          <w:sz w:val="22"/>
          <w:szCs w:val="22"/>
        </w:rPr>
        <w:t xml:space="preserve">Gas Pipe </w:t>
      </w:r>
      <w:r w:rsidR="000E0CE8" w:rsidRPr="007E14D8">
        <w:rPr>
          <w:rStyle w:val="Heading2Char"/>
          <w:rFonts w:cs="Times New Roman"/>
          <w:sz w:val="22"/>
          <w:szCs w:val="22"/>
        </w:rPr>
        <w:t>Design:</w:t>
      </w:r>
      <w:bookmarkEnd w:id="582"/>
      <w:bookmarkEnd w:id="583"/>
      <w:bookmarkEnd w:id="584"/>
      <w:bookmarkEnd w:id="585"/>
      <w:bookmarkEnd w:id="586"/>
      <w:bookmarkEnd w:id="587"/>
      <w:bookmarkEnd w:id="588"/>
      <w:r w:rsidR="000E0CE8" w:rsidRPr="007E14D8">
        <w:rPr>
          <w:rFonts w:ascii="Times New Roman" w:hAnsi="Times New Roman" w:cs="Times New Roman"/>
          <w:sz w:val="22"/>
          <w:szCs w:val="22"/>
        </w:rPr>
        <w:t xml:space="preserve"> </w:t>
      </w:r>
    </w:p>
    <w:p w14:paraId="2B632239" w14:textId="77777777" w:rsidR="006237E2" w:rsidRDefault="007918D7" w:rsidP="00F035EC">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Natural Gas distribution systems design and installation shall comply with 49 CFR Part 192 and NFPA 54 National Fuel Gas Code.  Distribution pressures at HAFB will vary with location but are typically 35 psi.  All new risers must not need corrosion protection (anode less) and shall have an isolation valve with dielectric protection.  All subgrade piping containing natural gas </w:t>
      </w:r>
      <w:r w:rsidR="00380739">
        <w:rPr>
          <w:rFonts w:ascii="Times New Roman" w:hAnsi="Times New Roman" w:cs="Times New Roman"/>
          <w:sz w:val="22"/>
          <w:szCs w:val="22"/>
        </w:rPr>
        <w:t>shall</w:t>
      </w:r>
      <w:r w:rsidRPr="007918D7">
        <w:rPr>
          <w:rFonts w:ascii="Times New Roman" w:hAnsi="Times New Roman" w:cs="Times New Roman"/>
          <w:sz w:val="22"/>
          <w:szCs w:val="22"/>
        </w:rPr>
        <w:t xml:space="preserve"> be medium density polyethylene </w:t>
      </w:r>
      <w:r w:rsidR="00380739">
        <w:rPr>
          <w:rFonts w:ascii="Times New Roman" w:hAnsi="Times New Roman" w:cs="Times New Roman"/>
          <w:sz w:val="22"/>
          <w:szCs w:val="22"/>
        </w:rPr>
        <w:t>(</w:t>
      </w:r>
      <w:r w:rsidRPr="007918D7">
        <w:rPr>
          <w:rFonts w:ascii="Times New Roman" w:hAnsi="Times New Roman" w:cs="Times New Roman"/>
          <w:sz w:val="22"/>
          <w:szCs w:val="22"/>
        </w:rPr>
        <w:t>see ASTM D2513</w:t>
      </w:r>
      <w:r w:rsidR="00380739">
        <w:rPr>
          <w:rFonts w:ascii="Times New Roman" w:hAnsi="Times New Roman" w:cs="Times New Roman"/>
          <w:sz w:val="22"/>
          <w:szCs w:val="22"/>
        </w:rPr>
        <w:t>) with</w:t>
      </w:r>
      <w:r w:rsidR="002B7C82">
        <w:rPr>
          <w:rFonts w:ascii="Times New Roman" w:hAnsi="Times New Roman" w:cs="Times New Roman"/>
          <w:sz w:val="22"/>
          <w:szCs w:val="22"/>
        </w:rPr>
        <w:t xml:space="preserve"> only</w:t>
      </w:r>
      <w:r w:rsidR="00380739" w:rsidRPr="00380739">
        <w:rPr>
          <w:rFonts w:ascii="Times New Roman" w:hAnsi="Times New Roman" w:cs="Times New Roman"/>
          <w:sz w:val="22"/>
          <w:szCs w:val="22"/>
        </w:rPr>
        <w:t xml:space="preserve"> electro fusion, socket weld or butt fusion </w:t>
      </w:r>
      <w:r w:rsidR="002B7C82">
        <w:rPr>
          <w:rFonts w:ascii="Times New Roman" w:hAnsi="Times New Roman" w:cs="Times New Roman"/>
          <w:sz w:val="22"/>
          <w:szCs w:val="22"/>
        </w:rPr>
        <w:t xml:space="preserve">type </w:t>
      </w:r>
      <w:r w:rsidR="00380739" w:rsidRPr="00380739">
        <w:rPr>
          <w:rFonts w:ascii="Times New Roman" w:hAnsi="Times New Roman" w:cs="Times New Roman"/>
          <w:sz w:val="22"/>
          <w:szCs w:val="22"/>
        </w:rPr>
        <w:t>fittings</w:t>
      </w:r>
      <w:r w:rsidR="00380739">
        <w:rPr>
          <w:rFonts w:ascii="Times New Roman" w:hAnsi="Times New Roman" w:cs="Times New Roman"/>
          <w:sz w:val="22"/>
          <w:szCs w:val="22"/>
        </w:rPr>
        <w:t>.</w:t>
      </w:r>
      <w:r w:rsidR="00D02AE2">
        <w:rPr>
          <w:rFonts w:ascii="Times New Roman" w:hAnsi="Times New Roman" w:cs="Times New Roman"/>
          <w:sz w:val="22"/>
          <w:szCs w:val="22"/>
        </w:rPr>
        <w:t xml:space="preserve">  Mechanical fittings are prohibited.</w:t>
      </w:r>
    </w:p>
    <w:p w14:paraId="1524A85F" w14:textId="77777777" w:rsidR="00F035EC" w:rsidRDefault="00F035EC" w:rsidP="00C07287">
      <w:pPr>
        <w:pStyle w:val="PlainText"/>
        <w:spacing w:before="120" w:after="120"/>
        <w:outlineLvl w:val="0"/>
        <w:rPr>
          <w:rStyle w:val="Heading2Char"/>
          <w:rFonts w:cs="Times New Roman"/>
          <w:sz w:val="22"/>
          <w:szCs w:val="22"/>
        </w:rPr>
      </w:pPr>
      <w:bookmarkStart w:id="589" w:name="_Toc220917101"/>
      <w:bookmarkStart w:id="590" w:name="_Toc239666023"/>
      <w:bookmarkStart w:id="591" w:name="_Toc259014902"/>
    </w:p>
    <w:p w14:paraId="3A5BF8D0" w14:textId="77777777" w:rsidR="006237E2" w:rsidRDefault="00115234" w:rsidP="00C07287">
      <w:pPr>
        <w:pStyle w:val="PlainText"/>
        <w:spacing w:before="120" w:after="120"/>
        <w:outlineLvl w:val="0"/>
        <w:rPr>
          <w:rFonts w:ascii="Times New Roman" w:hAnsi="Times New Roman" w:cs="Times New Roman"/>
          <w:sz w:val="22"/>
          <w:szCs w:val="22"/>
        </w:rPr>
      </w:pPr>
      <w:bookmarkStart w:id="592" w:name="_Toc11145617"/>
      <w:bookmarkStart w:id="593" w:name="_Toc11146028"/>
      <w:bookmarkStart w:id="594" w:name="_Toc11146302"/>
      <w:bookmarkStart w:id="595" w:name="_Toc23504370"/>
      <w:r>
        <w:rPr>
          <w:rStyle w:val="Heading2Char"/>
          <w:rFonts w:cs="Times New Roman"/>
          <w:sz w:val="22"/>
          <w:szCs w:val="22"/>
        </w:rPr>
        <w:t>10</w:t>
      </w:r>
      <w:r w:rsidR="00001881">
        <w:rPr>
          <w:rStyle w:val="Heading2Char"/>
          <w:rFonts w:cs="Times New Roman"/>
          <w:sz w:val="22"/>
          <w:szCs w:val="22"/>
        </w:rPr>
        <w:t xml:space="preserve">.2 </w:t>
      </w:r>
      <w:r w:rsidR="0089675E" w:rsidRPr="007E14D8">
        <w:rPr>
          <w:rStyle w:val="Heading2Char"/>
          <w:rFonts w:cs="Times New Roman"/>
          <w:sz w:val="22"/>
          <w:szCs w:val="22"/>
        </w:rPr>
        <w:t>Line Location</w:t>
      </w:r>
      <w:bookmarkEnd w:id="589"/>
      <w:bookmarkEnd w:id="590"/>
      <w:bookmarkEnd w:id="591"/>
      <w:bookmarkEnd w:id="592"/>
      <w:bookmarkEnd w:id="593"/>
      <w:bookmarkEnd w:id="594"/>
      <w:bookmarkEnd w:id="595"/>
      <w:r w:rsidR="0089675E" w:rsidRPr="007E14D8">
        <w:rPr>
          <w:rFonts w:ascii="Times New Roman" w:hAnsi="Times New Roman" w:cs="Times New Roman"/>
          <w:sz w:val="22"/>
          <w:szCs w:val="22"/>
        </w:rPr>
        <w:t>:</w:t>
      </w:r>
    </w:p>
    <w:p w14:paraId="75651528" w14:textId="77777777"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distribution system lines shall never be installed or allowed to remain under buildings. They shall not be laid in the same trench with other utilities to preclude the possibility of leaking gas following along or collecting in other pipe lines or conduits. For the same reason, gas lines will be placed above other utilities whenever they cross, if practicable. Gas lines shall not be laid under paved streets or in other locations subject to heavy traffic whenever practicably avoidable. Whenever it is necessary to locate gas lines in such locations, the lines must be protected by suitable casing and by burying to a depth to provide at least 2 feet of cover over the top of the pipe. Sufficient clearance must be maintained between plastic mains and steam, hot water, power lines, and other sources of heat, to avoid temperatures in excess of 60 degrees C (140 degrees F) for thermoplastics or 66 degrees C (150 degrees F) for thermo-setting epoxy resin pipe.</w:t>
      </w:r>
      <w:r w:rsidR="007918D7">
        <w:rPr>
          <w:rFonts w:ascii="Times New Roman" w:hAnsi="Times New Roman" w:cs="Times New Roman"/>
          <w:sz w:val="22"/>
          <w:szCs w:val="22"/>
        </w:rPr>
        <w:t xml:space="preserve"> </w:t>
      </w:r>
      <w:r w:rsidRPr="007E14D8">
        <w:rPr>
          <w:rFonts w:ascii="Times New Roman" w:hAnsi="Times New Roman" w:cs="Times New Roman"/>
          <w:sz w:val="22"/>
          <w:szCs w:val="22"/>
        </w:rPr>
        <w:t xml:space="preserve"> </w:t>
      </w:r>
      <w:r w:rsidR="007918D7" w:rsidRPr="007918D7">
        <w:rPr>
          <w:rFonts w:ascii="Times New Roman" w:hAnsi="Times New Roman" w:cs="Times New Roman"/>
          <w:sz w:val="22"/>
          <w:szCs w:val="22"/>
        </w:rPr>
        <w:t>Natural gas lines must be bedded and buried in sand, buried deep enough to provide no less than 30 inches of cover and shall have an insulated 10 Gage wire (tracer wire) placed  6  inches above the pipe and a warning tape 12 inches above that or no more than 24 inches above the pipe. Caution: The tracer wire, when in contact with pipe, may burn through pipe in a lighting event.  The tracer wire must not contact the polyethylene pipe!</w:t>
      </w:r>
    </w:p>
    <w:p w14:paraId="41E99851" w14:textId="77777777" w:rsidR="00F035EC" w:rsidRDefault="00F035EC" w:rsidP="00BF43E0">
      <w:pPr>
        <w:pStyle w:val="PlainText"/>
        <w:spacing w:before="120" w:after="120"/>
        <w:outlineLvl w:val="0"/>
        <w:rPr>
          <w:rStyle w:val="Heading2Char"/>
          <w:rFonts w:cs="Times New Roman"/>
          <w:sz w:val="22"/>
          <w:szCs w:val="22"/>
        </w:rPr>
      </w:pPr>
      <w:bookmarkStart w:id="596" w:name="_Toc220917102"/>
      <w:bookmarkStart w:id="597" w:name="_Toc239666024"/>
      <w:bookmarkStart w:id="598" w:name="_Toc259014903"/>
    </w:p>
    <w:p w14:paraId="39852DC6" w14:textId="77777777" w:rsidR="0089675E" w:rsidRPr="007E14D8" w:rsidRDefault="00115234" w:rsidP="00BF43E0">
      <w:pPr>
        <w:pStyle w:val="PlainText"/>
        <w:spacing w:before="120" w:after="120"/>
        <w:outlineLvl w:val="0"/>
        <w:rPr>
          <w:rFonts w:ascii="Times New Roman" w:hAnsi="Times New Roman" w:cs="Times New Roman"/>
          <w:sz w:val="22"/>
          <w:szCs w:val="22"/>
        </w:rPr>
      </w:pPr>
      <w:bookmarkStart w:id="599" w:name="_Toc11145618"/>
      <w:bookmarkStart w:id="600" w:name="_Toc11146029"/>
      <w:bookmarkStart w:id="601" w:name="_Toc11146303"/>
      <w:bookmarkStart w:id="602" w:name="_Toc23504371"/>
      <w:r>
        <w:rPr>
          <w:rStyle w:val="Heading2Char"/>
          <w:rFonts w:cs="Times New Roman"/>
          <w:sz w:val="22"/>
          <w:szCs w:val="22"/>
        </w:rPr>
        <w:t>10</w:t>
      </w:r>
      <w:r w:rsidR="000E0CE8" w:rsidRPr="007E14D8">
        <w:rPr>
          <w:rStyle w:val="Heading2Char"/>
          <w:rFonts w:cs="Times New Roman"/>
          <w:sz w:val="22"/>
          <w:szCs w:val="22"/>
        </w:rPr>
        <w:t>.3</w:t>
      </w:r>
      <w:r w:rsidR="00001881">
        <w:rPr>
          <w:rStyle w:val="Heading2Char"/>
          <w:rFonts w:cs="Times New Roman"/>
          <w:sz w:val="22"/>
          <w:szCs w:val="22"/>
        </w:rPr>
        <w:t xml:space="preserve"> </w:t>
      </w:r>
      <w:r w:rsidR="0089675E" w:rsidRPr="007E14D8">
        <w:rPr>
          <w:rStyle w:val="Heading2Char"/>
          <w:rFonts w:cs="Times New Roman"/>
          <w:sz w:val="22"/>
          <w:szCs w:val="22"/>
        </w:rPr>
        <w:t>Inspection:</w:t>
      </w:r>
      <w:bookmarkEnd w:id="596"/>
      <w:bookmarkEnd w:id="597"/>
      <w:bookmarkEnd w:id="598"/>
      <w:bookmarkEnd w:id="599"/>
      <w:bookmarkEnd w:id="600"/>
      <w:bookmarkEnd w:id="601"/>
      <w:bookmarkEnd w:id="602"/>
    </w:p>
    <w:p w14:paraId="4539D04F" w14:textId="77777777"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new pipe must be inspected before concealment.</w:t>
      </w:r>
    </w:p>
    <w:p w14:paraId="55F93632" w14:textId="77777777" w:rsidR="00F035EC" w:rsidRDefault="00F035EC" w:rsidP="00BF43E0">
      <w:pPr>
        <w:pStyle w:val="Heading2"/>
        <w:spacing w:before="120" w:after="120" w:line="240" w:lineRule="auto"/>
        <w:rPr>
          <w:rFonts w:cs="Times New Roman"/>
          <w:szCs w:val="22"/>
        </w:rPr>
      </w:pPr>
      <w:bookmarkStart w:id="603" w:name="_Toc220917103"/>
      <w:bookmarkStart w:id="604" w:name="_Toc239666025"/>
      <w:bookmarkStart w:id="605" w:name="_Toc259014904"/>
    </w:p>
    <w:p w14:paraId="54A111A7" w14:textId="77777777" w:rsidR="0089675E" w:rsidRPr="007E14D8" w:rsidRDefault="00115234" w:rsidP="00BF43E0">
      <w:pPr>
        <w:pStyle w:val="Heading2"/>
        <w:spacing w:before="120" w:after="120" w:line="240" w:lineRule="auto"/>
        <w:rPr>
          <w:rFonts w:cs="Times New Roman"/>
          <w:szCs w:val="22"/>
        </w:rPr>
      </w:pPr>
      <w:bookmarkStart w:id="606" w:name="_Toc11145619"/>
      <w:bookmarkStart w:id="607" w:name="_Toc11146030"/>
      <w:bookmarkStart w:id="608" w:name="_Toc11146304"/>
      <w:bookmarkStart w:id="609" w:name="_Toc23504372"/>
      <w:r>
        <w:rPr>
          <w:rFonts w:cs="Times New Roman"/>
          <w:szCs w:val="22"/>
        </w:rPr>
        <w:t>10</w:t>
      </w:r>
      <w:r w:rsidR="00001881">
        <w:rPr>
          <w:rFonts w:cs="Times New Roman"/>
          <w:szCs w:val="22"/>
        </w:rPr>
        <w:t xml:space="preserve">.4 </w:t>
      </w:r>
      <w:r w:rsidR="0089675E" w:rsidRPr="007E14D8">
        <w:rPr>
          <w:rFonts w:cs="Times New Roman"/>
          <w:szCs w:val="22"/>
        </w:rPr>
        <w:t>Gas Meters:</w:t>
      </w:r>
      <w:bookmarkEnd w:id="603"/>
      <w:bookmarkEnd w:id="604"/>
      <w:bookmarkEnd w:id="605"/>
      <w:bookmarkEnd w:id="606"/>
      <w:bookmarkEnd w:id="607"/>
      <w:bookmarkEnd w:id="608"/>
      <w:bookmarkEnd w:id="609"/>
    </w:p>
    <w:p w14:paraId="422F0650" w14:textId="77777777" w:rsidR="007918D7" w:rsidRPr="007918D7" w:rsidRDefault="007918D7" w:rsidP="007918D7">
      <w:pPr>
        <w:pStyle w:val="PlainText"/>
        <w:spacing w:before="120" w:after="120"/>
        <w:outlineLvl w:val="0"/>
        <w:rPr>
          <w:rFonts w:ascii="Times New Roman" w:hAnsi="Times New Roman" w:cs="Times New Roman"/>
        </w:rPr>
      </w:pPr>
      <w:r w:rsidRPr="007918D7">
        <w:rPr>
          <w:rFonts w:ascii="Times New Roman" w:hAnsi="Times New Roman" w:cs="Times New Roman"/>
        </w:rPr>
        <w:t>New meter sets shall not be positioned under roof valleys or other places where excessive amounts of water, snow or ice can drip on it from the roof.  New meter sets shall be protected from water, ice and snow.</w:t>
      </w:r>
    </w:p>
    <w:p w14:paraId="21121251" w14:textId="77777777" w:rsidR="007918D7" w:rsidRDefault="007918D7" w:rsidP="007918D7">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regulator. </w:t>
      </w:r>
    </w:p>
    <w:p w14:paraId="4D556C71" w14:textId="77777777" w:rsidR="000E0CE8" w:rsidRPr="007E14D8" w:rsidRDefault="000E0CE8" w:rsidP="007918D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Gas meters shall be installed for each building with pressure regulators.  Gas meters serving dormitories or other residential type structures shall have earthquake sensitive automatic shut off valves or excess gas flow shut off valves.  Earthquake valves shall comply with the American Society of Civil Engineers </w:t>
      </w:r>
      <w:r w:rsidRPr="007E14D8">
        <w:rPr>
          <w:rFonts w:ascii="Times New Roman" w:hAnsi="Times New Roman" w:cs="Times New Roman"/>
          <w:sz w:val="22"/>
          <w:szCs w:val="22"/>
        </w:rPr>
        <w:lastRenderedPageBreak/>
        <w:t>Standard ASCE 25-97, Earthquake Actuated Automatic Gas Shutoff Devices. The manifold assembly must be designed with supports and appropriate barriers to isolate the valve.  Recommended manufacturer is KOSO.  In addition to the pressure regulating devices, all newly installed meters regardless of location shall have suitable protective devices to prevent accidental over pressurizing. Suitable protective devices are as follows:</w:t>
      </w:r>
    </w:p>
    <w:p w14:paraId="612DFBA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Spring-loaded relief valves conforming to ASME Boiler and Pressure Vessel Code, Section VIII, Division 1.</w:t>
      </w:r>
    </w:p>
    <w:p w14:paraId="3C1CE06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Pilot-loaded back pressure regulators used as relief valves and designed so that pilot system or control line failure will open the regulator.</w:t>
      </w:r>
    </w:p>
    <w:p w14:paraId="3AD9D75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Weight-loaded relief valves.</w:t>
      </w:r>
    </w:p>
    <w:p w14:paraId="5226EB1D"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monitoring regulator installed in series with the primary pressure regulator.</w:t>
      </w:r>
    </w:p>
    <w:p w14:paraId="3A168E7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series regulator installed upstream from the primary regulator and set to continuously limit the pressure on the inlet of the primary regulator to the maximum allowable operating pressure of the distribution system, or less.</w:t>
      </w:r>
    </w:p>
    <w:p w14:paraId="0E63C69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(f) An automatic shutoff device installed in series with the primary pressure regulator and set to shut off when the pressure on the distribution system reaches the maximum allowable operating pressure, or less. This device must remain closed until reset manually. It should not be used where it might cause an interruption in service to a large number of mains or service lines.</w:t>
      </w:r>
    </w:p>
    <w:p w14:paraId="24C66F8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(g) Spring-loaded diaphragm type relief valves.</w:t>
      </w:r>
    </w:p>
    <w:p w14:paraId="6BB0DA91" w14:textId="77777777" w:rsidR="00F035EC" w:rsidRDefault="00F035EC" w:rsidP="00C07287">
      <w:pPr>
        <w:pStyle w:val="Heading2"/>
        <w:spacing w:before="120" w:after="120" w:line="240" w:lineRule="auto"/>
        <w:rPr>
          <w:rFonts w:cs="Times New Roman"/>
          <w:szCs w:val="22"/>
        </w:rPr>
      </w:pPr>
      <w:bookmarkStart w:id="610" w:name="_Toc220917104"/>
      <w:bookmarkStart w:id="611" w:name="_Toc239666026"/>
      <w:bookmarkStart w:id="612" w:name="_Toc259014905"/>
    </w:p>
    <w:p w14:paraId="7ABDCEAE" w14:textId="77777777" w:rsidR="0089675E" w:rsidRPr="007E14D8" w:rsidRDefault="00115234" w:rsidP="00C07287">
      <w:pPr>
        <w:pStyle w:val="Heading2"/>
        <w:spacing w:before="120" w:after="120" w:line="240" w:lineRule="auto"/>
        <w:rPr>
          <w:rFonts w:cs="Times New Roman"/>
          <w:szCs w:val="22"/>
        </w:rPr>
      </w:pPr>
      <w:bookmarkStart w:id="613" w:name="_Toc11145620"/>
      <w:bookmarkStart w:id="614" w:name="_Toc11146031"/>
      <w:bookmarkStart w:id="615" w:name="_Toc11146305"/>
      <w:bookmarkStart w:id="616" w:name="_Toc23504373"/>
      <w:r>
        <w:rPr>
          <w:rFonts w:cs="Times New Roman"/>
          <w:szCs w:val="22"/>
        </w:rPr>
        <w:t>10</w:t>
      </w:r>
      <w:r w:rsidR="000E0CE8" w:rsidRPr="007E14D8">
        <w:rPr>
          <w:rFonts w:cs="Times New Roman"/>
          <w:szCs w:val="22"/>
        </w:rPr>
        <w:t>.5</w:t>
      </w:r>
      <w:r w:rsidR="0089675E" w:rsidRPr="007E14D8">
        <w:rPr>
          <w:rFonts w:cs="Times New Roman"/>
          <w:szCs w:val="22"/>
        </w:rPr>
        <w:t xml:space="preserve"> Pressure Regulators:</w:t>
      </w:r>
      <w:bookmarkEnd w:id="610"/>
      <w:bookmarkEnd w:id="611"/>
      <w:bookmarkEnd w:id="612"/>
      <w:bookmarkEnd w:id="613"/>
      <w:bookmarkEnd w:id="614"/>
      <w:bookmarkEnd w:id="615"/>
      <w:bookmarkEnd w:id="616"/>
    </w:p>
    <w:p w14:paraId="5EAED98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Controlling and limiting pressure in low pressure gas distribution systems. Each low pressure distribution system or low-pressure main supplied from a gas source which is at a higher pressure than the maximum allowable operating pressure for the low-pressure system will be equipped with pressure regulating devices of adequate capacity. Other devices will be designed to meet the pressure, load, and other service conditions under which they will have to operate. In addition to the pressure regulating devices, a suitable protective device to prevent accidental over pressurizing must be provided and may include:</w:t>
      </w:r>
    </w:p>
    <w:p w14:paraId="74DBF4A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liquid seal relief device that can be set to open accurately and consistently at the desired pressure.</w:t>
      </w:r>
    </w:p>
    <w:p w14:paraId="3546422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Weight-loaded relief valves.</w:t>
      </w:r>
    </w:p>
    <w:p w14:paraId="636499B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An automatic shutoff device as described above.</w:t>
      </w:r>
    </w:p>
    <w:p w14:paraId="256A39F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pilot-loaded back pressure regulator as described above.</w:t>
      </w:r>
    </w:p>
    <w:p w14:paraId="773E271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monitoring regulator as described above. </w:t>
      </w:r>
    </w:p>
    <w:p w14:paraId="266FB62B" w14:textId="77777777" w:rsidR="00F035EC" w:rsidRDefault="00F035EC" w:rsidP="00C07287">
      <w:pPr>
        <w:pStyle w:val="PlainText"/>
        <w:spacing w:before="120" w:after="120"/>
        <w:outlineLvl w:val="0"/>
        <w:rPr>
          <w:rStyle w:val="Heading2Char"/>
          <w:rFonts w:cs="Times New Roman"/>
          <w:sz w:val="22"/>
          <w:szCs w:val="22"/>
        </w:rPr>
      </w:pPr>
      <w:bookmarkStart w:id="617" w:name="_Toc220917105"/>
      <w:bookmarkStart w:id="618" w:name="_Toc239666027"/>
      <w:bookmarkStart w:id="619" w:name="_Toc259014906"/>
    </w:p>
    <w:p w14:paraId="26AC444C" w14:textId="77777777" w:rsidR="0089675E" w:rsidRPr="007E14D8" w:rsidRDefault="00115234" w:rsidP="00C07287">
      <w:pPr>
        <w:pStyle w:val="PlainText"/>
        <w:spacing w:before="120" w:after="120"/>
        <w:outlineLvl w:val="0"/>
        <w:rPr>
          <w:rFonts w:ascii="Times New Roman" w:hAnsi="Times New Roman" w:cs="Times New Roman"/>
          <w:sz w:val="22"/>
          <w:szCs w:val="22"/>
        </w:rPr>
      </w:pPr>
      <w:bookmarkStart w:id="620" w:name="_Toc11145621"/>
      <w:bookmarkStart w:id="621" w:name="_Toc11146032"/>
      <w:bookmarkStart w:id="622" w:name="_Toc11146306"/>
      <w:bookmarkStart w:id="623" w:name="_Toc23504374"/>
      <w:r>
        <w:rPr>
          <w:rStyle w:val="Heading2Char"/>
          <w:rFonts w:cs="Times New Roman"/>
          <w:sz w:val="22"/>
          <w:szCs w:val="22"/>
        </w:rPr>
        <w:t>10</w:t>
      </w:r>
      <w:r w:rsidR="00001881">
        <w:rPr>
          <w:rStyle w:val="Heading2Char"/>
          <w:rFonts w:cs="Times New Roman"/>
          <w:sz w:val="22"/>
          <w:szCs w:val="22"/>
        </w:rPr>
        <w:t xml:space="preserve">.6 </w:t>
      </w:r>
      <w:r w:rsidR="0089675E" w:rsidRPr="007E14D8">
        <w:rPr>
          <w:rStyle w:val="Heading2Char"/>
          <w:rFonts w:cs="Times New Roman"/>
          <w:sz w:val="22"/>
          <w:szCs w:val="22"/>
        </w:rPr>
        <w:t>Liquefied Petroleum Gas:</w:t>
      </w:r>
      <w:bookmarkEnd w:id="617"/>
      <w:bookmarkEnd w:id="618"/>
      <w:bookmarkEnd w:id="619"/>
      <w:bookmarkEnd w:id="620"/>
      <w:bookmarkEnd w:id="621"/>
      <w:bookmarkEnd w:id="622"/>
      <w:bookmarkEnd w:id="623"/>
      <w:r w:rsidR="000E0CE8" w:rsidRPr="007E14D8">
        <w:rPr>
          <w:rFonts w:ascii="Times New Roman" w:hAnsi="Times New Roman" w:cs="Times New Roman"/>
          <w:sz w:val="22"/>
          <w:szCs w:val="22"/>
        </w:rPr>
        <w:t xml:space="preserve"> </w:t>
      </w:r>
    </w:p>
    <w:p w14:paraId="39C4E5A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LPG usually includes butane, propane or mixtures of </w:t>
      </w:r>
      <w:r w:rsidR="00C7756E" w:rsidRPr="007E14D8">
        <w:rPr>
          <w:rFonts w:ascii="Times New Roman" w:hAnsi="Times New Roman" w:cs="Times New Roman"/>
          <w:sz w:val="22"/>
          <w:szCs w:val="22"/>
        </w:rPr>
        <w:t>both which</w:t>
      </w:r>
      <w:r w:rsidRPr="007E14D8">
        <w:rPr>
          <w:rFonts w:ascii="Times New Roman" w:hAnsi="Times New Roman" w:cs="Times New Roman"/>
          <w:sz w:val="22"/>
          <w:szCs w:val="22"/>
        </w:rPr>
        <w:t xml:space="preserve"> can be stored as liquids under moderate pressures of 80-250 psig at ambient temperature.  Use of LPG gas systems is discouraged and must be preapproved. LPG gas distribution systems when used will be designed to comply with the requirements of NFPA 58 instead of ANSI B31.8. Polyethylene and fiberglass pipe will not be used in LPG systems.</w:t>
      </w:r>
    </w:p>
    <w:p w14:paraId="51AC4EC1" w14:textId="77777777" w:rsidR="006F0F7C" w:rsidRDefault="006F0F7C">
      <w:pPr>
        <w:rPr>
          <w:rFonts w:ascii="Times New Roman" w:hAnsi="Times New Roman" w:cs="Times New Roman"/>
        </w:rPr>
      </w:pPr>
      <w:r>
        <w:rPr>
          <w:rFonts w:ascii="Times New Roman" w:hAnsi="Times New Roman" w:cs="Times New Roman"/>
        </w:rPr>
        <w:br w:type="page"/>
      </w:r>
    </w:p>
    <w:p w14:paraId="5A561655" w14:textId="77777777" w:rsidR="00493EF5" w:rsidRPr="005B52D6" w:rsidRDefault="00115234" w:rsidP="00493EF5">
      <w:pPr>
        <w:pStyle w:val="Heading1"/>
      </w:pPr>
      <w:bookmarkStart w:id="624" w:name="_Toc220917133"/>
      <w:bookmarkStart w:id="625" w:name="_Toc239666055"/>
      <w:bookmarkStart w:id="626" w:name="_Toc259014907"/>
      <w:bookmarkStart w:id="627" w:name="_Toc11145622"/>
      <w:bookmarkStart w:id="628" w:name="_Toc11146033"/>
      <w:bookmarkStart w:id="629" w:name="_Toc11146307"/>
      <w:bookmarkStart w:id="630" w:name="_Toc23504375"/>
      <w:r>
        <w:lastRenderedPageBreak/>
        <w:t>11</w:t>
      </w:r>
      <w:r w:rsidR="00493EF5" w:rsidRPr="005B52D6">
        <w:t>. COMPRESSED AIR</w:t>
      </w:r>
      <w:bookmarkEnd w:id="624"/>
      <w:bookmarkEnd w:id="625"/>
      <w:bookmarkEnd w:id="626"/>
      <w:bookmarkEnd w:id="627"/>
      <w:bookmarkEnd w:id="628"/>
      <w:bookmarkEnd w:id="629"/>
      <w:bookmarkEnd w:id="630"/>
    </w:p>
    <w:p w14:paraId="33A39B03" w14:textId="77777777" w:rsidR="00F035EC" w:rsidRDefault="00F035EC" w:rsidP="00493EF5">
      <w:pPr>
        <w:pStyle w:val="PlainText"/>
        <w:spacing w:before="120" w:after="120"/>
        <w:outlineLvl w:val="0"/>
        <w:rPr>
          <w:rStyle w:val="Heading2Char"/>
          <w:rFonts w:cs="Times New Roman"/>
          <w:sz w:val="22"/>
          <w:szCs w:val="22"/>
        </w:rPr>
      </w:pPr>
      <w:bookmarkStart w:id="631" w:name="_Toc220917134"/>
      <w:bookmarkStart w:id="632" w:name="_Toc239666056"/>
      <w:bookmarkStart w:id="633" w:name="_Toc259014908"/>
    </w:p>
    <w:p w14:paraId="267E9DA7" w14:textId="77777777" w:rsidR="00493EF5" w:rsidRDefault="00115234" w:rsidP="00493EF5">
      <w:pPr>
        <w:pStyle w:val="PlainText"/>
        <w:spacing w:before="120" w:after="120"/>
        <w:outlineLvl w:val="0"/>
        <w:rPr>
          <w:rFonts w:ascii="Times New Roman" w:hAnsi="Times New Roman" w:cs="Times New Roman"/>
          <w:sz w:val="22"/>
          <w:szCs w:val="22"/>
        </w:rPr>
      </w:pPr>
      <w:bookmarkStart w:id="634" w:name="_Toc11145623"/>
      <w:bookmarkStart w:id="635" w:name="_Toc11146034"/>
      <w:bookmarkStart w:id="636" w:name="_Toc11146308"/>
      <w:bookmarkStart w:id="637" w:name="_Toc23504376"/>
      <w:r>
        <w:rPr>
          <w:rStyle w:val="Heading2Char"/>
          <w:rFonts w:cs="Times New Roman"/>
          <w:sz w:val="22"/>
          <w:szCs w:val="22"/>
        </w:rPr>
        <w:t>11</w:t>
      </w:r>
      <w:r w:rsidR="00493EF5">
        <w:rPr>
          <w:rStyle w:val="Heading2Char"/>
          <w:rFonts w:cs="Times New Roman"/>
          <w:sz w:val="22"/>
          <w:szCs w:val="22"/>
        </w:rPr>
        <w:t xml:space="preserve">.1 </w:t>
      </w:r>
      <w:r w:rsidR="00493EF5" w:rsidRPr="007E14D8">
        <w:rPr>
          <w:rStyle w:val="Heading2Char"/>
          <w:rFonts w:cs="Times New Roman"/>
          <w:sz w:val="22"/>
          <w:szCs w:val="22"/>
        </w:rPr>
        <w:t>Economic Analysis:</w:t>
      </w:r>
      <w:bookmarkEnd w:id="631"/>
      <w:bookmarkEnd w:id="632"/>
      <w:bookmarkEnd w:id="633"/>
      <w:bookmarkEnd w:id="634"/>
      <w:bookmarkEnd w:id="635"/>
      <w:bookmarkEnd w:id="636"/>
      <w:bookmarkEnd w:id="637"/>
    </w:p>
    <w:p w14:paraId="6272E828"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Use life cycle economic analysis to select between multiple individual compressors at each work site or a single centrally located compressor.</w:t>
      </w:r>
    </w:p>
    <w:p w14:paraId="6D413439"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797D6BE9" w14:textId="77777777" w:rsidR="00493EF5" w:rsidRDefault="00115234" w:rsidP="00493EF5">
      <w:pPr>
        <w:pStyle w:val="PlainText"/>
        <w:spacing w:before="120" w:after="120"/>
        <w:outlineLvl w:val="0"/>
        <w:rPr>
          <w:rFonts w:ascii="Times New Roman" w:hAnsi="Times New Roman" w:cs="Times New Roman"/>
          <w:sz w:val="22"/>
          <w:szCs w:val="22"/>
        </w:rPr>
      </w:pPr>
      <w:bookmarkStart w:id="638" w:name="_Toc220917135"/>
      <w:bookmarkStart w:id="639" w:name="_Toc239666057"/>
      <w:bookmarkStart w:id="640" w:name="_Toc259014909"/>
      <w:bookmarkStart w:id="641" w:name="_Toc11145624"/>
      <w:bookmarkStart w:id="642" w:name="_Toc11146035"/>
      <w:bookmarkStart w:id="643" w:name="_Toc11146309"/>
      <w:bookmarkStart w:id="644" w:name="_Toc23504377"/>
      <w:r>
        <w:rPr>
          <w:rStyle w:val="Heading2Char"/>
          <w:rFonts w:cs="Times New Roman"/>
          <w:sz w:val="22"/>
          <w:szCs w:val="22"/>
        </w:rPr>
        <w:t>11</w:t>
      </w:r>
      <w:r w:rsidR="00493EF5">
        <w:rPr>
          <w:rStyle w:val="Heading2Char"/>
          <w:rFonts w:cs="Times New Roman"/>
          <w:sz w:val="22"/>
          <w:szCs w:val="22"/>
        </w:rPr>
        <w:t xml:space="preserve">.2 </w:t>
      </w:r>
      <w:r w:rsidR="00493EF5" w:rsidRPr="007E14D8">
        <w:rPr>
          <w:rStyle w:val="Heading2Char"/>
          <w:rFonts w:cs="Times New Roman"/>
          <w:sz w:val="22"/>
          <w:szCs w:val="22"/>
        </w:rPr>
        <w:t>Moisture and Contaminant Removal:</w:t>
      </w:r>
      <w:bookmarkEnd w:id="638"/>
      <w:bookmarkEnd w:id="639"/>
      <w:bookmarkEnd w:id="640"/>
      <w:bookmarkEnd w:id="641"/>
      <w:bookmarkEnd w:id="642"/>
      <w:bookmarkEnd w:id="643"/>
      <w:bookmarkEnd w:id="644"/>
      <w:r w:rsidR="00493EF5" w:rsidRPr="007E14D8">
        <w:rPr>
          <w:rFonts w:ascii="Times New Roman" w:hAnsi="Times New Roman" w:cs="Times New Roman"/>
          <w:sz w:val="22"/>
          <w:szCs w:val="22"/>
        </w:rPr>
        <w:t xml:space="preserve"> </w:t>
      </w:r>
    </w:p>
    <w:p w14:paraId="5BA1B790"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a compressed air system shall include a means to properly remove moisture and contaminants from the system.  This includes after coolers, air dryers, filters, automatic drains on the storage receiver, drain valves at all points, etc.</w:t>
      </w:r>
    </w:p>
    <w:p w14:paraId="660BFB22"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74AE2FCC" w14:textId="77777777" w:rsidR="00493EF5" w:rsidRDefault="00115234" w:rsidP="00493EF5">
      <w:pPr>
        <w:pStyle w:val="PlainText"/>
        <w:spacing w:before="120" w:after="120"/>
        <w:outlineLvl w:val="0"/>
        <w:rPr>
          <w:rStyle w:val="Heading2Char"/>
          <w:rFonts w:cs="Times New Roman"/>
          <w:sz w:val="22"/>
          <w:szCs w:val="22"/>
        </w:rPr>
      </w:pPr>
      <w:bookmarkStart w:id="645" w:name="_Toc220917136"/>
      <w:bookmarkStart w:id="646" w:name="_Toc239666058"/>
      <w:bookmarkStart w:id="647" w:name="_Toc259014910"/>
      <w:bookmarkStart w:id="648" w:name="_Toc11145625"/>
      <w:bookmarkStart w:id="649" w:name="_Toc11146036"/>
      <w:bookmarkStart w:id="650" w:name="_Toc11146310"/>
      <w:bookmarkStart w:id="651" w:name="_Toc23504378"/>
      <w:r>
        <w:rPr>
          <w:rStyle w:val="Heading2Char"/>
          <w:rFonts w:cs="Times New Roman"/>
          <w:sz w:val="22"/>
          <w:szCs w:val="22"/>
        </w:rPr>
        <w:t>11</w:t>
      </w:r>
      <w:r w:rsidR="00493EF5">
        <w:rPr>
          <w:rStyle w:val="Heading2Char"/>
          <w:rFonts w:cs="Times New Roman"/>
          <w:sz w:val="22"/>
          <w:szCs w:val="22"/>
        </w:rPr>
        <w:t xml:space="preserve">.3 </w:t>
      </w:r>
      <w:r w:rsidR="00493EF5" w:rsidRPr="007E14D8">
        <w:rPr>
          <w:rStyle w:val="Heading2Char"/>
          <w:rFonts w:cs="Times New Roman"/>
          <w:sz w:val="22"/>
          <w:szCs w:val="22"/>
        </w:rPr>
        <w:t>Other Considerations:</w:t>
      </w:r>
      <w:bookmarkEnd w:id="645"/>
      <w:bookmarkEnd w:id="646"/>
      <w:bookmarkEnd w:id="647"/>
      <w:bookmarkEnd w:id="648"/>
      <w:bookmarkEnd w:id="649"/>
      <w:bookmarkEnd w:id="650"/>
      <w:bookmarkEnd w:id="651"/>
    </w:p>
    <w:p w14:paraId="596CAD41"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Additional items which will be </w:t>
      </w:r>
      <w:r w:rsidR="00984777" w:rsidRPr="007E14D8">
        <w:rPr>
          <w:rFonts w:ascii="Times New Roman" w:hAnsi="Times New Roman" w:cs="Times New Roman"/>
          <w:sz w:val="22"/>
          <w:szCs w:val="22"/>
        </w:rPr>
        <w:t>considered</w:t>
      </w:r>
      <w:r w:rsidRPr="007E14D8">
        <w:rPr>
          <w:rFonts w:ascii="Times New Roman" w:hAnsi="Times New Roman" w:cs="Times New Roman"/>
          <w:sz w:val="22"/>
          <w:szCs w:val="22"/>
        </w:rPr>
        <w:t xml:space="preserve"> for a compressed air system are: The compressor should be sized for anticipated future expansion. Provide noise suppression to keep compressor noise within Occupational Safety and Health Administration (OSHA) limitations. Reclaim exhausted heat to supplement space or water heating.</w:t>
      </w:r>
    </w:p>
    <w:p w14:paraId="393F721A"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520920F7" w14:textId="77777777" w:rsidR="00493EF5" w:rsidRDefault="00115234" w:rsidP="00493EF5">
      <w:pPr>
        <w:pStyle w:val="PlainText"/>
        <w:spacing w:before="120" w:after="120"/>
        <w:outlineLvl w:val="0"/>
        <w:rPr>
          <w:rFonts w:ascii="Times New Roman" w:hAnsi="Times New Roman" w:cs="Times New Roman"/>
          <w:sz w:val="22"/>
          <w:szCs w:val="22"/>
        </w:rPr>
      </w:pPr>
      <w:bookmarkStart w:id="652" w:name="_Toc220917137"/>
      <w:bookmarkStart w:id="653" w:name="_Toc239666059"/>
      <w:bookmarkStart w:id="654" w:name="_Toc259014911"/>
      <w:bookmarkStart w:id="655" w:name="_Toc11145626"/>
      <w:bookmarkStart w:id="656" w:name="_Toc11146037"/>
      <w:bookmarkStart w:id="657" w:name="_Toc11146311"/>
      <w:bookmarkStart w:id="658" w:name="_Toc23504379"/>
      <w:r>
        <w:rPr>
          <w:rStyle w:val="Heading2Char"/>
          <w:rFonts w:cs="Times New Roman"/>
          <w:sz w:val="22"/>
          <w:szCs w:val="22"/>
        </w:rPr>
        <w:t>11</w:t>
      </w:r>
      <w:r w:rsidR="00493EF5">
        <w:rPr>
          <w:rStyle w:val="Heading2Char"/>
          <w:rFonts w:cs="Times New Roman"/>
          <w:sz w:val="22"/>
          <w:szCs w:val="22"/>
        </w:rPr>
        <w:t xml:space="preserve">.4 </w:t>
      </w:r>
      <w:r w:rsidR="00493EF5" w:rsidRPr="007E14D8">
        <w:rPr>
          <w:rStyle w:val="Heading2Char"/>
          <w:rFonts w:cs="Times New Roman"/>
          <w:sz w:val="22"/>
          <w:szCs w:val="22"/>
        </w:rPr>
        <w:t>Piping:</w:t>
      </w:r>
      <w:bookmarkEnd w:id="652"/>
      <w:bookmarkEnd w:id="653"/>
      <w:bookmarkEnd w:id="654"/>
      <w:bookmarkEnd w:id="655"/>
      <w:bookmarkEnd w:id="656"/>
      <w:bookmarkEnd w:id="657"/>
      <w:bookmarkEnd w:id="658"/>
    </w:p>
    <w:p w14:paraId="4342958C"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Piping used for compressed air systems shall be schedule 40 black steel or copper pipe.  If the piping is to be placed underground it shall have a factory installed 50-mil polyethylene coating, and shall be cathodically protected.</w:t>
      </w:r>
    </w:p>
    <w:p w14:paraId="6C6FF253" w14:textId="77777777" w:rsidR="00493EF5" w:rsidRPr="005B52D6" w:rsidRDefault="00493EF5" w:rsidP="00493EF5">
      <w:pPr>
        <w:pStyle w:val="Heading1"/>
        <w:rPr>
          <w:rFonts w:cs="Times New Roman"/>
        </w:rPr>
      </w:pPr>
      <w:r>
        <w:rPr>
          <w:rFonts w:cs="Times New Roman"/>
        </w:rPr>
        <w:br w:type="page"/>
      </w:r>
      <w:bookmarkStart w:id="659" w:name="_Toc216591345"/>
      <w:bookmarkStart w:id="660" w:name="_Toc220917138"/>
      <w:bookmarkStart w:id="661" w:name="_Toc239666060"/>
      <w:bookmarkStart w:id="662" w:name="_Toc259014912"/>
      <w:bookmarkStart w:id="663" w:name="_Toc11145627"/>
      <w:bookmarkStart w:id="664" w:name="_Toc11146038"/>
      <w:bookmarkStart w:id="665" w:name="_Toc11146312"/>
      <w:bookmarkStart w:id="666" w:name="_Toc23504380"/>
      <w:r w:rsidR="00E43D5D">
        <w:lastRenderedPageBreak/>
        <w:t>12</w:t>
      </w:r>
      <w:r>
        <w:t xml:space="preserve">. </w:t>
      </w:r>
      <w:r w:rsidRPr="00552C78">
        <w:t>CORROSION CONTROL:</w:t>
      </w:r>
      <w:bookmarkEnd w:id="659"/>
      <w:bookmarkEnd w:id="660"/>
      <w:bookmarkEnd w:id="661"/>
      <w:bookmarkEnd w:id="662"/>
      <w:bookmarkEnd w:id="663"/>
      <w:bookmarkEnd w:id="664"/>
      <w:bookmarkEnd w:id="665"/>
      <w:bookmarkEnd w:id="666"/>
    </w:p>
    <w:p w14:paraId="1DB04B85" w14:textId="77777777" w:rsidR="0046370F" w:rsidRDefault="0046370F" w:rsidP="00493EF5">
      <w:pPr>
        <w:pStyle w:val="PlainText"/>
        <w:spacing w:before="120" w:after="120"/>
        <w:outlineLvl w:val="0"/>
        <w:rPr>
          <w:rStyle w:val="Heading2Char"/>
          <w:rFonts w:cs="Times New Roman"/>
          <w:sz w:val="22"/>
          <w:szCs w:val="22"/>
        </w:rPr>
      </w:pPr>
      <w:bookmarkStart w:id="667" w:name="_Toc220917139"/>
      <w:bookmarkStart w:id="668" w:name="_Toc239666061"/>
      <w:bookmarkStart w:id="669" w:name="_Toc259014913"/>
    </w:p>
    <w:p w14:paraId="0F4E006A" w14:textId="77777777" w:rsidR="00493EF5" w:rsidRPr="007E14D8" w:rsidRDefault="00E43D5D" w:rsidP="00493EF5">
      <w:pPr>
        <w:pStyle w:val="PlainText"/>
        <w:spacing w:before="120" w:after="120"/>
        <w:outlineLvl w:val="0"/>
        <w:rPr>
          <w:rFonts w:ascii="Times New Roman" w:hAnsi="Times New Roman" w:cs="Times New Roman"/>
          <w:sz w:val="22"/>
          <w:szCs w:val="22"/>
        </w:rPr>
      </w:pPr>
      <w:bookmarkStart w:id="670" w:name="_Toc11145628"/>
      <w:bookmarkStart w:id="671" w:name="_Toc11146039"/>
      <w:bookmarkStart w:id="672" w:name="_Toc11146313"/>
      <w:bookmarkStart w:id="673" w:name="_Toc23504381"/>
      <w:r w:rsidRPr="00020196">
        <w:rPr>
          <w:rStyle w:val="Heading2Char"/>
          <w:rFonts w:cs="Times New Roman"/>
          <w:sz w:val="22"/>
          <w:szCs w:val="22"/>
        </w:rPr>
        <w:t>12</w:t>
      </w:r>
      <w:r w:rsidR="00493EF5" w:rsidRPr="00020196">
        <w:rPr>
          <w:rStyle w:val="Heading2Char"/>
          <w:rFonts w:cs="Times New Roman"/>
          <w:sz w:val="22"/>
          <w:szCs w:val="22"/>
        </w:rPr>
        <w:t>.1</w:t>
      </w:r>
      <w:r w:rsidR="00B90942">
        <w:rPr>
          <w:rStyle w:val="Heading2Char"/>
          <w:rFonts w:cs="Times New Roman"/>
          <w:sz w:val="22"/>
          <w:szCs w:val="22"/>
        </w:rPr>
        <w:t xml:space="preserve"> </w:t>
      </w:r>
      <w:r w:rsidR="00493EF5" w:rsidRPr="00020196">
        <w:rPr>
          <w:rStyle w:val="Heading2Char"/>
          <w:rFonts w:cs="Times New Roman"/>
          <w:sz w:val="22"/>
          <w:szCs w:val="22"/>
        </w:rPr>
        <w:t>Cathodic Protection:</w:t>
      </w:r>
      <w:bookmarkEnd w:id="667"/>
      <w:bookmarkEnd w:id="668"/>
      <w:bookmarkEnd w:id="669"/>
      <w:bookmarkEnd w:id="670"/>
      <w:bookmarkEnd w:id="671"/>
      <w:bookmarkEnd w:id="672"/>
      <w:bookmarkEnd w:id="673"/>
      <w:r w:rsidR="00493EF5" w:rsidRPr="00020196">
        <w:rPr>
          <w:rFonts w:ascii="Times New Roman" w:hAnsi="Times New Roman" w:cs="Times New Roman"/>
          <w:sz w:val="22"/>
          <w:szCs w:val="22"/>
        </w:rPr>
        <w:t xml:space="preserve"> </w:t>
      </w:r>
      <w:r w:rsidR="006F51A4" w:rsidRPr="00020196">
        <w:rPr>
          <w:rFonts w:ascii="Times New Roman" w:hAnsi="Times New Roman" w:cs="Times New Roman"/>
          <w:sz w:val="22"/>
          <w:szCs w:val="22"/>
        </w:rPr>
        <w:t>Comply with</w:t>
      </w:r>
      <w:r w:rsidR="00E760B0" w:rsidRPr="00020196">
        <w:rPr>
          <w:rFonts w:ascii="Times New Roman" w:hAnsi="Times New Roman" w:cs="Times New Roman"/>
          <w:sz w:val="22"/>
          <w:szCs w:val="22"/>
        </w:rPr>
        <w:t xml:space="preserve"> UFC</w:t>
      </w:r>
      <w:r w:rsidR="006F51A4" w:rsidRPr="00020196">
        <w:rPr>
          <w:rFonts w:ascii="Times New Roman" w:hAnsi="Times New Roman" w:cs="Times New Roman"/>
          <w:sz w:val="22"/>
          <w:szCs w:val="22"/>
        </w:rPr>
        <w:t xml:space="preserve"> 3-570-</w:t>
      </w:r>
      <w:r w:rsidR="00B90942">
        <w:rPr>
          <w:rFonts w:ascii="Times New Roman" w:hAnsi="Times New Roman" w:cs="Times New Roman"/>
          <w:sz w:val="22"/>
          <w:szCs w:val="22"/>
        </w:rPr>
        <w:t>01</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w:t>
      </w:r>
      <w:r w:rsidR="006F51A4" w:rsidRPr="00020196">
        <w:rPr>
          <w:rFonts w:ascii="Times New Roman" w:hAnsi="Times New Roman" w:cs="Times New Roman"/>
          <w:sz w:val="22"/>
          <w:szCs w:val="22"/>
        </w:rPr>
        <w:t xml:space="preserve"> and UFC 3-570-06</w:t>
      </w:r>
      <w:r w:rsidR="001030FE" w:rsidRPr="00020196">
        <w:rPr>
          <w:rFonts w:ascii="Times New Roman" w:hAnsi="Times New Roman" w:cs="Times New Roman"/>
          <w:sz w:val="22"/>
          <w:szCs w:val="22"/>
        </w:rPr>
        <w:t xml:space="preserve"> O&amp;M,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 Systems.</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sz w:val="22"/>
          <w:szCs w:val="22"/>
        </w:rPr>
        <w:t xml:space="preserve"> </w:t>
      </w:r>
      <w:r w:rsidR="00493EF5" w:rsidRPr="00020196">
        <w:rPr>
          <w:rFonts w:ascii="Times New Roman" w:hAnsi="Times New Roman" w:cs="Times New Roman"/>
          <w:sz w:val="22"/>
          <w:szCs w:val="22"/>
        </w:rPr>
        <w:t>Cathodic protection is required for the following items</w:t>
      </w:r>
      <w:r w:rsidR="006F51A4" w:rsidRPr="00020196">
        <w:rPr>
          <w:rFonts w:ascii="Times New Roman" w:hAnsi="Times New Roman" w:cs="Times New Roman"/>
          <w:sz w:val="22"/>
          <w:szCs w:val="22"/>
        </w:rPr>
        <w:t xml:space="preserve"> as a minimum</w:t>
      </w:r>
      <w:r w:rsidR="00493EF5" w:rsidRPr="00020196">
        <w:rPr>
          <w:rFonts w:ascii="Times New Roman" w:hAnsi="Times New Roman" w:cs="Times New Roman"/>
          <w:sz w:val="22"/>
          <w:szCs w:val="22"/>
        </w:rPr>
        <w:t>: Any ferrous material that comes in contact with the earth</w:t>
      </w:r>
      <w:r w:rsidR="00493EF5" w:rsidRPr="007E14D8">
        <w:rPr>
          <w:rFonts w:ascii="Times New Roman" w:hAnsi="Times New Roman" w:cs="Times New Roman"/>
          <w:sz w:val="22"/>
          <w:szCs w:val="22"/>
        </w:rPr>
        <w:t>.  This includes but is not limited to the exterior surface of underground pipes. The interior surface of water storage tanks.</w:t>
      </w:r>
    </w:p>
    <w:p w14:paraId="3E72A6D8"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4F77791F" w14:textId="77777777" w:rsidR="00493EF5" w:rsidRPr="007E14D8" w:rsidRDefault="00E43D5D" w:rsidP="00493EF5">
      <w:pPr>
        <w:pStyle w:val="PlainText"/>
        <w:spacing w:before="120" w:after="120"/>
        <w:outlineLvl w:val="0"/>
        <w:rPr>
          <w:rFonts w:ascii="Times New Roman" w:hAnsi="Times New Roman" w:cs="Times New Roman"/>
          <w:sz w:val="22"/>
          <w:szCs w:val="22"/>
        </w:rPr>
      </w:pPr>
      <w:bookmarkStart w:id="674" w:name="_Toc220917140"/>
      <w:bookmarkStart w:id="675" w:name="_Toc239666062"/>
      <w:bookmarkStart w:id="676" w:name="_Toc259014914"/>
      <w:bookmarkStart w:id="677" w:name="_Toc11145629"/>
      <w:bookmarkStart w:id="678" w:name="_Toc11146040"/>
      <w:bookmarkStart w:id="679" w:name="_Toc11146314"/>
      <w:bookmarkStart w:id="680" w:name="_Toc23504382"/>
      <w:r>
        <w:rPr>
          <w:rStyle w:val="Heading2Char"/>
          <w:rFonts w:cs="Times New Roman"/>
          <w:sz w:val="22"/>
          <w:szCs w:val="22"/>
        </w:rPr>
        <w:t>12</w:t>
      </w:r>
      <w:r w:rsidR="00493EF5">
        <w:rPr>
          <w:rStyle w:val="Heading2Char"/>
          <w:rFonts w:cs="Times New Roman"/>
          <w:sz w:val="22"/>
          <w:szCs w:val="22"/>
        </w:rPr>
        <w:t xml:space="preserve">.2 </w:t>
      </w:r>
      <w:r w:rsidR="00493EF5" w:rsidRPr="007E14D8">
        <w:rPr>
          <w:rStyle w:val="Heading2Char"/>
          <w:rFonts w:cs="Times New Roman"/>
          <w:sz w:val="22"/>
          <w:szCs w:val="22"/>
        </w:rPr>
        <w:t>Water Treatment:</w:t>
      </w:r>
      <w:bookmarkEnd w:id="674"/>
      <w:bookmarkEnd w:id="675"/>
      <w:bookmarkEnd w:id="676"/>
      <w:bookmarkEnd w:id="677"/>
      <w:bookmarkEnd w:id="678"/>
      <w:bookmarkEnd w:id="679"/>
      <w:bookmarkEnd w:id="680"/>
      <w:r w:rsidR="00493EF5" w:rsidRPr="007E14D8">
        <w:rPr>
          <w:rFonts w:ascii="Times New Roman" w:hAnsi="Times New Roman" w:cs="Times New Roman"/>
          <w:sz w:val="22"/>
          <w:szCs w:val="22"/>
        </w:rPr>
        <w:t xml:space="preserve">  The following items shall be included as part of water treatment for HVAC facilities: Conductivity meters and chemical feed equipment for condenser water systems on chillers (Open loop system with cooling tower). A pot feeder for closed loop hydronic systems (both hot and chilled water systems). Conductivity metering and chemical feed equipment for boiler water. A bleed-off line with an adjustable flow meter on evaporative coolers.  This includes direct as well as multiple stage evaporative cooling units. Sampling ports for the analysis of water conditions.</w:t>
      </w:r>
    </w:p>
    <w:p w14:paraId="356E6D22" w14:textId="77777777" w:rsidR="00493EF5" w:rsidRDefault="00493EF5" w:rsidP="00493EF5">
      <w:pPr>
        <w:rPr>
          <w:rFonts w:ascii="Times New Roman" w:hAnsi="Times New Roman" w:cs="Times New Roman"/>
        </w:rPr>
      </w:pPr>
      <w:r>
        <w:rPr>
          <w:rFonts w:ascii="Times New Roman" w:hAnsi="Times New Roman" w:cs="Times New Roman"/>
        </w:rPr>
        <w:br w:type="page"/>
      </w:r>
    </w:p>
    <w:p w14:paraId="685D8724" w14:textId="77777777" w:rsidR="00493EF5" w:rsidRPr="005B52D6" w:rsidRDefault="00E43D5D" w:rsidP="00493EF5">
      <w:pPr>
        <w:pStyle w:val="Heading1"/>
      </w:pPr>
      <w:bookmarkStart w:id="681" w:name="_Toc220917118"/>
      <w:bookmarkStart w:id="682" w:name="_Toc239666040"/>
      <w:bookmarkStart w:id="683" w:name="_Toc259014915"/>
      <w:bookmarkStart w:id="684" w:name="_Toc11145630"/>
      <w:bookmarkStart w:id="685" w:name="_Toc11146041"/>
      <w:bookmarkStart w:id="686" w:name="_Toc11146315"/>
      <w:bookmarkStart w:id="687" w:name="_Toc23504383"/>
      <w:r>
        <w:lastRenderedPageBreak/>
        <w:t>13</w:t>
      </w:r>
      <w:r w:rsidR="00493EF5" w:rsidRPr="005B52D6">
        <w:t xml:space="preserve">. LIQUID </w:t>
      </w:r>
      <w:r w:rsidR="00945BF0" w:rsidRPr="005B52D6">
        <w:t>FUELS STORAGE</w:t>
      </w:r>
      <w:r w:rsidR="00493EF5" w:rsidRPr="005B52D6">
        <w:t xml:space="preserve"> AND DISTRIBUTION.</w:t>
      </w:r>
      <w:bookmarkEnd w:id="681"/>
      <w:bookmarkEnd w:id="682"/>
      <w:bookmarkEnd w:id="683"/>
      <w:bookmarkEnd w:id="684"/>
      <w:bookmarkEnd w:id="685"/>
      <w:bookmarkEnd w:id="686"/>
      <w:bookmarkEnd w:id="687"/>
      <w:r w:rsidR="00493EF5" w:rsidRPr="005B52D6">
        <w:t xml:space="preserve"> </w:t>
      </w:r>
    </w:p>
    <w:p w14:paraId="67166F74"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62BEAD40" w14:textId="77777777" w:rsidR="00493EF5" w:rsidRDefault="00E43D5D" w:rsidP="00493EF5">
      <w:pPr>
        <w:pStyle w:val="PlainText"/>
        <w:spacing w:before="120" w:after="120"/>
        <w:outlineLvl w:val="0"/>
        <w:rPr>
          <w:rFonts w:ascii="Times New Roman" w:hAnsi="Times New Roman" w:cs="Times New Roman"/>
          <w:sz w:val="22"/>
          <w:szCs w:val="22"/>
        </w:rPr>
      </w:pPr>
      <w:bookmarkStart w:id="688" w:name="_Toc220917119"/>
      <w:bookmarkStart w:id="689" w:name="_Toc239666041"/>
      <w:bookmarkStart w:id="690" w:name="_Toc259014916"/>
      <w:bookmarkStart w:id="691" w:name="_Toc11145631"/>
      <w:bookmarkStart w:id="692" w:name="_Toc11146042"/>
      <w:bookmarkStart w:id="693" w:name="_Toc11146316"/>
      <w:bookmarkStart w:id="694" w:name="_Toc23504384"/>
      <w:r>
        <w:rPr>
          <w:rStyle w:val="Heading2Char"/>
          <w:rFonts w:cs="Times New Roman"/>
          <w:sz w:val="22"/>
          <w:szCs w:val="22"/>
        </w:rPr>
        <w:t>13</w:t>
      </w:r>
      <w:r w:rsidR="00493EF5">
        <w:rPr>
          <w:rStyle w:val="Heading2Char"/>
          <w:rFonts w:cs="Times New Roman"/>
          <w:sz w:val="22"/>
          <w:szCs w:val="22"/>
        </w:rPr>
        <w:t xml:space="preserve">.1 </w:t>
      </w:r>
      <w:r w:rsidR="00493EF5" w:rsidRPr="007E14D8">
        <w:rPr>
          <w:rStyle w:val="Heading2Char"/>
          <w:rFonts w:cs="Times New Roman"/>
          <w:sz w:val="22"/>
          <w:szCs w:val="22"/>
        </w:rPr>
        <w:t>Tanks</w:t>
      </w:r>
      <w:bookmarkEnd w:id="688"/>
      <w:bookmarkEnd w:id="689"/>
      <w:bookmarkEnd w:id="690"/>
      <w:bookmarkEnd w:id="691"/>
      <w:bookmarkEnd w:id="692"/>
      <w:bookmarkEnd w:id="693"/>
      <w:bookmarkEnd w:id="694"/>
      <w:r w:rsidR="00493EF5" w:rsidRPr="007E14D8">
        <w:rPr>
          <w:rFonts w:ascii="Times New Roman" w:hAnsi="Times New Roman" w:cs="Times New Roman"/>
          <w:sz w:val="22"/>
          <w:szCs w:val="22"/>
        </w:rPr>
        <w:t xml:space="preserve">: </w:t>
      </w:r>
    </w:p>
    <w:p w14:paraId="4809509C"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Fuel storage tanks shall comply with applicable standards of American Petroleum Institute and be aboveground with</w:t>
      </w:r>
      <w:r w:rsidR="007B3A9D">
        <w:rPr>
          <w:rFonts w:ascii="Times New Roman" w:hAnsi="Times New Roman" w:cs="Times New Roman"/>
          <w:sz w:val="22"/>
          <w:szCs w:val="22"/>
        </w:rPr>
        <w:t>in</w:t>
      </w:r>
      <w:r w:rsidRPr="007E14D8">
        <w:rPr>
          <w:rFonts w:ascii="Times New Roman" w:hAnsi="Times New Roman" w:cs="Times New Roman"/>
          <w:sz w:val="22"/>
          <w:szCs w:val="22"/>
        </w:rPr>
        <w:t xml:space="preserve"> a concrete lined containment area.  Exceptions to the above ground installation must be approved by </w:t>
      </w:r>
      <w:r w:rsidR="0003084E">
        <w:rPr>
          <w:rFonts w:ascii="Times New Roman" w:hAnsi="Times New Roman" w:cs="Times New Roman"/>
          <w:sz w:val="22"/>
          <w:szCs w:val="22"/>
        </w:rPr>
        <w:t>75 CEG/CEV</w:t>
      </w:r>
      <w:r w:rsidRPr="007E14D8">
        <w:rPr>
          <w:rFonts w:ascii="Times New Roman" w:hAnsi="Times New Roman" w:cs="Times New Roman"/>
          <w:sz w:val="22"/>
          <w:szCs w:val="22"/>
        </w:rPr>
        <w:t xml:space="preserve">. If tanks must be placed underground they shall be double walled Plasteel (steel inner wall and fiberglass-coated steel for the outer wall) and have leak monitoring equipment installed, which meets all Environmental Protection Agency (EPA) </w:t>
      </w:r>
      <w:r w:rsidR="0003084E">
        <w:rPr>
          <w:rFonts w:ascii="Times New Roman" w:hAnsi="Times New Roman" w:cs="Times New Roman"/>
          <w:sz w:val="22"/>
          <w:szCs w:val="22"/>
        </w:rPr>
        <w:t xml:space="preserve">and State of Utah </w:t>
      </w:r>
      <w:r w:rsidRPr="007E14D8">
        <w:rPr>
          <w:rFonts w:ascii="Times New Roman" w:hAnsi="Times New Roman" w:cs="Times New Roman"/>
          <w:sz w:val="22"/>
          <w:szCs w:val="22"/>
        </w:rPr>
        <w:t>requirements.</w:t>
      </w:r>
    </w:p>
    <w:p w14:paraId="28663AC7"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74E9B06B" w14:textId="77777777" w:rsidR="00493EF5" w:rsidRDefault="00E43D5D" w:rsidP="00493EF5">
      <w:pPr>
        <w:pStyle w:val="PlainText"/>
        <w:spacing w:before="120" w:after="120"/>
        <w:outlineLvl w:val="0"/>
        <w:rPr>
          <w:rFonts w:ascii="Times New Roman" w:hAnsi="Times New Roman" w:cs="Times New Roman"/>
          <w:sz w:val="22"/>
          <w:szCs w:val="22"/>
        </w:rPr>
      </w:pPr>
      <w:bookmarkStart w:id="695" w:name="_Toc220917120"/>
      <w:bookmarkStart w:id="696" w:name="_Toc239666042"/>
      <w:bookmarkStart w:id="697" w:name="_Toc259014917"/>
      <w:bookmarkStart w:id="698" w:name="_Toc11145632"/>
      <w:bookmarkStart w:id="699" w:name="_Toc11146043"/>
      <w:bookmarkStart w:id="700" w:name="_Toc11146317"/>
      <w:bookmarkStart w:id="701" w:name="_Toc23504385"/>
      <w:r>
        <w:rPr>
          <w:rStyle w:val="Heading2Char"/>
          <w:rFonts w:cs="Times New Roman"/>
          <w:sz w:val="22"/>
          <w:szCs w:val="22"/>
        </w:rPr>
        <w:t>13</w:t>
      </w:r>
      <w:r w:rsidR="00493EF5">
        <w:rPr>
          <w:rStyle w:val="Heading2Char"/>
          <w:rFonts w:cs="Times New Roman"/>
          <w:sz w:val="22"/>
          <w:szCs w:val="22"/>
        </w:rPr>
        <w:t>.2</w:t>
      </w:r>
      <w:r w:rsidR="00493EF5" w:rsidRPr="007E14D8">
        <w:rPr>
          <w:rStyle w:val="Heading2Char"/>
          <w:rFonts w:cs="Times New Roman"/>
          <w:sz w:val="22"/>
          <w:szCs w:val="22"/>
        </w:rPr>
        <w:t>Piping</w:t>
      </w:r>
      <w:bookmarkEnd w:id="695"/>
      <w:bookmarkEnd w:id="696"/>
      <w:bookmarkEnd w:id="697"/>
      <w:bookmarkEnd w:id="698"/>
      <w:bookmarkEnd w:id="699"/>
      <w:bookmarkEnd w:id="700"/>
      <w:bookmarkEnd w:id="701"/>
      <w:r w:rsidR="00493EF5" w:rsidRPr="007E14D8">
        <w:rPr>
          <w:rFonts w:ascii="Times New Roman" w:hAnsi="Times New Roman" w:cs="Times New Roman"/>
          <w:sz w:val="22"/>
          <w:szCs w:val="22"/>
        </w:rPr>
        <w:t>:</w:t>
      </w:r>
    </w:p>
    <w:p w14:paraId="4421E7B1"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underground fuel piping shall be double walled pipe.  The carrier pipe shall be schedule 40 black steel and the outer layer shall be fiberglass.</w:t>
      </w:r>
    </w:p>
    <w:p w14:paraId="63C23DA7"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2DC40D08" w14:textId="77777777" w:rsidR="00493EF5" w:rsidRDefault="00E43D5D" w:rsidP="00493EF5">
      <w:pPr>
        <w:pStyle w:val="PlainText"/>
        <w:spacing w:before="120" w:after="120"/>
        <w:outlineLvl w:val="0"/>
        <w:rPr>
          <w:rFonts w:ascii="Times New Roman" w:hAnsi="Times New Roman" w:cs="Times New Roman"/>
          <w:sz w:val="22"/>
          <w:szCs w:val="22"/>
        </w:rPr>
      </w:pPr>
      <w:bookmarkStart w:id="702" w:name="_Toc220917121"/>
      <w:bookmarkStart w:id="703" w:name="_Toc239666043"/>
      <w:bookmarkStart w:id="704" w:name="_Toc259014918"/>
      <w:bookmarkStart w:id="705" w:name="_Toc11145633"/>
      <w:bookmarkStart w:id="706" w:name="_Toc11146044"/>
      <w:bookmarkStart w:id="707" w:name="_Toc11146318"/>
      <w:bookmarkStart w:id="708" w:name="_Toc23504386"/>
      <w:r>
        <w:rPr>
          <w:rStyle w:val="Heading2Char"/>
          <w:rFonts w:cs="Times New Roman"/>
          <w:sz w:val="22"/>
          <w:szCs w:val="22"/>
        </w:rPr>
        <w:t>13</w:t>
      </w:r>
      <w:r w:rsidR="00493EF5">
        <w:rPr>
          <w:rStyle w:val="Heading2Char"/>
          <w:rFonts w:cs="Times New Roman"/>
          <w:sz w:val="22"/>
          <w:szCs w:val="22"/>
        </w:rPr>
        <w:t xml:space="preserve">.3 </w:t>
      </w:r>
      <w:r w:rsidR="00493EF5" w:rsidRPr="007E14D8">
        <w:rPr>
          <w:rStyle w:val="Heading2Char"/>
          <w:rFonts w:cs="Times New Roman"/>
          <w:sz w:val="22"/>
          <w:szCs w:val="22"/>
        </w:rPr>
        <w:t>Valves:</w:t>
      </w:r>
      <w:bookmarkEnd w:id="702"/>
      <w:bookmarkEnd w:id="703"/>
      <w:bookmarkEnd w:id="704"/>
      <w:bookmarkEnd w:id="705"/>
      <w:bookmarkEnd w:id="706"/>
      <w:bookmarkEnd w:id="707"/>
      <w:bookmarkEnd w:id="708"/>
      <w:r w:rsidR="00493EF5" w:rsidRPr="007E14D8">
        <w:rPr>
          <w:rFonts w:ascii="Times New Roman" w:hAnsi="Times New Roman" w:cs="Times New Roman"/>
          <w:sz w:val="22"/>
          <w:szCs w:val="22"/>
        </w:rPr>
        <w:t xml:space="preserve"> </w:t>
      </w:r>
    </w:p>
    <w:p w14:paraId="5534ABD2"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valves in liquid fuel systems shall have fire rated seals to shut off bubble tight in case of fire.</w:t>
      </w:r>
    </w:p>
    <w:p w14:paraId="60B06ECE"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6B97B4AB" w14:textId="77777777" w:rsidR="00493EF5" w:rsidRDefault="00E43D5D" w:rsidP="00493EF5">
      <w:pPr>
        <w:pStyle w:val="PlainText"/>
        <w:spacing w:before="120" w:after="120"/>
        <w:outlineLvl w:val="0"/>
        <w:rPr>
          <w:rFonts w:ascii="Times New Roman" w:hAnsi="Times New Roman" w:cs="Times New Roman"/>
          <w:sz w:val="22"/>
          <w:szCs w:val="22"/>
        </w:rPr>
      </w:pPr>
      <w:bookmarkStart w:id="709" w:name="_Toc220917122"/>
      <w:bookmarkStart w:id="710" w:name="_Toc239666044"/>
      <w:bookmarkStart w:id="711" w:name="_Toc259014919"/>
      <w:bookmarkStart w:id="712" w:name="_Toc11145634"/>
      <w:bookmarkStart w:id="713" w:name="_Toc11146045"/>
      <w:bookmarkStart w:id="714" w:name="_Toc11146319"/>
      <w:bookmarkStart w:id="715" w:name="_Toc23504387"/>
      <w:r>
        <w:rPr>
          <w:rStyle w:val="Heading2Char"/>
          <w:rFonts w:cs="Times New Roman"/>
          <w:sz w:val="22"/>
          <w:szCs w:val="22"/>
        </w:rPr>
        <w:t>13</w:t>
      </w:r>
      <w:r w:rsidR="00493EF5">
        <w:rPr>
          <w:rStyle w:val="Heading2Char"/>
          <w:rFonts w:cs="Times New Roman"/>
          <w:sz w:val="22"/>
          <w:szCs w:val="22"/>
        </w:rPr>
        <w:t xml:space="preserve">.4 </w:t>
      </w:r>
      <w:r w:rsidR="00493EF5" w:rsidRPr="007E14D8">
        <w:rPr>
          <w:rStyle w:val="Heading2Char"/>
          <w:rFonts w:cs="Times New Roman"/>
          <w:sz w:val="22"/>
          <w:szCs w:val="22"/>
        </w:rPr>
        <w:t>Grounding:</w:t>
      </w:r>
      <w:bookmarkEnd w:id="709"/>
      <w:bookmarkEnd w:id="710"/>
      <w:bookmarkEnd w:id="711"/>
      <w:bookmarkEnd w:id="712"/>
      <w:bookmarkEnd w:id="713"/>
      <w:bookmarkEnd w:id="714"/>
      <w:bookmarkEnd w:id="715"/>
    </w:p>
    <w:p w14:paraId="35FAEA2D"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Fuel system grounding shall comply with the National Fire Protection Association (NFPA) 30, Flammable and Combustible Liquids Code.</w:t>
      </w:r>
    </w:p>
    <w:p w14:paraId="75F6831B"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0D109CF2" w14:textId="77777777" w:rsidR="00493EF5" w:rsidRDefault="00E43D5D" w:rsidP="00493EF5">
      <w:pPr>
        <w:pStyle w:val="PlainText"/>
        <w:spacing w:before="120" w:after="120"/>
        <w:outlineLvl w:val="0"/>
        <w:rPr>
          <w:rFonts w:ascii="Times New Roman" w:hAnsi="Times New Roman" w:cs="Times New Roman"/>
          <w:sz w:val="22"/>
          <w:szCs w:val="22"/>
        </w:rPr>
      </w:pPr>
      <w:bookmarkStart w:id="716" w:name="_Toc220917123"/>
      <w:bookmarkStart w:id="717" w:name="_Toc239666045"/>
      <w:bookmarkStart w:id="718" w:name="_Toc259014920"/>
      <w:bookmarkStart w:id="719" w:name="_Toc11145635"/>
      <w:bookmarkStart w:id="720" w:name="_Toc11146046"/>
      <w:bookmarkStart w:id="721" w:name="_Toc11146320"/>
      <w:bookmarkStart w:id="722" w:name="_Toc23504388"/>
      <w:r>
        <w:rPr>
          <w:rStyle w:val="Heading2Char"/>
          <w:rFonts w:cs="Times New Roman"/>
          <w:sz w:val="22"/>
          <w:szCs w:val="22"/>
        </w:rPr>
        <w:t>13</w:t>
      </w:r>
      <w:r w:rsidR="00493EF5">
        <w:rPr>
          <w:rStyle w:val="Heading2Char"/>
          <w:rFonts w:cs="Times New Roman"/>
          <w:sz w:val="22"/>
          <w:szCs w:val="22"/>
        </w:rPr>
        <w:t xml:space="preserve">.5 </w:t>
      </w:r>
      <w:r w:rsidR="00493EF5" w:rsidRPr="007E14D8">
        <w:rPr>
          <w:rStyle w:val="Heading2Char"/>
          <w:rFonts w:cs="Times New Roman"/>
          <w:sz w:val="22"/>
          <w:szCs w:val="22"/>
        </w:rPr>
        <w:t>Tank Cleaning:</w:t>
      </w:r>
      <w:bookmarkEnd w:id="716"/>
      <w:bookmarkEnd w:id="717"/>
      <w:bookmarkEnd w:id="718"/>
      <w:bookmarkEnd w:id="719"/>
      <w:bookmarkEnd w:id="720"/>
      <w:bookmarkEnd w:id="721"/>
      <w:bookmarkEnd w:id="722"/>
      <w:r w:rsidR="00493EF5" w:rsidRPr="007E14D8">
        <w:rPr>
          <w:rFonts w:ascii="Times New Roman" w:hAnsi="Times New Roman" w:cs="Times New Roman"/>
          <w:sz w:val="22"/>
          <w:szCs w:val="22"/>
        </w:rPr>
        <w:t xml:space="preserve"> </w:t>
      </w:r>
    </w:p>
    <w:p w14:paraId="5161A663"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Cleaning of fuel storage tanks </w:t>
      </w:r>
      <w:r w:rsidR="00F73836">
        <w:rPr>
          <w:rFonts w:ascii="Times New Roman" w:hAnsi="Times New Roman" w:cs="Times New Roman"/>
          <w:sz w:val="22"/>
          <w:szCs w:val="22"/>
        </w:rPr>
        <w:t>shall comply with American Petroleum Institute API Standard 2015</w:t>
      </w:r>
      <w:r w:rsidRPr="007E14D8">
        <w:rPr>
          <w:rFonts w:ascii="Times New Roman" w:hAnsi="Times New Roman" w:cs="Times New Roman"/>
          <w:sz w:val="22"/>
          <w:szCs w:val="22"/>
        </w:rPr>
        <w:t>.</w:t>
      </w:r>
    </w:p>
    <w:p w14:paraId="2A38FFD4" w14:textId="77777777" w:rsidR="000E0CE8" w:rsidRPr="007E14D8" w:rsidRDefault="006237E2" w:rsidP="00E43D5D">
      <w:pPr>
        <w:rPr>
          <w:rFonts w:ascii="Times New Roman" w:hAnsi="Times New Roman" w:cs="Times New Roman"/>
        </w:rPr>
      </w:pPr>
      <w:r>
        <w:rPr>
          <w:rFonts w:ascii="Times New Roman" w:hAnsi="Times New Roman" w:cs="Times New Roman"/>
        </w:rPr>
        <w:br w:type="page"/>
      </w:r>
    </w:p>
    <w:p w14:paraId="67BB3604" w14:textId="77777777" w:rsidR="0046370F" w:rsidRDefault="002540CD" w:rsidP="0046370F">
      <w:pPr>
        <w:pStyle w:val="Heading1"/>
        <w:spacing w:before="0"/>
      </w:pPr>
      <w:bookmarkStart w:id="723" w:name="_Toc216591343"/>
      <w:bookmarkStart w:id="724" w:name="_Toc220917106"/>
      <w:bookmarkStart w:id="725" w:name="_Toc239666028"/>
      <w:bookmarkStart w:id="726" w:name="_Toc259014921"/>
      <w:bookmarkStart w:id="727" w:name="_Toc11145636"/>
      <w:bookmarkStart w:id="728" w:name="_Toc11146047"/>
      <w:bookmarkStart w:id="729" w:name="_Toc11146321"/>
      <w:bookmarkStart w:id="730" w:name="_Toc23504389"/>
      <w:r>
        <w:lastRenderedPageBreak/>
        <w:t>14</w:t>
      </w:r>
      <w:r w:rsidRPr="005B52D6">
        <w:t>. ELECTRICAL:</w:t>
      </w:r>
      <w:bookmarkEnd w:id="723"/>
      <w:bookmarkEnd w:id="724"/>
      <w:bookmarkEnd w:id="725"/>
      <w:bookmarkEnd w:id="726"/>
      <w:bookmarkEnd w:id="727"/>
      <w:bookmarkEnd w:id="728"/>
      <w:bookmarkEnd w:id="729"/>
      <w:bookmarkEnd w:id="730"/>
    </w:p>
    <w:p w14:paraId="141414AB" w14:textId="77777777" w:rsidR="0046370F" w:rsidRPr="00020196" w:rsidRDefault="0046370F" w:rsidP="0046370F">
      <w:pPr>
        <w:pStyle w:val="Heading1"/>
        <w:spacing w:before="0" w:line="240" w:lineRule="auto"/>
        <w:rPr>
          <w:rFonts w:cs="Times New Roman"/>
          <w:b w:val="0"/>
          <w:color w:val="auto"/>
          <w:sz w:val="22"/>
          <w:szCs w:val="22"/>
        </w:rPr>
      </w:pPr>
    </w:p>
    <w:p w14:paraId="61699619" w14:textId="77777777" w:rsidR="00270527" w:rsidRPr="00300851" w:rsidRDefault="00300851" w:rsidP="00E1786A">
      <w:pPr>
        <w:pStyle w:val="Heading2"/>
      </w:pPr>
      <w:bookmarkStart w:id="731" w:name="_Toc11145637"/>
      <w:bookmarkStart w:id="732" w:name="_Toc11146048"/>
      <w:bookmarkStart w:id="733" w:name="_Toc11146322"/>
      <w:bookmarkStart w:id="734" w:name="_Toc23504390"/>
      <w:r w:rsidRPr="00300851">
        <w:t xml:space="preserve">14.1 </w:t>
      </w:r>
      <w:r w:rsidR="00766815">
        <w:t>General</w:t>
      </w:r>
      <w:r w:rsidR="00270527" w:rsidRPr="00300851">
        <w:t>:</w:t>
      </w:r>
      <w:bookmarkEnd w:id="731"/>
      <w:bookmarkEnd w:id="732"/>
      <w:bookmarkEnd w:id="733"/>
      <w:bookmarkEnd w:id="734"/>
    </w:p>
    <w:p w14:paraId="2AB01CD8" w14:textId="77777777" w:rsidR="002540CD" w:rsidRPr="00E1786A" w:rsidRDefault="00300851" w:rsidP="0018176F">
      <w:pPr>
        <w:spacing w:before="120" w:after="120"/>
        <w:rPr>
          <w:rFonts w:ascii="Times New Roman" w:hAnsi="Times New Roman" w:cs="Times New Roman"/>
        </w:rPr>
      </w:pPr>
      <w:bookmarkStart w:id="735" w:name="_Toc327279496"/>
      <w:bookmarkStart w:id="736" w:name="_Toc327279684"/>
      <w:bookmarkStart w:id="737" w:name="_Toc327520912"/>
      <w:r w:rsidRPr="00E1786A">
        <w:rPr>
          <w:rFonts w:ascii="Times New Roman" w:hAnsi="Times New Roman" w:cs="Times New Roman"/>
        </w:rPr>
        <w:t>14.1.1</w:t>
      </w:r>
      <w:r w:rsidRPr="00E1786A">
        <w:rPr>
          <w:rFonts w:ascii="Times New Roman" w:hAnsi="Times New Roman" w:cs="Times New Roman"/>
        </w:rPr>
        <w:tab/>
      </w:r>
      <w:bookmarkEnd w:id="735"/>
      <w:bookmarkEnd w:id="736"/>
      <w:bookmarkEnd w:id="737"/>
      <w:r w:rsidR="00BB0460" w:rsidRPr="00BB0460">
        <w:rPr>
          <w:rFonts w:ascii="Times New Roman" w:hAnsi="Times New Roman" w:cs="Times New Roman"/>
        </w:rPr>
        <w:t xml:space="preserve">Applicable Design Criteria: All installations shall comply with the following criteria as applicable including but not limited to UFC 3-501-01, </w:t>
      </w:r>
      <w:r w:rsidR="00BB0460" w:rsidRPr="00BB0460">
        <w:rPr>
          <w:rFonts w:ascii="Times New Roman" w:hAnsi="Times New Roman" w:cs="Times New Roman"/>
          <w:i/>
          <w:iCs/>
        </w:rPr>
        <w:t xml:space="preserve">Electrical Engineering </w:t>
      </w:r>
      <w:r w:rsidR="00BB0460" w:rsidRPr="00BB0460">
        <w:rPr>
          <w:rFonts w:ascii="Times New Roman" w:hAnsi="Times New Roman" w:cs="Times New Roman"/>
        </w:rPr>
        <w:t xml:space="preserve">which provides minimum requirements for design analyses and calculations, UFC 3-550-01 </w:t>
      </w:r>
      <w:r w:rsidR="00BB0460" w:rsidRPr="00BB0460">
        <w:rPr>
          <w:rFonts w:ascii="Times New Roman" w:hAnsi="Times New Roman" w:cs="Times New Roman"/>
          <w:i/>
          <w:iCs/>
        </w:rPr>
        <w:t xml:space="preserve">Exterior Electrical Power Distribution </w:t>
      </w:r>
      <w:r w:rsidR="00BB0460" w:rsidRPr="00BB0460">
        <w:rPr>
          <w:rFonts w:ascii="Times New Roman" w:hAnsi="Times New Roman" w:cs="Times New Roman"/>
        </w:rPr>
        <w:t xml:space="preserve">which provides minimum requirements for underground distribution system design (AF ETL 11-10: </w:t>
      </w:r>
      <w:r w:rsidR="00BB0460" w:rsidRPr="00BB0460">
        <w:rPr>
          <w:rFonts w:ascii="Times New Roman" w:hAnsi="Times New Roman" w:cs="Times New Roman"/>
          <w:i/>
          <w:iCs/>
        </w:rPr>
        <w:t xml:space="preserve">Electrical Manhole Design Considerations </w:t>
      </w:r>
      <w:r w:rsidR="00BB0460" w:rsidRPr="00BB0460">
        <w:rPr>
          <w:rFonts w:ascii="Times New Roman" w:hAnsi="Times New Roman" w:cs="Times New Roman"/>
        </w:rPr>
        <w:t xml:space="preserve">clarifies these requirements and provides additional recommendations), NFPA 70 </w:t>
      </w:r>
      <w:r w:rsidR="00BB0460" w:rsidRPr="00BB0460">
        <w:rPr>
          <w:rFonts w:ascii="Times New Roman" w:hAnsi="Times New Roman" w:cs="Times New Roman"/>
          <w:i/>
          <w:iCs/>
        </w:rPr>
        <w:t xml:space="preserve">National Electric Code </w:t>
      </w:r>
      <w:r w:rsidR="00BB0460" w:rsidRPr="00BB0460">
        <w:rPr>
          <w:rFonts w:ascii="Times New Roman" w:hAnsi="Times New Roman" w:cs="Times New Roman"/>
        </w:rPr>
        <w:t xml:space="preserve">(NEC), NFPA 70E </w:t>
      </w:r>
      <w:r w:rsidR="00BB0460" w:rsidRPr="00BB0460">
        <w:rPr>
          <w:rFonts w:ascii="Times New Roman" w:hAnsi="Times New Roman" w:cs="Times New Roman"/>
          <w:i/>
          <w:iCs/>
        </w:rPr>
        <w:t>Standard for Electrical Safety in the Work Place</w:t>
      </w:r>
      <w:r w:rsidR="00BB0460" w:rsidRPr="00BB0460">
        <w:rPr>
          <w:rFonts w:ascii="Times New Roman" w:hAnsi="Times New Roman" w:cs="Times New Roman"/>
        </w:rPr>
        <w:t xml:space="preserve">, the </w:t>
      </w:r>
      <w:r w:rsidR="00BB0460" w:rsidRPr="00BB0460">
        <w:rPr>
          <w:rFonts w:ascii="Times New Roman" w:hAnsi="Times New Roman" w:cs="Times New Roman"/>
          <w:i/>
          <w:iCs/>
        </w:rPr>
        <w:t xml:space="preserve">Lineman’s and Cableman’s Handbook </w:t>
      </w:r>
      <w:r w:rsidR="00BB0460" w:rsidRPr="00BB0460">
        <w:rPr>
          <w:rFonts w:ascii="Times New Roman" w:hAnsi="Times New Roman" w:cs="Times New Roman"/>
        </w:rPr>
        <w:t>and City Light &amp; Power (</w:t>
      </w:r>
      <w:r w:rsidR="0018176F">
        <w:rPr>
          <w:rFonts w:ascii="Times New Roman" w:hAnsi="Times New Roman" w:cs="Times New Roman"/>
        </w:rPr>
        <w:t>CLP</w:t>
      </w:r>
      <w:r w:rsidR="00BB0460" w:rsidRPr="00BB0460">
        <w:rPr>
          <w:rFonts w:ascii="Times New Roman" w:hAnsi="Times New Roman" w:cs="Times New Roman"/>
        </w:rPr>
        <w:t xml:space="preserve">) </w:t>
      </w:r>
      <w:r w:rsidR="00BB0460" w:rsidRPr="00BB0460">
        <w:rPr>
          <w:rFonts w:ascii="Times New Roman" w:hAnsi="Times New Roman" w:cs="Times New Roman"/>
          <w:i/>
          <w:iCs/>
        </w:rPr>
        <w:t>Electric Service Connection Standards Manual.</w:t>
      </w:r>
      <w:r w:rsidR="0018176F" w:rsidRPr="0018176F">
        <w:rPr>
          <w:rFonts w:ascii="Times New Roman" w:hAnsi="Times New Roman" w:cs="Times New Roman"/>
          <w:iCs/>
        </w:rPr>
        <w:t xml:space="preserve"> </w:t>
      </w:r>
      <w:r w:rsidR="00BB0460" w:rsidRPr="0018176F">
        <w:rPr>
          <w:rFonts w:ascii="Times New Roman" w:hAnsi="Times New Roman" w:cs="Times New Roman"/>
          <w:iCs/>
        </w:rPr>
        <w:t xml:space="preserve"> </w:t>
      </w:r>
      <w:r w:rsidR="00BB0460" w:rsidRPr="0018176F">
        <w:rPr>
          <w:rFonts w:ascii="Times New Roman" w:hAnsi="Times New Roman" w:cs="Times New Roman"/>
        </w:rPr>
        <w:t xml:space="preserve">Note </w:t>
      </w:r>
      <w:r w:rsidR="00BB0460" w:rsidRPr="00BB0460">
        <w:rPr>
          <w:rFonts w:ascii="Times New Roman" w:hAnsi="Times New Roman" w:cs="Times New Roman"/>
        </w:rPr>
        <w:t xml:space="preserve">that </w:t>
      </w:r>
      <w:r w:rsidR="0018176F">
        <w:rPr>
          <w:rFonts w:ascii="Times New Roman" w:hAnsi="Times New Roman" w:cs="Times New Roman"/>
        </w:rPr>
        <w:t>CLP</w:t>
      </w:r>
      <w:r w:rsidR="00BB0460" w:rsidRPr="00BB0460">
        <w:rPr>
          <w:rFonts w:ascii="Times New Roman" w:hAnsi="Times New Roman" w:cs="Times New Roman"/>
        </w:rPr>
        <w:t xml:space="preserve"> specifications take precedence over UFC requirements.</w:t>
      </w:r>
      <w:r w:rsidR="0018176F">
        <w:rPr>
          <w:rFonts w:ascii="Times New Roman" w:hAnsi="Times New Roman" w:cs="Times New Roman"/>
        </w:rPr>
        <w:t xml:space="preserve"> </w:t>
      </w:r>
      <w:r w:rsidR="00BB0460" w:rsidRPr="00BB0460">
        <w:rPr>
          <w:rFonts w:ascii="Times New Roman" w:hAnsi="Times New Roman" w:cs="Times New Roman"/>
        </w:rPr>
        <w:t xml:space="preserve"> UFC 3-550-01 Section 1-6 states, “This UFC does not apply to … Military installations that have privatized their electrical distribution system.”</w:t>
      </w:r>
      <w:r w:rsidR="0018176F" w:rsidRPr="0018176F">
        <w:rPr>
          <w:rFonts w:ascii="Times New Roman" w:eastAsiaTheme="minorHAnsi" w:hAnsi="Times New Roman"/>
          <w:sz w:val="24"/>
          <w:szCs w:val="21"/>
        </w:rPr>
        <w:t xml:space="preserve"> </w:t>
      </w:r>
      <w:r w:rsidR="0018176F" w:rsidRPr="0018176F">
        <w:rPr>
          <w:rFonts w:ascii="Times New Roman" w:hAnsi="Times New Roman" w:cs="Times New Roman"/>
        </w:rPr>
        <w:t>Electrical distribution segments/appurtenances which will become ownership of the system owner, CLP, shall comply with their service connection manual, available from CLP</w:t>
      </w:r>
      <w:r w:rsidR="0018176F">
        <w:rPr>
          <w:rFonts w:ascii="Times New Roman" w:hAnsi="Times New Roman" w:cs="Times New Roman"/>
        </w:rPr>
        <w:t xml:space="preserve">.  </w:t>
      </w:r>
      <w:r w:rsidR="0018176F" w:rsidRPr="0018176F">
        <w:rPr>
          <w:rFonts w:ascii="Times New Roman" w:hAnsi="Times New Roman" w:cs="Times New Roman"/>
          <w:i/>
          <w:iCs/>
        </w:rPr>
        <w:t>(</w:t>
      </w:r>
      <w:r w:rsidR="0018176F" w:rsidRPr="0018176F">
        <w:rPr>
          <w:rFonts w:ascii="Times New Roman" w:hAnsi="Times New Roman" w:cs="Times New Roman"/>
          <w:iCs/>
        </w:rPr>
        <w:t xml:space="preserve">See URL </w:t>
      </w:r>
      <w:hyperlink r:id="rId23" w:history="1">
        <w:r w:rsidR="0018176F" w:rsidRPr="0018176F">
          <w:rPr>
            <w:rStyle w:val="Hyperlink"/>
            <w:rFonts w:ascii="Times New Roman" w:hAnsi="Times New Roman" w:cs="Times New Roman"/>
            <w:iCs/>
          </w:rPr>
          <w:t>https://clp.exavault.com/share/view/m6nc-eyf62h1y</w:t>
        </w:r>
      </w:hyperlink>
      <w:r w:rsidR="0018176F" w:rsidRPr="0018176F">
        <w:rPr>
          <w:rFonts w:ascii="Times New Roman" w:hAnsi="Times New Roman" w:cs="Times New Roman"/>
          <w:iCs/>
        </w:rPr>
        <w:t xml:space="preserve"> using access code: CLPscp101!)</w:t>
      </w:r>
      <w:r w:rsidR="0018176F">
        <w:rPr>
          <w:rFonts w:ascii="Times New Roman" w:hAnsi="Times New Roman" w:cs="Times New Roman"/>
          <w:iCs/>
        </w:rPr>
        <w:t>.</w:t>
      </w:r>
    </w:p>
    <w:p w14:paraId="414F4331" w14:textId="77777777" w:rsidR="000E0CE8" w:rsidRDefault="00766815" w:rsidP="00802AD3">
      <w:pPr>
        <w:spacing w:before="120" w:after="120"/>
        <w:rPr>
          <w:rFonts w:ascii="Times New Roman" w:hAnsi="Times New Roman" w:cs="Times New Roman"/>
        </w:rPr>
      </w:pPr>
      <w:r w:rsidRPr="00766815">
        <w:rPr>
          <w:rFonts w:ascii="Times New Roman" w:hAnsi="Times New Roman" w:cs="Times New Roman"/>
        </w:rPr>
        <w:t xml:space="preserve">14.1.2 </w:t>
      </w:r>
      <w:r w:rsidR="00BB0460" w:rsidRPr="00BB0460">
        <w:rPr>
          <w:rFonts w:ascii="Times New Roman" w:hAnsi="Times New Roman" w:cs="Times New Roman"/>
        </w:rPr>
        <w:t>Coordination Requirements: Prior to the installation or modification of any existing exterior electrical service the system owner, City Light &amp; Power (</w:t>
      </w:r>
      <w:r w:rsidR="0018176F">
        <w:rPr>
          <w:rFonts w:ascii="Times New Roman" w:hAnsi="Times New Roman" w:cs="Times New Roman"/>
        </w:rPr>
        <w:t>CLP</w:t>
      </w:r>
      <w:r w:rsidR="00BB0460" w:rsidRPr="00BB0460">
        <w:rPr>
          <w:rFonts w:ascii="Times New Roman" w:hAnsi="Times New Roman" w:cs="Times New Roman"/>
        </w:rPr>
        <w:t xml:space="preserve">), and the 75th CES Exterior Electrical shop shall be consulted for overall scope and equipment locations. </w:t>
      </w:r>
      <w:r w:rsidR="0018176F">
        <w:rPr>
          <w:rFonts w:ascii="Times New Roman" w:hAnsi="Times New Roman" w:cs="Times New Roman"/>
        </w:rPr>
        <w:t>CLP</w:t>
      </w:r>
      <w:r w:rsidR="00BB0460" w:rsidRPr="00BB0460">
        <w:rPr>
          <w:rFonts w:ascii="Times New Roman" w:hAnsi="Times New Roman" w:cs="Times New Roman"/>
        </w:rPr>
        <w:t xml:space="preserve"> will also be the authority having jurisdiction (AHJ) on all exterior/outdoor electrical installations.</w:t>
      </w:r>
    </w:p>
    <w:p w14:paraId="18D17589" w14:textId="77777777" w:rsidR="00802AD3" w:rsidRDefault="00802AD3" w:rsidP="00802AD3">
      <w:pPr>
        <w:spacing w:before="120" w:after="120"/>
        <w:rPr>
          <w:rFonts w:ascii="Times New Roman" w:hAnsi="Times New Roman" w:cs="Times New Roman"/>
        </w:rPr>
      </w:pPr>
      <w:r>
        <w:rPr>
          <w:rFonts w:ascii="Times New Roman" w:hAnsi="Times New Roman" w:cs="Times New Roman"/>
        </w:rPr>
        <w:t xml:space="preserve">14.1.3 </w:t>
      </w:r>
      <w:r w:rsidR="00BB0460" w:rsidRPr="00BB0460">
        <w:rPr>
          <w:rFonts w:ascii="Times New Roman" w:hAnsi="Times New Roman" w:cs="Times New Roman"/>
        </w:rPr>
        <w:t xml:space="preserve">Service Connection to </w:t>
      </w:r>
      <w:r w:rsidR="0018176F">
        <w:rPr>
          <w:rFonts w:ascii="Times New Roman" w:hAnsi="Times New Roman" w:cs="Times New Roman"/>
        </w:rPr>
        <w:t>CLP</w:t>
      </w:r>
      <w:r w:rsidR="00BB0460" w:rsidRPr="00BB0460">
        <w:rPr>
          <w:rFonts w:ascii="Times New Roman" w:hAnsi="Times New Roman" w:cs="Times New Roman"/>
        </w:rPr>
        <w:t xml:space="preserve">: Contractors may construct the exterior electrical service and related scope or pay </w:t>
      </w:r>
      <w:r w:rsidR="0018176F">
        <w:rPr>
          <w:rFonts w:ascii="Times New Roman" w:hAnsi="Times New Roman" w:cs="Times New Roman"/>
        </w:rPr>
        <w:t>CLP</w:t>
      </w:r>
      <w:r w:rsidR="00BB0460" w:rsidRPr="00BB0460">
        <w:rPr>
          <w:rFonts w:ascii="Times New Roman" w:hAnsi="Times New Roman" w:cs="Times New Roman"/>
        </w:rPr>
        <w:t xml:space="preserve"> to do so.  However, the contractor may be required to pay for compliance inspections and other fees as documented by </w:t>
      </w:r>
      <w:r w:rsidR="0018176F">
        <w:rPr>
          <w:rFonts w:ascii="Times New Roman" w:hAnsi="Times New Roman" w:cs="Times New Roman"/>
        </w:rPr>
        <w:t>CLP</w:t>
      </w:r>
      <w:r w:rsidR="00BB0460" w:rsidRPr="00BB0460">
        <w:rPr>
          <w:rFonts w:ascii="Times New Roman" w:hAnsi="Times New Roman" w:cs="Times New Roman"/>
        </w:rPr>
        <w:t xml:space="preserve">.  In addition, the contractor will have to transfer the real property via the DD1354 to the government. It is recommended that the prime contractor contract with </w:t>
      </w:r>
      <w:r w:rsidR="0018176F">
        <w:rPr>
          <w:rFonts w:ascii="Times New Roman" w:hAnsi="Times New Roman" w:cs="Times New Roman"/>
        </w:rPr>
        <w:t>CLP</w:t>
      </w:r>
      <w:r w:rsidR="00BB0460" w:rsidRPr="00BB0460">
        <w:rPr>
          <w:rFonts w:ascii="Times New Roman" w:hAnsi="Times New Roman" w:cs="Times New Roman"/>
        </w:rPr>
        <w:t xml:space="preserve"> to construct transformers, switches, electrical lines, etc. that will be owned by them. To obtain a bid from </w:t>
      </w:r>
      <w:r w:rsidR="0018176F">
        <w:rPr>
          <w:rFonts w:ascii="Times New Roman" w:hAnsi="Times New Roman" w:cs="Times New Roman"/>
        </w:rPr>
        <w:t>CLP</w:t>
      </w:r>
      <w:r w:rsidR="00BB0460" w:rsidRPr="00BB0460">
        <w:rPr>
          <w:rFonts w:ascii="Times New Roman" w:hAnsi="Times New Roman" w:cs="Times New Roman"/>
        </w:rPr>
        <w:t xml:space="preserve"> the contractor may request a Service Connection Application/Quote Request form at </w:t>
      </w:r>
      <w:hyperlink r:id="rId24" w:history="1">
        <w:r w:rsidR="00BB0460" w:rsidRPr="00A944C1">
          <w:rPr>
            <w:rStyle w:val="Hyperlink"/>
            <w:rFonts w:ascii="Times New Roman" w:hAnsi="Times New Roman" w:cs="Times New Roman"/>
          </w:rPr>
          <w:t>rhh@</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 xml:space="preserve">, </w:t>
      </w:r>
      <w:hyperlink r:id="rId25" w:history="1">
        <w:r w:rsidR="00BB0460" w:rsidRPr="00A944C1">
          <w:rPr>
            <w:rStyle w:val="Hyperlink"/>
            <w:rFonts w:ascii="Times New Roman" w:hAnsi="Times New Roman" w:cs="Times New Roman"/>
          </w:rPr>
          <w:t>tjc@</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Pr>
          <w:rFonts w:ascii="Times New Roman" w:hAnsi="Times New Roman" w:cs="Times New Roman"/>
        </w:rPr>
        <w:t xml:space="preserve"> </w:t>
      </w:r>
      <w:r w:rsidR="00BB0460" w:rsidRPr="00BB0460">
        <w:rPr>
          <w:rFonts w:ascii="Times New Roman" w:hAnsi="Times New Roman" w:cs="Times New Roman"/>
        </w:rPr>
        <w:t xml:space="preserve">and/or </w:t>
      </w:r>
      <w:hyperlink r:id="rId26" w:history="1">
        <w:r w:rsidR="00BB0460" w:rsidRPr="00A944C1">
          <w:rPr>
            <w:rStyle w:val="Hyperlink"/>
            <w:rFonts w:ascii="Times New Roman" w:hAnsi="Times New Roman" w:cs="Times New Roman"/>
          </w:rPr>
          <w:t>rmk@</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w:t>
      </w:r>
    </w:p>
    <w:p w14:paraId="3696CE3B" w14:textId="77777777" w:rsidR="00802AD3" w:rsidRPr="00802AD3"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14.1.4 </w:t>
      </w:r>
      <w:r w:rsidR="00BB0460" w:rsidRPr="00BB0460">
        <w:rPr>
          <w:rFonts w:ascii="Times New Roman" w:hAnsi="Times New Roman" w:cs="Times New Roman"/>
        </w:rPr>
        <w:t>Protection of facilities: When required by the City Light &amp; Power and 75th Exterior Electrical section, bollards will be installed by the contractor to protect temporary and permanent exterior electrical services.</w:t>
      </w:r>
    </w:p>
    <w:p w14:paraId="52726F85" w14:textId="77777777" w:rsidR="00802AD3" w:rsidRPr="007E14D8"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14.1.5 </w:t>
      </w:r>
      <w:r w:rsidR="00BB0460" w:rsidRPr="00BB0460">
        <w:rPr>
          <w:rFonts w:ascii="Times New Roman" w:hAnsi="Times New Roman" w:cs="Times New Roman"/>
        </w:rPr>
        <w:t xml:space="preserve">Temporary Power: All temporary power will be run at the expense of the contractor that is performing the work. </w:t>
      </w:r>
      <w:r w:rsidR="0018176F">
        <w:rPr>
          <w:rFonts w:ascii="Times New Roman" w:hAnsi="Times New Roman" w:cs="Times New Roman"/>
        </w:rPr>
        <w:t>CLP</w:t>
      </w:r>
      <w:r w:rsidR="00BB0460" w:rsidRPr="00BB0460">
        <w:rPr>
          <w:rFonts w:ascii="Times New Roman" w:hAnsi="Times New Roman" w:cs="Times New Roman"/>
        </w:rPr>
        <w:t xml:space="preserve"> will be notified by the project manager and a connection location will be determined. </w:t>
      </w:r>
      <w:r w:rsidR="0018176F">
        <w:rPr>
          <w:rFonts w:ascii="Times New Roman" w:hAnsi="Times New Roman" w:cs="Times New Roman"/>
        </w:rPr>
        <w:t>CLP</w:t>
      </w:r>
      <w:r w:rsidR="00BB0460" w:rsidRPr="00BB0460">
        <w:rPr>
          <w:rFonts w:ascii="Times New Roman" w:hAnsi="Times New Roman" w:cs="Times New Roman"/>
        </w:rPr>
        <w:t xml:space="preserve"> may require bollards to protect temporary facilities as stated in 14.1.4.</w:t>
      </w:r>
    </w:p>
    <w:p w14:paraId="0B2D231A" w14:textId="77777777" w:rsidR="000E0CE8" w:rsidRPr="007E14D8" w:rsidRDefault="00E43D5D" w:rsidP="006237E2">
      <w:pPr>
        <w:pStyle w:val="Heading2"/>
        <w:spacing w:before="120" w:after="120" w:line="240" w:lineRule="auto"/>
        <w:rPr>
          <w:rFonts w:cs="Times New Roman"/>
          <w:szCs w:val="22"/>
        </w:rPr>
      </w:pPr>
      <w:bookmarkStart w:id="738" w:name="_Toc220917107"/>
      <w:bookmarkStart w:id="739" w:name="_Toc239666029"/>
      <w:bookmarkStart w:id="740" w:name="_Toc259014922"/>
      <w:bookmarkStart w:id="741" w:name="_Toc11145638"/>
      <w:bookmarkStart w:id="742" w:name="_Toc11146049"/>
      <w:bookmarkStart w:id="743" w:name="_Toc11146323"/>
      <w:bookmarkStart w:id="744" w:name="_Toc23504391"/>
      <w:r>
        <w:rPr>
          <w:rFonts w:cs="Times New Roman"/>
          <w:szCs w:val="22"/>
        </w:rPr>
        <w:t>14</w:t>
      </w:r>
      <w:r w:rsidR="00001881">
        <w:rPr>
          <w:rFonts w:cs="Times New Roman"/>
          <w:szCs w:val="22"/>
        </w:rPr>
        <w:t>.</w:t>
      </w:r>
      <w:r w:rsidR="00A0181D">
        <w:rPr>
          <w:rFonts w:cs="Times New Roman"/>
          <w:szCs w:val="22"/>
        </w:rPr>
        <w:t>2</w:t>
      </w:r>
      <w:r w:rsidR="00001881">
        <w:rPr>
          <w:rFonts w:cs="Times New Roman"/>
          <w:szCs w:val="22"/>
        </w:rPr>
        <w:t xml:space="preserve"> </w:t>
      </w:r>
      <w:r w:rsidR="002540CD">
        <w:rPr>
          <w:rFonts w:cs="Times New Roman"/>
          <w:szCs w:val="22"/>
        </w:rPr>
        <w:t xml:space="preserve">Hill AFB </w:t>
      </w:r>
      <w:r w:rsidR="000E0CE8" w:rsidRPr="007E14D8">
        <w:rPr>
          <w:rFonts w:cs="Times New Roman"/>
          <w:szCs w:val="22"/>
        </w:rPr>
        <w:t>Exterior Distribution:</w:t>
      </w:r>
      <w:bookmarkEnd w:id="738"/>
      <w:bookmarkEnd w:id="739"/>
      <w:bookmarkEnd w:id="740"/>
      <w:bookmarkEnd w:id="741"/>
      <w:bookmarkEnd w:id="742"/>
      <w:bookmarkEnd w:id="743"/>
      <w:bookmarkEnd w:id="744"/>
    </w:p>
    <w:p w14:paraId="5DA8517E"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A0181D">
        <w:rPr>
          <w:rFonts w:ascii="Times New Roman" w:hAnsi="Times New Roman" w:cs="Times New Roman"/>
          <w:sz w:val="22"/>
          <w:szCs w:val="22"/>
        </w:rPr>
        <w:t>2</w:t>
      </w:r>
      <w:r w:rsidR="000E0CE8" w:rsidRPr="007E14D8">
        <w:rPr>
          <w:rFonts w:ascii="Times New Roman" w:hAnsi="Times New Roman" w:cs="Times New Roman"/>
          <w:sz w:val="22"/>
          <w:szCs w:val="22"/>
        </w:rPr>
        <w:t>.1</w:t>
      </w:r>
      <w:r w:rsidR="000E0CE8" w:rsidRPr="007E14D8">
        <w:rPr>
          <w:rFonts w:ascii="Times New Roman" w:hAnsi="Times New Roman" w:cs="Times New Roman"/>
          <w:sz w:val="22"/>
          <w:szCs w:val="22"/>
        </w:rPr>
        <w:tab/>
        <w:t>Primary Voltage: The Primary voltage at Hill AFB is 12,470 volts.</w:t>
      </w:r>
    </w:p>
    <w:p w14:paraId="1D4B3FB1" w14:textId="77777777" w:rsidR="000E0CE8"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 xml:space="preserve">Transformers: All new transformers shall be 3-phase pad mounted. Primary voltage is 12470 volts delta. Primary case shall be grounded by a ground conductor back to the source switch. Transformers shall have loop feed with elbow arrestors, dead front, bushing wells with inserts installed, 4 hole spades, 3-phase gang operated on/off loadbreak switch, bayonet fusing, top level oil temperature </w:t>
      </w:r>
      <w:r w:rsidR="00BB0460" w:rsidRPr="00BB0460">
        <w:rPr>
          <w:rFonts w:ascii="Times New Roman" w:hAnsi="Times New Roman" w:cs="Times New Roman"/>
          <w:sz w:val="22"/>
          <w:szCs w:val="22"/>
        </w:rPr>
        <w:lastRenderedPageBreak/>
        <w:t xml:space="preserve">gages, liquid level &amp; pressure vacuum gages, drain valve with sampler, copper windings and two each 2-1/2% taps above and below normal. This will assure that the user voltage can be regulated within proper limits.  Lightning arrestors will be installed on all unused high voltage well bushings. No Parking stands or Y splitters will be installed unless deemed necessary by 75th CES Exterior Electrical section or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The majority of high voltage exterior transformers and switches are owned by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will be turned over to </w:t>
      </w:r>
      <w:r w:rsidR="0018176F">
        <w:rPr>
          <w:rFonts w:ascii="Times New Roman" w:hAnsi="Times New Roman" w:cs="Times New Roman"/>
          <w:sz w:val="22"/>
          <w:szCs w:val="22"/>
        </w:rPr>
        <w:t>CLP</w:t>
      </w:r>
      <w:r w:rsidR="000E0CE8" w:rsidRPr="00DC096C">
        <w:rPr>
          <w:rFonts w:ascii="Times New Roman" w:hAnsi="Times New Roman" w:cs="Times New Roman"/>
          <w:sz w:val="22"/>
          <w:szCs w:val="22"/>
        </w:rPr>
        <w:t>.</w:t>
      </w:r>
    </w:p>
    <w:p w14:paraId="6AD738DF" w14:textId="77777777" w:rsidR="00DC096C" w:rsidRPr="00DC096C" w:rsidRDefault="00DC096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5D6D7D">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BB0460" w:rsidRPr="00BB0460">
        <w:rPr>
          <w:rFonts w:ascii="Times New Roman" w:hAnsi="Times New Roman" w:cs="Times New Roman"/>
          <w:sz w:val="22"/>
          <w:szCs w:val="22"/>
        </w:rPr>
        <w:t>High Voltage Conductors:  High voltage primary conductors may be copper or aluminum, unless specified in construction project documents.</w:t>
      </w:r>
    </w:p>
    <w:p w14:paraId="5DADBF77" w14:textId="77777777" w:rsidR="00DC096C"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w:t>
      </w:r>
      <w:r w:rsidR="005D6D7D">
        <w:rPr>
          <w:rFonts w:ascii="Times New Roman" w:hAnsi="Times New Roman" w:cs="Times New Roman"/>
          <w:sz w:val="22"/>
          <w:szCs w:val="22"/>
        </w:rPr>
        <w:t>4</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Buried High Voltage Cable: All buried high voltage cable (over 600 volts) shall be placed in conduit with a minimum of 3-inches of concrete encasing around the conduit. Depth of burial shall be 36 inches below grade. All high voltage conductor installations will be 36 inches deep minimum to the top of the conduit and they will be encased in concrete to include airfield runway lighting circuits. A 6-inch wide, red plastic marker tape with the words "Danger-Buried High Voltage Cable" shall be placed directly over the high voltage line at a depth of 12 inches below finished grade or 6 inches below the top of sub grade whichever is deeper. Any change of direction that is more than 5 degrees will require the installation of a manhole. Maximum spacing between manholes or equipment shall not exceed 500 feet.</w:t>
      </w:r>
    </w:p>
    <w:p w14:paraId="6D972D31"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2.5</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Buried Conductors Below Traffic:  All conduit containing conductors of any voltage including communication circuits that run under streets or parking lots shall be concrete encased 3 inches thick on all sides.</w:t>
      </w:r>
    </w:p>
    <w:p w14:paraId="5BAD9F65" w14:textId="77777777" w:rsidR="000E0CE8" w:rsidRPr="00426C15" w:rsidRDefault="00E43D5D" w:rsidP="00C07287">
      <w:pPr>
        <w:pStyle w:val="PlainText"/>
        <w:spacing w:before="120" w:after="120"/>
        <w:outlineLvl w:val="0"/>
        <w:rPr>
          <w:rFonts w:ascii="Times New Roman" w:hAnsi="Times New Roman" w:cs="Times New Roman"/>
          <w:sz w:val="24"/>
          <w:szCs w:val="24"/>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2.6</w:t>
      </w:r>
      <w:r w:rsidR="000E0CE8" w:rsidRPr="00E222B3">
        <w:rPr>
          <w:rFonts w:ascii="Times New Roman" w:hAnsi="Times New Roman" w:cs="Times New Roman"/>
          <w:sz w:val="22"/>
          <w:szCs w:val="22"/>
        </w:rPr>
        <w:t xml:space="preserve"> </w:t>
      </w:r>
      <w:r w:rsidR="000E0CE8" w:rsidRPr="00E222B3">
        <w:rPr>
          <w:rFonts w:ascii="Times New Roman" w:hAnsi="Times New Roman" w:cs="Times New Roman"/>
          <w:sz w:val="22"/>
          <w:szCs w:val="22"/>
        </w:rPr>
        <w:tab/>
      </w:r>
      <w:r w:rsidR="00335176" w:rsidRPr="00335176">
        <w:rPr>
          <w:rFonts w:ascii="Times New Roman" w:hAnsi="Times New Roman" w:cs="Times New Roman"/>
          <w:sz w:val="22"/>
          <w:szCs w:val="22"/>
        </w:rPr>
        <w:t xml:space="preserve">Only Rigid Galvanized Steel (RGS) 90 degree elbows and Rigid Galvanized Steel (RGS) conduit or fiberglass sweeps for high voltage shall be used when making the transition from underground to overhead high voltage power </w:t>
      </w:r>
      <w:r w:rsidR="00335176" w:rsidRPr="00426C15">
        <w:rPr>
          <w:rFonts w:ascii="Times New Roman" w:hAnsi="Times New Roman" w:cs="Times New Roman"/>
          <w:sz w:val="24"/>
          <w:szCs w:val="24"/>
        </w:rPr>
        <w:t xml:space="preserve">lines. </w:t>
      </w:r>
      <w:r w:rsidR="00426C15" w:rsidRPr="00426C15">
        <w:rPr>
          <w:rFonts w:ascii="Times New Roman" w:hAnsi="Times New Roman" w:cs="Times New Roman"/>
          <w:sz w:val="24"/>
          <w:szCs w:val="24"/>
        </w:rPr>
        <w:t xml:space="preserve">Always use a minimum of two layers of PVC pipe wrap tape to protect the entire elbow against corrosion. Before wrapping with tape, coat the pipe or other metal surfaces with Pipe Primer to enhance adhesion. Wrap the last layer in a more relaxed manner to prevent this layer from flagging. </w:t>
      </w:r>
      <w:r w:rsidR="00335176" w:rsidRPr="00426C15">
        <w:rPr>
          <w:rFonts w:ascii="Times New Roman" w:hAnsi="Times New Roman" w:cs="Times New Roman"/>
          <w:sz w:val="24"/>
          <w:szCs w:val="24"/>
        </w:rPr>
        <w:t>Only one high voltage riser in rigid galvanized steel per utility pole will be installed</w:t>
      </w:r>
      <w:r w:rsidR="000E0CE8" w:rsidRPr="00426C15">
        <w:rPr>
          <w:rFonts w:ascii="Times New Roman" w:hAnsi="Times New Roman" w:cs="Times New Roman"/>
          <w:sz w:val="24"/>
          <w:szCs w:val="24"/>
        </w:rPr>
        <w:t>.</w:t>
      </w:r>
    </w:p>
    <w:p w14:paraId="2EC8C36E" w14:textId="77777777" w:rsidR="000E0CE8" w:rsidRPr="007E14D8" w:rsidRDefault="00E43D5D" w:rsidP="00DC096C">
      <w:pPr>
        <w:rPr>
          <w:rFonts w:ascii="Times New Roman" w:hAnsi="Times New Roman" w:cs="Times New Roman"/>
        </w:rPr>
      </w:pPr>
      <w:r>
        <w:rPr>
          <w:rFonts w:ascii="Times New Roman" w:hAnsi="Times New Roman" w:cs="Times New Roman"/>
        </w:rPr>
        <w:t>14</w:t>
      </w:r>
      <w:r w:rsidR="00196097">
        <w:rPr>
          <w:rFonts w:ascii="Times New Roman" w:hAnsi="Times New Roman" w:cs="Times New Roman"/>
        </w:rPr>
        <w:t>.</w:t>
      </w:r>
      <w:r w:rsidR="005D6D7D">
        <w:rPr>
          <w:rFonts w:ascii="Times New Roman" w:hAnsi="Times New Roman" w:cs="Times New Roman"/>
        </w:rPr>
        <w:t>2.7</w:t>
      </w:r>
      <w:r w:rsidR="000E0CE8" w:rsidRPr="007E14D8">
        <w:rPr>
          <w:rFonts w:ascii="Times New Roman" w:hAnsi="Times New Roman" w:cs="Times New Roman"/>
        </w:rPr>
        <w:t xml:space="preserve"> </w:t>
      </w:r>
      <w:r w:rsidR="000E0CE8" w:rsidRPr="007E14D8">
        <w:rPr>
          <w:rFonts w:ascii="Times New Roman" w:hAnsi="Times New Roman" w:cs="Times New Roman"/>
        </w:rPr>
        <w:tab/>
        <w:t xml:space="preserve">Support Structures:  All power poles, steel support structures and their foundations shall be rated for a 100 mph wind </w:t>
      </w:r>
      <w:r w:rsidR="000E0CE8" w:rsidRPr="00DC096C">
        <w:rPr>
          <w:rFonts w:ascii="Times New Roman" w:hAnsi="Times New Roman" w:cs="Times New Roman"/>
        </w:rPr>
        <w:t>load</w:t>
      </w:r>
      <w:r w:rsidR="00DC096C" w:rsidRPr="00DC096C">
        <w:rPr>
          <w:rFonts w:ascii="Times New Roman" w:hAnsi="Times New Roman" w:cs="Times New Roman"/>
        </w:rPr>
        <w:t xml:space="preserve">. The minimum dimensions for </w:t>
      </w:r>
      <w:r w:rsidR="00984777" w:rsidRPr="00DC096C">
        <w:rPr>
          <w:rFonts w:ascii="Times New Roman" w:hAnsi="Times New Roman" w:cs="Times New Roman"/>
        </w:rPr>
        <w:t>cross arms</w:t>
      </w:r>
      <w:r w:rsidR="00DC096C" w:rsidRPr="00DC096C">
        <w:rPr>
          <w:rFonts w:ascii="Times New Roman" w:hAnsi="Times New Roman" w:cs="Times New Roman"/>
        </w:rPr>
        <w:t xml:space="preserve"> will be 8-ft long by 3 ¼</w:t>
      </w:r>
      <w:r w:rsidR="00BB0460">
        <w:rPr>
          <w:rFonts w:ascii="Times New Roman" w:hAnsi="Times New Roman" w:cs="Times New Roman"/>
        </w:rPr>
        <w:t>-</w:t>
      </w:r>
      <w:r w:rsidR="00DC096C" w:rsidRPr="00DC096C">
        <w:rPr>
          <w:rFonts w:ascii="Times New Roman" w:hAnsi="Times New Roman" w:cs="Times New Roman"/>
        </w:rPr>
        <w:t>inch</w:t>
      </w:r>
      <w:r w:rsidR="00BB0460">
        <w:rPr>
          <w:rFonts w:ascii="Times New Roman" w:hAnsi="Times New Roman" w:cs="Times New Roman"/>
        </w:rPr>
        <w:t>e</w:t>
      </w:r>
      <w:r w:rsidR="00DC096C" w:rsidRPr="00DC096C">
        <w:rPr>
          <w:rFonts w:ascii="Times New Roman" w:hAnsi="Times New Roman" w:cs="Times New Roman"/>
        </w:rPr>
        <w:t>s wide by 4 ½-inches deep.</w:t>
      </w:r>
    </w:p>
    <w:p w14:paraId="66FE0F5A"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2.8</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All new high voltage cable shall be 15 KV, 133 percent insulation.</w:t>
      </w:r>
    </w:p>
    <w:p w14:paraId="3B9FD8F8"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2.9</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 xml:space="preserve">Watt-hour meters shall be installed on all facilities requiring new service and modifications to existing facility power requirements.  </w:t>
      </w:r>
      <w:r w:rsidR="007F6199" w:rsidRPr="007F6199">
        <w:rPr>
          <w:rFonts w:ascii="Times New Roman" w:hAnsi="Times New Roman" w:cs="Times New Roman"/>
          <w:sz w:val="22"/>
          <w:szCs w:val="22"/>
        </w:rPr>
        <w:t xml:space="preserve">AMR compatible watt hour meters shall be </w:t>
      </w:r>
      <w:r w:rsidR="006B2A21">
        <w:rPr>
          <w:rFonts w:ascii="Times New Roman" w:hAnsi="Times New Roman" w:cs="Times New Roman"/>
          <w:sz w:val="22"/>
          <w:szCs w:val="22"/>
        </w:rPr>
        <w:t>used</w:t>
      </w:r>
      <w:r w:rsidR="007F6199" w:rsidRPr="007F6199">
        <w:rPr>
          <w:rFonts w:ascii="Times New Roman" w:hAnsi="Times New Roman" w:cs="Times New Roman"/>
          <w:sz w:val="22"/>
          <w:szCs w:val="22"/>
        </w:rPr>
        <w:t xml:space="preserve"> </w:t>
      </w:r>
      <w:r w:rsidR="006B2A21">
        <w:rPr>
          <w:rFonts w:ascii="Times New Roman" w:hAnsi="Times New Roman" w:cs="Times New Roman"/>
          <w:sz w:val="22"/>
          <w:szCs w:val="22"/>
        </w:rPr>
        <w:t xml:space="preserve">and be </w:t>
      </w:r>
      <w:r w:rsidR="007F6199" w:rsidRPr="007F6199">
        <w:rPr>
          <w:rFonts w:ascii="Times New Roman" w:hAnsi="Times New Roman" w:cs="Times New Roman"/>
          <w:sz w:val="22"/>
          <w:szCs w:val="22"/>
        </w:rPr>
        <w:t>connected to the EMCS system.  Meter shall be a Shark 200 v2 or equivalent and meet the requirements of UFGS 26 27 13.10 30, Electric Meters</w:t>
      </w:r>
      <w:r w:rsidR="007F6199">
        <w:rPr>
          <w:rFonts w:ascii="Times New Roman" w:hAnsi="Times New Roman" w:cs="Times New Roman"/>
          <w:sz w:val="22"/>
          <w:szCs w:val="22"/>
        </w:rPr>
        <w:t xml:space="preserve"> and ASHRAE Standard 90.1</w:t>
      </w:r>
      <w:r w:rsidR="007F6199" w:rsidRPr="007F6199">
        <w:rPr>
          <w:rFonts w:ascii="Times New Roman" w:hAnsi="Times New Roman" w:cs="Times New Roman"/>
          <w:sz w:val="22"/>
          <w:szCs w:val="22"/>
        </w:rPr>
        <w:t>.</w:t>
      </w:r>
      <w:r w:rsidR="005045A8">
        <w:rPr>
          <w:rFonts w:ascii="Times New Roman" w:hAnsi="Times New Roman" w:cs="Times New Roman"/>
          <w:sz w:val="22"/>
          <w:szCs w:val="22"/>
        </w:rPr>
        <w:t xml:space="preserve"> All new meter installations shall have a meter test switch installed. </w:t>
      </w:r>
    </w:p>
    <w:p w14:paraId="7E5383CC" w14:textId="77777777"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2.10</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Exterior equipment shall not be placed-near the drip lines of roof overhangs or rain gutters.</w:t>
      </w:r>
    </w:p>
    <w:p w14:paraId="64F423EA" w14:textId="77777777" w:rsidR="006237E2" w:rsidRPr="007E14D8" w:rsidRDefault="006237E2" w:rsidP="00C07287">
      <w:pPr>
        <w:pStyle w:val="PlainText"/>
        <w:spacing w:before="120" w:after="120"/>
        <w:outlineLvl w:val="0"/>
        <w:rPr>
          <w:rFonts w:ascii="Times New Roman" w:hAnsi="Times New Roman" w:cs="Times New Roman"/>
          <w:sz w:val="22"/>
          <w:szCs w:val="22"/>
        </w:rPr>
      </w:pPr>
    </w:p>
    <w:p w14:paraId="0512BD20" w14:textId="77777777" w:rsidR="00FE52B9" w:rsidRPr="002540CD" w:rsidRDefault="00C7756E" w:rsidP="002540CD">
      <w:pPr>
        <w:pStyle w:val="PlainText"/>
        <w:spacing w:before="120" w:after="120"/>
        <w:outlineLvl w:val="0"/>
        <w:rPr>
          <w:rFonts w:ascii="Times New Roman" w:hAnsi="Times New Roman" w:cs="Times New Roman"/>
          <w:sz w:val="22"/>
          <w:szCs w:val="22"/>
        </w:rPr>
      </w:pPr>
      <w:bookmarkStart w:id="745" w:name="_Toc220917108"/>
      <w:bookmarkStart w:id="746" w:name="_Toc239666030"/>
      <w:bookmarkStart w:id="747" w:name="_Toc259014923"/>
      <w:bookmarkStart w:id="748" w:name="_Toc11145639"/>
      <w:bookmarkStart w:id="749" w:name="_Toc11146050"/>
      <w:bookmarkStart w:id="750" w:name="_Toc11146324"/>
      <w:bookmarkStart w:id="751" w:name="_Toc23504392"/>
      <w:r>
        <w:rPr>
          <w:rStyle w:val="Heading2Char"/>
          <w:rFonts w:cs="Times New Roman"/>
          <w:sz w:val="22"/>
          <w:szCs w:val="22"/>
        </w:rPr>
        <w:t>14.</w:t>
      </w:r>
      <w:r w:rsidR="005D6D7D">
        <w:rPr>
          <w:rStyle w:val="Heading2Char"/>
          <w:rFonts w:cs="Times New Roman"/>
          <w:sz w:val="22"/>
          <w:szCs w:val="22"/>
        </w:rPr>
        <w:t>3</w:t>
      </w:r>
      <w:r>
        <w:rPr>
          <w:rStyle w:val="Heading2Char"/>
          <w:rFonts w:cs="Times New Roman"/>
          <w:sz w:val="22"/>
          <w:szCs w:val="22"/>
        </w:rPr>
        <w:t xml:space="preserve"> Hill</w:t>
      </w:r>
      <w:r w:rsidR="002540CD">
        <w:rPr>
          <w:rStyle w:val="Heading2Char"/>
          <w:rFonts w:cs="Times New Roman"/>
          <w:sz w:val="22"/>
          <w:szCs w:val="22"/>
        </w:rPr>
        <w:t xml:space="preserve"> AFB </w:t>
      </w:r>
      <w:r w:rsidR="000E0CE8" w:rsidRPr="007E14D8">
        <w:rPr>
          <w:rStyle w:val="Heading2Char"/>
          <w:rFonts w:cs="Times New Roman"/>
          <w:sz w:val="22"/>
          <w:szCs w:val="22"/>
        </w:rPr>
        <w:t>Interior Distribution:</w:t>
      </w:r>
      <w:bookmarkEnd w:id="745"/>
      <w:bookmarkEnd w:id="746"/>
      <w:bookmarkEnd w:id="747"/>
      <w:bookmarkEnd w:id="748"/>
      <w:bookmarkEnd w:id="749"/>
      <w:bookmarkEnd w:id="750"/>
      <w:bookmarkEnd w:id="751"/>
      <w:r w:rsidR="000E0CE8" w:rsidRPr="007E14D8">
        <w:rPr>
          <w:rFonts w:ascii="Times New Roman" w:hAnsi="Times New Roman" w:cs="Times New Roman"/>
          <w:sz w:val="22"/>
          <w:szCs w:val="22"/>
        </w:rPr>
        <w:t xml:space="preserve">  </w:t>
      </w:r>
      <w:r w:rsidR="000E0CE8" w:rsidRPr="002540CD">
        <w:rPr>
          <w:rFonts w:ascii="Times New Roman" w:hAnsi="Times New Roman" w:cs="Times New Roman"/>
          <w:b/>
          <w:sz w:val="22"/>
          <w:szCs w:val="22"/>
        </w:rPr>
        <w:t>Do not use aluminum conductors or bus bars inside any facility at Hill AFB.  Only copper conductors and bus bars should be used.</w:t>
      </w:r>
      <w:r w:rsidR="00FE52B9" w:rsidRPr="002540CD">
        <w:rPr>
          <w:rFonts w:ascii="Times New Roman" w:hAnsi="Times New Roman" w:cs="Times New Roman"/>
          <w:b/>
          <w:sz w:val="22"/>
          <w:szCs w:val="22"/>
        </w:rPr>
        <w:t xml:space="preserve">  All dry type transformers shall have copper windings.</w:t>
      </w:r>
    </w:p>
    <w:p w14:paraId="3AEE246E"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ab/>
        <w:t>All new building wiring systems shall be designed using 277/480 volts unless uneconomical to accomplish and shall be in rigid conduit or central open raceways.</w:t>
      </w:r>
    </w:p>
    <w:p w14:paraId="5CF86574"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t>Lighting shall be installed using 277 volts if available.</w:t>
      </w:r>
    </w:p>
    <w:p w14:paraId="4058F6A5"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ab/>
        <w:t>Do not use any polystyrene lenses in light fixtures.</w:t>
      </w:r>
    </w:p>
    <w:p w14:paraId="2FFAFA2C"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ab/>
        <w:t>Comply with federal energy requirements when designing lighting systems.  See section 5 Mandatory Energy and Water Conservation Requirements above.</w:t>
      </w:r>
    </w:p>
    <w:p w14:paraId="4A5C48D8"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 xml:space="preserve">2.5 </w:t>
      </w:r>
      <w:r w:rsidR="000E0CE8" w:rsidRPr="007E14D8">
        <w:rPr>
          <w:rFonts w:ascii="Times New Roman" w:hAnsi="Times New Roman" w:cs="Times New Roman"/>
          <w:sz w:val="22"/>
          <w:szCs w:val="22"/>
        </w:rPr>
        <w:tab/>
        <w:t>In office buildings or other buildings that will have a considerable amount of computer equipment installed, or will have systems furniture:</w:t>
      </w:r>
    </w:p>
    <w:p w14:paraId="51635EA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w:t>
      </w:r>
      <w:r w:rsidRPr="007E14D8">
        <w:rPr>
          <w:rFonts w:ascii="Times New Roman" w:hAnsi="Times New Roman" w:cs="Times New Roman"/>
          <w:sz w:val="22"/>
          <w:szCs w:val="22"/>
        </w:rPr>
        <w:tab/>
        <w:t>Run oversized neutral conductors from the transformer to service equipment, and from service equipment through the distribution panels to the branch circuit panels (double sized neutral conductors are recommended).</w:t>
      </w:r>
    </w:p>
    <w:p w14:paraId="6C334B3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t>
      </w:r>
      <w:r w:rsidRPr="007E14D8">
        <w:rPr>
          <w:rFonts w:ascii="Times New Roman" w:hAnsi="Times New Roman" w:cs="Times New Roman"/>
          <w:sz w:val="22"/>
          <w:szCs w:val="22"/>
        </w:rPr>
        <w:tab/>
        <w:t>From the branch circuit panel boards, run eight conductor circuits (three hot conductors, three neutral conductors one ground conductor, and one isolated ground conductor) to all receptacle outlets, including those receptacle outlets in pre-wired systems furniture.</w:t>
      </w:r>
      <w:r w:rsidRPr="007E14D8">
        <w:rPr>
          <w:rFonts w:ascii="Times New Roman" w:hAnsi="Times New Roman" w:cs="Times New Roman"/>
          <w:sz w:val="22"/>
          <w:szCs w:val="22"/>
        </w:rPr>
        <w:tab/>
      </w:r>
    </w:p>
    <w:p w14:paraId="06D9644F"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t>
      </w:r>
      <w:r w:rsidRPr="007E14D8">
        <w:rPr>
          <w:rFonts w:ascii="Times New Roman" w:hAnsi="Times New Roman" w:cs="Times New Roman"/>
          <w:sz w:val="22"/>
          <w:szCs w:val="22"/>
        </w:rPr>
        <w:tab/>
        <w:t>Run all other circuits as per the National Electric Code requirements.</w:t>
      </w:r>
    </w:p>
    <w:p w14:paraId="5CE9F0C1" w14:textId="77777777" w:rsidR="005D6D7D" w:rsidRPr="005D6D7D" w:rsidRDefault="005D6D7D" w:rsidP="00C07287">
      <w:pPr>
        <w:pStyle w:val="PlainText"/>
        <w:spacing w:before="120" w:after="120"/>
        <w:outlineLvl w:val="0"/>
        <w:rPr>
          <w:rFonts w:ascii="Times New Roman" w:hAnsi="Times New Roman" w:cs="Times New Roman"/>
          <w:sz w:val="22"/>
          <w:szCs w:val="22"/>
        </w:rPr>
      </w:pPr>
      <w:r w:rsidRPr="005D6D7D">
        <w:rPr>
          <w:rFonts w:ascii="Times New Roman" w:hAnsi="Times New Roman" w:cs="Times New Roman"/>
          <w:sz w:val="22"/>
          <w:szCs w:val="22"/>
        </w:rPr>
        <w:t>14.</w:t>
      </w:r>
      <w:r>
        <w:rPr>
          <w:rFonts w:ascii="Times New Roman" w:hAnsi="Times New Roman" w:cs="Times New Roman"/>
          <w:sz w:val="22"/>
          <w:szCs w:val="22"/>
        </w:rPr>
        <w:t>3</w:t>
      </w:r>
      <w:r w:rsidRPr="005D6D7D">
        <w:rPr>
          <w:rFonts w:ascii="Times New Roman" w:hAnsi="Times New Roman" w:cs="Times New Roman"/>
          <w:sz w:val="22"/>
          <w:szCs w:val="22"/>
        </w:rPr>
        <w:t>.6</w:t>
      </w:r>
      <w:r w:rsidRPr="005D6D7D">
        <w:rPr>
          <w:rFonts w:ascii="Times New Roman" w:hAnsi="Times New Roman" w:cs="Times New Roman"/>
          <w:sz w:val="22"/>
          <w:szCs w:val="22"/>
        </w:rPr>
        <w:tab/>
        <w:t>All installed electrical gear placed on mechanical room floors will be placed on a 4-inch tall concrete maintenance pad</w:t>
      </w:r>
      <w:r>
        <w:rPr>
          <w:rFonts w:ascii="Times New Roman" w:hAnsi="Times New Roman" w:cs="Times New Roman"/>
          <w:sz w:val="22"/>
          <w:szCs w:val="22"/>
        </w:rPr>
        <w:t>.</w:t>
      </w:r>
    </w:p>
    <w:p w14:paraId="15C615F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B44CC17" w14:textId="77777777" w:rsidR="00D65D2D" w:rsidRPr="00E126E4" w:rsidRDefault="00D65D2D" w:rsidP="00D65D2D">
      <w:pPr>
        <w:pStyle w:val="Heading2"/>
        <w:spacing w:before="120" w:after="120" w:line="240" w:lineRule="auto"/>
        <w:rPr>
          <w:rFonts w:cs="Times New Roman"/>
          <w:sz w:val="24"/>
          <w:szCs w:val="24"/>
        </w:rPr>
      </w:pPr>
      <w:bookmarkStart w:id="752" w:name="_Toc220917109"/>
      <w:bookmarkStart w:id="753" w:name="_Toc239666031"/>
      <w:bookmarkStart w:id="754" w:name="_Toc259014924"/>
      <w:bookmarkStart w:id="755" w:name="_Toc327520915"/>
      <w:bookmarkStart w:id="756" w:name="_Toc11145640"/>
      <w:bookmarkStart w:id="757" w:name="_Toc11146051"/>
      <w:bookmarkStart w:id="758" w:name="_Toc11146325"/>
      <w:bookmarkStart w:id="759" w:name="_Toc23504393"/>
      <w:r w:rsidRPr="00E126E4">
        <w:rPr>
          <w:rFonts w:cs="Times New Roman"/>
          <w:sz w:val="24"/>
          <w:szCs w:val="24"/>
        </w:rPr>
        <w:t>14.4 Exterior Lighting:</w:t>
      </w:r>
      <w:bookmarkEnd w:id="752"/>
      <w:bookmarkEnd w:id="753"/>
      <w:bookmarkEnd w:id="754"/>
      <w:bookmarkEnd w:id="755"/>
      <w:bookmarkEnd w:id="756"/>
      <w:bookmarkEnd w:id="757"/>
      <w:bookmarkEnd w:id="758"/>
      <w:bookmarkEnd w:id="759"/>
    </w:p>
    <w:p w14:paraId="49566CC4" w14:textId="77777777" w:rsidR="00D65D2D" w:rsidRPr="00E126E4" w:rsidRDefault="00D65D2D" w:rsidP="00D65D2D">
      <w:pPr>
        <w:pStyle w:val="PlainText"/>
        <w:spacing w:before="120"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14.4.1 </w:t>
      </w:r>
      <w:r w:rsidRPr="00E126E4">
        <w:rPr>
          <w:rFonts w:ascii="Times New Roman" w:hAnsi="Times New Roman" w:cs="Times New Roman"/>
          <w:sz w:val="24"/>
          <w:szCs w:val="24"/>
        </w:rPr>
        <w:tab/>
        <w:t>Light Poles:  All light poles and foundations shall be rated for a 100 mph wind load.</w:t>
      </w:r>
    </w:p>
    <w:p w14:paraId="13976FF3" w14:textId="77777777" w:rsidR="00D65D2D" w:rsidRPr="00E126E4" w:rsidRDefault="00D65D2D" w:rsidP="00D65D2D">
      <w:pPr>
        <w:pStyle w:val="PlainText"/>
        <w:spacing w:before="120"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14.4.2 </w:t>
      </w:r>
      <w:r w:rsidRPr="00E126E4">
        <w:rPr>
          <w:rFonts w:ascii="Times New Roman" w:hAnsi="Times New Roman" w:cs="Times New Roman"/>
          <w:sz w:val="24"/>
          <w:szCs w:val="24"/>
        </w:rPr>
        <w:tab/>
        <w:t>Comply with federal energy requirements when designing lighting systems.  See Section 6, Mandatory Energy and Water Conservation Requirements above.  Use white LED lights for exterior lighting when economically viable.</w:t>
      </w:r>
    </w:p>
    <w:p w14:paraId="33AE8177" w14:textId="77777777" w:rsidR="00D65D2D" w:rsidRPr="00E126E4" w:rsidRDefault="00D65D2D" w:rsidP="00D65D2D">
      <w:pPr>
        <w:pStyle w:val="PlainText"/>
        <w:spacing w:before="120"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14.4.3 </w:t>
      </w:r>
      <w:r w:rsidRPr="00E126E4">
        <w:rPr>
          <w:rFonts w:ascii="Times New Roman" w:hAnsi="Times New Roman" w:cs="Times New Roman"/>
          <w:sz w:val="24"/>
          <w:szCs w:val="24"/>
        </w:rPr>
        <w:tab/>
        <w:t>Photoelectric Controls:  Use photoelectric controls on exterior lighting where possible to save energy.  Where practical fixtures shall be grouped together using contactors, which are controlled by a single photocell.</w:t>
      </w:r>
    </w:p>
    <w:p w14:paraId="48A970F2" w14:textId="77777777" w:rsidR="00D65D2D" w:rsidRPr="00E126E4" w:rsidRDefault="00D65D2D" w:rsidP="00D65D2D">
      <w:pPr>
        <w:pStyle w:val="PlainText"/>
        <w:spacing w:before="120" w:after="120"/>
        <w:outlineLvl w:val="0"/>
        <w:rPr>
          <w:rFonts w:ascii="Times New Roman" w:hAnsi="Times New Roman" w:cs="Times New Roman"/>
          <w:sz w:val="24"/>
          <w:szCs w:val="24"/>
        </w:rPr>
      </w:pPr>
    </w:p>
    <w:p w14:paraId="275ECF07" w14:textId="77777777" w:rsidR="00D65D2D" w:rsidRPr="00E126E4" w:rsidRDefault="00D65D2D" w:rsidP="00D65D2D">
      <w:pPr>
        <w:pStyle w:val="PlainText"/>
        <w:spacing w:before="120" w:after="120"/>
        <w:outlineLvl w:val="0"/>
        <w:rPr>
          <w:rFonts w:ascii="Times New Roman" w:hAnsi="Times New Roman" w:cs="Times New Roman"/>
          <w:sz w:val="24"/>
          <w:szCs w:val="24"/>
        </w:rPr>
      </w:pPr>
      <w:bookmarkStart w:id="760" w:name="_Toc220917110"/>
      <w:bookmarkStart w:id="761" w:name="_Toc239666032"/>
      <w:bookmarkStart w:id="762" w:name="_Toc259014925"/>
      <w:bookmarkStart w:id="763" w:name="_Toc327520916"/>
      <w:bookmarkStart w:id="764" w:name="_Toc11145641"/>
      <w:bookmarkStart w:id="765" w:name="_Toc11146052"/>
      <w:bookmarkStart w:id="766" w:name="_Toc11146326"/>
      <w:bookmarkStart w:id="767" w:name="_Toc23504394"/>
      <w:r w:rsidRPr="00E126E4">
        <w:rPr>
          <w:rStyle w:val="Heading2Char"/>
          <w:rFonts w:cs="Times New Roman"/>
          <w:szCs w:val="24"/>
        </w:rPr>
        <w:t>14.5 Interior Lighting:</w:t>
      </w:r>
      <w:bookmarkEnd w:id="760"/>
      <w:bookmarkEnd w:id="761"/>
      <w:bookmarkEnd w:id="762"/>
      <w:bookmarkEnd w:id="763"/>
      <w:bookmarkEnd w:id="764"/>
      <w:bookmarkEnd w:id="765"/>
      <w:bookmarkEnd w:id="766"/>
      <w:bookmarkEnd w:id="767"/>
      <w:r w:rsidRPr="00E126E4">
        <w:rPr>
          <w:rFonts w:ascii="Times New Roman" w:hAnsi="Times New Roman" w:cs="Times New Roman"/>
          <w:sz w:val="24"/>
          <w:szCs w:val="24"/>
        </w:rPr>
        <w:t xml:space="preserve">  </w:t>
      </w:r>
    </w:p>
    <w:p w14:paraId="7B391495" w14:textId="77777777" w:rsidR="00D65D2D" w:rsidRPr="00E126E4" w:rsidRDefault="00D65D2D" w:rsidP="00D65D2D">
      <w:pPr>
        <w:pStyle w:val="PlainText"/>
        <w:spacing w:before="120" w:after="120"/>
        <w:outlineLvl w:val="0"/>
        <w:rPr>
          <w:rFonts w:ascii="Times New Roman" w:hAnsi="Times New Roman" w:cs="Times New Roman"/>
          <w:sz w:val="24"/>
          <w:szCs w:val="24"/>
        </w:rPr>
      </w:pPr>
      <w:r>
        <w:rPr>
          <w:rFonts w:ascii="Times New Roman" w:hAnsi="Times New Roman" w:cs="Times New Roman"/>
          <w:sz w:val="24"/>
          <w:szCs w:val="24"/>
        </w:rPr>
        <w:t xml:space="preserve">14.5.1 </w:t>
      </w:r>
      <w:r w:rsidRPr="00E126E4">
        <w:rPr>
          <w:rFonts w:ascii="Times New Roman" w:hAnsi="Times New Roman" w:cs="Times New Roman"/>
          <w:sz w:val="24"/>
          <w:szCs w:val="24"/>
        </w:rPr>
        <w:t xml:space="preserve">Lighting power levels shall comply with ANSI/ASHRAE/IESNA Standard 90.1 </w:t>
      </w:r>
    </w:p>
    <w:p w14:paraId="57D79E8D" w14:textId="77777777" w:rsidR="00D65D2D" w:rsidRPr="00E126E4" w:rsidRDefault="00D65D2D" w:rsidP="00D65D2D">
      <w:pPr>
        <w:rPr>
          <w:rFonts w:ascii="Times New Roman" w:hAnsi="Times New Roman" w:cs="Times New Roman"/>
          <w:spacing w:val="-1"/>
          <w:sz w:val="24"/>
          <w:szCs w:val="24"/>
        </w:rPr>
      </w:pPr>
      <w:r>
        <w:rPr>
          <w:rFonts w:ascii="Times New Roman" w:hAnsi="Times New Roman" w:cs="Times New Roman"/>
          <w:sz w:val="24"/>
          <w:szCs w:val="24"/>
        </w:rPr>
        <w:t xml:space="preserve">14.5.2 </w:t>
      </w:r>
      <w:r w:rsidRPr="00E126E4">
        <w:rPr>
          <w:rFonts w:ascii="Times New Roman" w:hAnsi="Times New Roman" w:cs="Times New Roman"/>
          <w:spacing w:val="-1"/>
          <w:sz w:val="24"/>
          <w:szCs w:val="24"/>
        </w:rPr>
        <w:t>Interior Lighting Calculations: Computer-generated photometric plans for each space are required to verify proposed luminaires and locations meet the required performance criteria of the design using a light loss factor (LLF) of 0.7. Photometric plan submittals must include:</w:t>
      </w:r>
    </w:p>
    <w:p w14:paraId="05EA5BF8" w14:textId="77777777" w:rsidR="00D65D2D" w:rsidRPr="00E126E4" w:rsidRDefault="00D65D2D" w:rsidP="00D65D2D">
      <w:pPr>
        <w:pStyle w:val="ListParagraph"/>
        <w:numPr>
          <w:ilvl w:val="0"/>
          <w:numId w:val="17"/>
        </w:numPr>
        <w:rPr>
          <w:rFonts w:ascii="Times New Roman" w:hAnsi="Times New Roman" w:cs="Times New Roman"/>
          <w:spacing w:val="-1"/>
          <w:sz w:val="24"/>
          <w:szCs w:val="24"/>
        </w:rPr>
      </w:pPr>
      <w:r w:rsidRPr="00E126E4">
        <w:rPr>
          <w:rFonts w:ascii="Times New Roman" w:hAnsi="Times New Roman" w:cs="Times New Roman"/>
          <w:spacing w:val="-1"/>
          <w:sz w:val="24"/>
          <w:szCs w:val="24"/>
        </w:rPr>
        <w:t>Horizontal illuminance measurements at workplane or other designated height above finished floor.</w:t>
      </w:r>
    </w:p>
    <w:p w14:paraId="0AD6FD48" w14:textId="77777777" w:rsidR="00D65D2D" w:rsidRPr="00E126E4" w:rsidRDefault="00D65D2D" w:rsidP="00D65D2D">
      <w:pPr>
        <w:pStyle w:val="ListParagraph"/>
        <w:numPr>
          <w:ilvl w:val="0"/>
          <w:numId w:val="17"/>
        </w:numPr>
        <w:rPr>
          <w:rFonts w:ascii="Times New Roman" w:hAnsi="Times New Roman" w:cs="Times New Roman"/>
          <w:spacing w:val="-1"/>
          <w:sz w:val="24"/>
          <w:szCs w:val="24"/>
        </w:rPr>
      </w:pPr>
      <w:r w:rsidRPr="00E126E4">
        <w:rPr>
          <w:rFonts w:ascii="Times New Roman" w:hAnsi="Times New Roman" w:cs="Times New Roman"/>
          <w:spacing w:val="-1"/>
          <w:sz w:val="24"/>
          <w:szCs w:val="24"/>
        </w:rPr>
        <w:t>Minimum and maximum illuminance levels.</w:t>
      </w:r>
    </w:p>
    <w:p w14:paraId="74BF71DE" w14:textId="77777777" w:rsidR="00D65D2D" w:rsidRPr="00E126E4" w:rsidRDefault="00D65D2D" w:rsidP="00D65D2D">
      <w:pPr>
        <w:pStyle w:val="ListParagraph"/>
        <w:numPr>
          <w:ilvl w:val="0"/>
          <w:numId w:val="17"/>
        </w:numPr>
        <w:rPr>
          <w:rFonts w:ascii="Times New Roman" w:hAnsi="Times New Roman" w:cs="Times New Roman"/>
          <w:spacing w:val="-1"/>
          <w:sz w:val="24"/>
          <w:szCs w:val="24"/>
        </w:rPr>
      </w:pPr>
      <w:r w:rsidRPr="00E126E4">
        <w:rPr>
          <w:rFonts w:ascii="Times New Roman" w:hAnsi="Times New Roman" w:cs="Times New Roman"/>
          <w:spacing w:val="-1"/>
          <w:sz w:val="24"/>
          <w:szCs w:val="24"/>
        </w:rPr>
        <w:t>Average maintained illuminance level.</w:t>
      </w:r>
    </w:p>
    <w:p w14:paraId="6F80531F" w14:textId="77777777" w:rsidR="00D65D2D" w:rsidRPr="00E126E4" w:rsidRDefault="00D65D2D" w:rsidP="00D65D2D">
      <w:pPr>
        <w:pStyle w:val="ListParagraph"/>
        <w:numPr>
          <w:ilvl w:val="0"/>
          <w:numId w:val="17"/>
        </w:numPr>
        <w:rPr>
          <w:rFonts w:ascii="Times New Roman" w:hAnsi="Times New Roman" w:cs="Times New Roman"/>
          <w:spacing w:val="-1"/>
          <w:sz w:val="24"/>
          <w:szCs w:val="24"/>
        </w:rPr>
      </w:pPr>
      <w:r w:rsidRPr="00E126E4">
        <w:rPr>
          <w:rFonts w:ascii="Times New Roman" w:hAnsi="Times New Roman" w:cs="Times New Roman"/>
          <w:spacing w:val="-1"/>
          <w:sz w:val="24"/>
          <w:szCs w:val="24"/>
        </w:rPr>
        <w:t>Average to minimum and maximum to minimum ratios for horizontal illuminance</w:t>
      </w:r>
    </w:p>
    <w:p w14:paraId="2901C7AC" w14:textId="77777777" w:rsidR="00D65D2D" w:rsidRPr="00E126E4" w:rsidRDefault="00D65D2D" w:rsidP="00D65D2D">
      <w:pPr>
        <w:pStyle w:val="ListParagraph"/>
        <w:numPr>
          <w:ilvl w:val="0"/>
          <w:numId w:val="17"/>
        </w:numPr>
        <w:rPr>
          <w:rFonts w:ascii="Times New Roman" w:hAnsi="Times New Roman" w:cs="Times New Roman"/>
          <w:spacing w:val="-1"/>
          <w:sz w:val="24"/>
          <w:szCs w:val="24"/>
        </w:rPr>
      </w:pPr>
      <w:r w:rsidRPr="00E126E4">
        <w:rPr>
          <w:rFonts w:ascii="Times New Roman" w:hAnsi="Times New Roman" w:cs="Times New Roman"/>
          <w:spacing w:val="-1"/>
          <w:sz w:val="24"/>
          <w:szCs w:val="24"/>
        </w:rPr>
        <w:t>Lighting power density (Watts per square foot or per square meter)</w:t>
      </w:r>
    </w:p>
    <w:p w14:paraId="4455CB41" w14:textId="77777777" w:rsidR="00D65D2D" w:rsidRPr="00E126E4" w:rsidRDefault="00D65D2D" w:rsidP="00D65D2D">
      <w:pPr>
        <w:rPr>
          <w:rFonts w:ascii="Times New Roman" w:hAnsi="Times New Roman" w:cs="Times New Roman"/>
          <w:spacing w:val="-1"/>
          <w:sz w:val="24"/>
          <w:szCs w:val="24"/>
        </w:rPr>
      </w:pPr>
      <w:r>
        <w:rPr>
          <w:rFonts w:ascii="Times New Roman" w:hAnsi="Times New Roman" w:cs="Times New Roman"/>
          <w:sz w:val="24"/>
          <w:szCs w:val="24"/>
        </w:rPr>
        <w:lastRenderedPageBreak/>
        <w:t xml:space="preserve">14.5.3 </w:t>
      </w:r>
      <w:r w:rsidRPr="00E126E4">
        <w:rPr>
          <w:rFonts w:ascii="Times New Roman" w:hAnsi="Times New Roman" w:cs="Times New Roman"/>
          <w:spacing w:val="-2"/>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 rendering index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 xml:space="preserve">(CRI) </w:t>
      </w:r>
      <w:r w:rsidRPr="00E126E4">
        <w:rPr>
          <w:rFonts w:ascii="Times New Roman" w:hAnsi="Times New Roman" w:cs="Times New Roman"/>
          <w:sz w:val="24"/>
          <w:szCs w:val="24"/>
        </w:rPr>
        <w:t>of 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less</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 xml:space="preserve">80 </w:t>
      </w:r>
      <w:r w:rsidRPr="00E126E4">
        <w:rPr>
          <w:rFonts w:ascii="Times New Roman" w:hAnsi="Times New Roman" w:cs="Times New Roman"/>
          <w:sz w:val="24"/>
          <w:szCs w:val="24"/>
        </w:rPr>
        <w:t>for</w:t>
      </w:r>
      <w:r w:rsidRPr="00E126E4">
        <w:rPr>
          <w:rFonts w:ascii="Times New Roman" w:hAnsi="Times New Roman" w:cs="Times New Roman"/>
          <w:spacing w:val="-1"/>
          <w:sz w:val="24"/>
          <w:szCs w:val="24"/>
        </w:rPr>
        <w:t xml:space="preserve"> interior applications.</w:t>
      </w:r>
    </w:p>
    <w:p w14:paraId="2A63582D" w14:textId="77777777" w:rsidR="00D65D2D" w:rsidRPr="00E126E4" w:rsidRDefault="00D65D2D" w:rsidP="00D65D2D">
      <w:pPr>
        <w:rPr>
          <w:rFonts w:ascii="Times New Roman" w:hAnsi="Times New Roman" w:cs="Times New Roman"/>
          <w:spacing w:val="-1"/>
          <w:sz w:val="24"/>
          <w:szCs w:val="24"/>
        </w:rPr>
      </w:pPr>
      <w:r>
        <w:rPr>
          <w:rFonts w:ascii="Times New Roman" w:hAnsi="Times New Roman" w:cs="Times New Roman"/>
          <w:sz w:val="24"/>
          <w:szCs w:val="24"/>
        </w:rPr>
        <w:t xml:space="preserve">14.5.4 </w:t>
      </w:r>
      <w:r w:rsidRPr="00E126E4">
        <w:rPr>
          <w:rFonts w:ascii="Times New Roman" w:hAnsi="Times New Roman" w:cs="Times New Roman"/>
          <w:spacing w:val="-1"/>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correlated</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temperature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(CCT) of</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greater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4100K</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 xml:space="preserve">as </w:t>
      </w:r>
      <w:r w:rsidRPr="00E126E4">
        <w:rPr>
          <w:rFonts w:ascii="Times New Roman" w:hAnsi="Times New Roman" w:cs="Times New Roman"/>
          <w:spacing w:val="-1"/>
          <w:sz w:val="24"/>
          <w:szCs w:val="24"/>
        </w:rPr>
        <w:t xml:space="preserve">stated </w:t>
      </w:r>
      <w:r w:rsidRPr="00E126E4">
        <w:rPr>
          <w:rFonts w:ascii="Times New Roman" w:hAnsi="Times New Roman" w:cs="Times New Roman"/>
          <w:sz w:val="24"/>
          <w:szCs w:val="24"/>
        </w:rPr>
        <w:t>on</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59"/>
          <w:sz w:val="24"/>
          <w:szCs w:val="24"/>
        </w:rPr>
        <w:t xml:space="preserve"> </w:t>
      </w:r>
      <w:r w:rsidRPr="00E126E4">
        <w:rPr>
          <w:rFonts w:ascii="Times New Roman" w:hAnsi="Times New Roman" w:cs="Times New Roman"/>
          <w:spacing w:val="-1"/>
          <w:sz w:val="24"/>
          <w:szCs w:val="24"/>
        </w:rPr>
        <w:t>manufacturer’s</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cut sheet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for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all</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interior spaces.</w:t>
      </w:r>
    </w:p>
    <w:p w14:paraId="403A8ED7" w14:textId="77777777" w:rsidR="00D65D2D" w:rsidRPr="00E126E4" w:rsidRDefault="00D65D2D" w:rsidP="00D65D2D">
      <w:pPr>
        <w:rPr>
          <w:rFonts w:ascii="Times New Roman" w:hAnsi="Times New Roman" w:cs="Times New Roman"/>
          <w:spacing w:val="-1"/>
          <w:sz w:val="24"/>
          <w:szCs w:val="24"/>
        </w:rPr>
      </w:pPr>
      <w:r>
        <w:rPr>
          <w:rFonts w:ascii="Times New Roman" w:hAnsi="Times New Roman" w:cs="Times New Roman"/>
          <w:sz w:val="24"/>
          <w:szCs w:val="24"/>
        </w:rPr>
        <w:t xml:space="preserve">14.5.5 </w:t>
      </w:r>
      <w:r w:rsidRPr="00E126E4">
        <w:rPr>
          <w:rFonts w:ascii="Times New Roman" w:hAnsi="Times New Roman" w:cs="Times New Roman"/>
          <w:spacing w:val="-1"/>
          <w:sz w:val="24"/>
          <w:szCs w:val="24"/>
        </w:rPr>
        <w:t>Do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not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mix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source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 xml:space="preserve">CCTs </w:t>
      </w:r>
      <w:r w:rsidRPr="00E126E4">
        <w:rPr>
          <w:rFonts w:ascii="Times New Roman" w:hAnsi="Times New Roman" w:cs="Times New Roman"/>
          <w:spacing w:val="-1"/>
          <w:sz w:val="24"/>
          <w:szCs w:val="24"/>
          <w:u w:val="single"/>
        </w:rPr>
        <w:t>within</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z w:val="24"/>
          <w:szCs w:val="24"/>
          <w:u w:val="single"/>
        </w:rPr>
        <w:t>a</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pacing w:val="-1"/>
          <w:sz w:val="24"/>
          <w:szCs w:val="24"/>
          <w:u w:val="single"/>
        </w:rPr>
        <w:t>single</w:t>
      </w:r>
      <w:r w:rsidRPr="00E126E4">
        <w:rPr>
          <w:rFonts w:ascii="Times New Roman" w:hAnsi="Times New Roman" w:cs="Times New Roman"/>
          <w:spacing w:val="63"/>
          <w:sz w:val="24"/>
          <w:szCs w:val="24"/>
          <w:u w:val="single"/>
        </w:rPr>
        <w:t xml:space="preserve"> </w:t>
      </w:r>
      <w:r w:rsidRPr="00E126E4">
        <w:rPr>
          <w:rFonts w:ascii="Times New Roman" w:hAnsi="Times New Roman" w:cs="Times New Roman"/>
          <w:spacing w:val="-1"/>
          <w:sz w:val="24"/>
          <w:szCs w:val="24"/>
          <w:u w:val="single"/>
        </w:rPr>
        <w:t>building</w:t>
      </w:r>
      <w:r w:rsidRPr="00E126E4">
        <w:rPr>
          <w:rFonts w:ascii="Times New Roman" w:hAnsi="Times New Roman" w:cs="Times New Roman"/>
          <w:spacing w:val="-1"/>
          <w:sz w:val="24"/>
          <w:szCs w:val="24"/>
        </w:rPr>
        <w:t xml:space="preserve"> with</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purpose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minimizing maintenance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staff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 xml:space="preserve">from having </w:t>
      </w:r>
      <w:r w:rsidRPr="00E126E4">
        <w:rPr>
          <w:rFonts w:ascii="Times New Roman" w:hAnsi="Times New Roman" w:cs="Times New Roman"/>
          <w:sz w:val="24"/>
          <w:szCs w:val="24"/>
        </w:rPr>
        <w:t>to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keep</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track</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pacing w:val="57"/>
          <w:sz w:val="24"/>
          <w:szCs w:val="24"/>
        </w:rPr>
        <w:t xml:space="preserve"> </w:t>
      </w:r>
      <w:r w:rsidRPr="00E126E4">
        <w:rPr>
          <w:rFonts w:ascii="Times New Roman" w:hAnsi="Times New Roman" w:cs="Times New Roman"/>
          <w:spacing w:val="-1"/>
          <w:sz w:val="24"/>
          <w:szCs w:val="24"/>
        </w:rPr>
        <w:t>specific</w:t>
      </w:r>
      <w:r w:rsidRPr="00E126E4">
        <w:rPr>
          <w:rFonts w:ascii="Times New Roman" w:hAnsi="Times New Roman" w:cs="Times New Roman"/>
          <w:sz w:val="24"/>
          <w:szCs w:val="24"/>
        </w:rPr>
        <w:t xml:space="preserve"> CCTs.</w:t>
      </w:r>
    </w:p>
    <w:p w14:paraId="21869570" w14:textId="77777777" w:rsidR="00D65D2D" w:rsidRPr="00E126E4" w:rsidRDefault="00D65D2D" w:rsidP="00D65D2D">
      <w:pPr>
        <w:pStyle w:val="Default"/>
      </w:pPr>
      <w:r>
        <w:t xml:space="preserve">14.5.6 </w:t>
      </w:r>
      <w:r w:rsidRPr="00E126E4">
        <w:t xml:space="preserve">Daylighting Controls- Control the electric lighting in response to daylight. </w:t>
      </w:r>
    </w:p>
    <w:p w14:paraId="431FC088" w14:textId="77777777" w:rsidR="00D65D2D" w:rsidRPr="00E126E4" w:rsidRDefault="00D65D2D" w:rsidP="00D65D2D">
      <w:pPr>
        <w:pStyle w:val="Default"/>
        <w:numPr>
          <w:ilvl w:val="0"/>
          <w:numId w:val="16"/>
        </w:numPr>
      </w:pPr>
      <w:r w:rsidRPr="00E126E4">
        <w:t xml:space="preserve">Continuously dim electric light in task oriented areas such as offices, conference rooms, classrooms, or turning it off in non-task areas such as circulation and lounge areas. </w:t>
      </w:r>
    </w:p>
    <w:p w14:paraId="3429E8E4" w14:textId="77777777" w:rsidR="00D65D2D" w:rsidRDefault="00D65D2D" w:rsidP="00D65D2D">
      <w:pPr>
        <w:pStyle w:val="Default"/>
        <w:numPr>
          <w:ilvl w:val="0"/>
          <w:numId w:val="16"/>
        </w:numPr>
      </w:pPr>
      <w:r w:rsidRPr="00E126E4">
        <w:t xml:space="preserve">Control primary and secondary daylight zones separately. Refer to Daylighting Best Practices in  APPENDIX C of UFC 3-530 for additional information </w:t>
      </w:r>
    </w:p>
    <w:p w14:paraId="46D8313E" w14:textId="77777777" w:rsidR="00D65D2D" w:rsidRPr="00E126E4" w:rsidRDefault="00D65D2D" w:rsidP="00D65D2D">
      <w:pPr>
        <w:pStyle w:val="Default"/>
      </w:pPr>
    </w:p>
    <w:p w14:paraId="6EE5FD20" w14:textId="77777777" w:rsidR="00D65D2D" w:rsidRPr="00E126E4" w:rsidRDefault="00D65D2D" w:rsidP="00D65D2D">
      <w:pPr>
        <w:pStyle w:val="PlainText"/>
        <w:spacing w:before="120" w:after="120"/>
        <w:outlineLvl w:val="0"/>
        <w:rPr>
          <w:rFonts w:ascii="Times New Roman" w:hAnsi="Times New Roman" w:cs="Times New Roman"/>
          <w:sz w:val="24"/>
          <w:szCs w:val="24"/>
        </w:rPr>
      </w:pPr>
      <w:bookmarkStart w:id="768" w:name="_Toc11145642"/>
      <w:bookmarkStart w:id="769" w:name="_Toc11146053"/>
      <w:bookmarkStart w:id="770" w:name="_Toc11146327"/>
      <w:bookmarkStart w:id="771" w:name="_Toc23504395"/>
      <w:r w:rsidRPr="00E126E4">
        <w:rPr>
          <w:rStyle w:val="Heading2Char"/>
          <w:rFonts w:cs="Times New Roman"/>
          <w:szCs w:val="24"/>
        </w:rPr>
        <w:t>14.</w:t>
      </w:r>
      <w:r>
        <w:rPr>
          <w:rStyle w:val="Heading2Char"/>
          <w:rFonts w:cs="Times New Roman"/>
          <w:szCs w:val="24"/>
        </w:rPr>
        <w:t>6 Permitted</w:t>
      </w:r>
      <w:r w:rsidRPr="00E126E4">
        <w:rPr>
          <w:rStyle w:val="Heading2Char"/>
          <w:rFonts w:cs="Times New Roman"/>
          <w:szCs w:val="24"/>
        </w:rPr>
        <w:t xml:space="preserve"> Lighting</w:t>
      </w:r>
      <w:r>
        <w:rPr>
          <w:rStyle w:val="Heading2Char"/>
          <w:rFonts w:cs="Times New Roman"/>
          <w:szCs w:val="24"/>
        </w:rPr>
        <w:t xml:space="preserve"> Technology</w:t>
      </w:r>
      <w:r w:rsidRPr="00E126E4">
        <w:rPr>
          <w:rStyle w:val="Heading2Char"/>
          <w:rFonts w:cs="Times New Roman"/>
          <w:szCs w:val="24"/>
        </w:rPr>
        <w:t>:</w:t>
      </w:r>
      <w:bookmarkEnd w:id="768"/>
      <w:bookmarkEnd w:id="769"/>
      <w:bookmarkEnd w:id="770"/>
      <w:bookmarkEnd w:id="771"/>
      <w:r w:rsidRPr="00E126E4">
        <w:rPr>
          <w:rFonts w:ascii="Times New Roman" w:hAnsi="Times New Roman" w:cs="Times New Roman"/>
          <w:sz w:val="24"/>
          <w:szCs w:val="24"/>
        </w:rPr>
        <w:t xml:space="preserve">  </w:t>
      </w:r>
    </w:p>
    <w:p w14:paraId="082C9A28" w14:textId="77777777" w:rsidR="00D65D2D" w:rsidRPr="00E126E4" w:rsidRDefault="00D65D2D" w:rsidP="00D65D2D">
      <w:pPr>
        <w:rPr>
          <w:rFonts w:ascii="Times New Roman" w:hAnsi="Times New Roman" w:cs="Times New Roman"/>
          <w:b/>
          <w:sz w:val="24"/>
          <w:szCs w:val="24"/>
        </w:rPr>
      </w:pPr>
      <w:r>
        <w:rPr>
          <w:rFonts w:ascii="Times New Roman" w:hAnsi="Times New Roman" w:cs="Times New Roman"/>
          <w:sz w:val="24"/>
          <w:szCs w:val="24"/>
        </w:rPr>
        <w:t xml:space="preserve">14.6.1 </w:t>
      </w:r>
      <w:r w:rsidRPr="00E126E4">
        <w:rPr>
          <w:rFonts w:ascii="Times New Roman" w:hAnsi="Times New Roman" w:cs="Times New Roman"/>
          <w:bCs/>
          <w:sz w:val="24"/>
          <w:szCs w:val="24"/>
        </w:rPr>
        <w:t>Solid State Lighting</w:t>
      </w:r>
      <w:r>
        <w:rPr>
          <w:rFonts w:ascii="Times New Roman" w:hAnsi="Times New Roman" w:cs="Times New Roman"/>
          <w:bCs/>
          <w:sz w:val="24"/>
          <w:szCs w:val="24"/>
        </w:rPr>
        <w:t xml:space="preserve"> (SSL):</w:t>
      </w:r>
    </w:p>
    <w:p w14:paraId="3222A8CE" w14:textId="77777777" w:rsidR="00D65D2D" w:rsidRPr="00E126E4" w:rsidRDefault="00D65D2D" w:rsidP="00D65D2D">
      <w:pPr>
        <w:pStyle w:val="Default"/>
        <w:numPr>
          <w:ilvl w:val="0"/>
          <w:numId w:val="12"/>
        </w:numPr>
        <w:spacing w:after="183"/>
      </w:pPr>
      <w:r w:rsidRPr="00E126E4">
        <w:t xml:space="preserve">LED luminaires must be dimmable or capable of multi-level control according to the control strategy. </w:t>
      </w:r>
    </w:p>
    <w:p w14:paraId="76B2AA1E" w14:textId="77777777" w:rsidR="00D65D2D" w:rsidRPr="00E126E4" w:rsidRDefault="00D65D2D" w:rsidP="00D65D2D">
      <w:pPr>
        <w:pStyle w:val="Default"/>
        <w:numPr>
          <w:ilvl w:val="0"/>
          <w:numId w:val="12"/>
        </w:numPr>
        <w:spacing w:after="183"/>
      </w:pPr>
      <w:r w:rsidRPr="00E126E4">
        <w:t xml:space="preserve">LED light source replacements (screw base) are only permitted for the replacement of incandescent or compact fluorescent light sources. </w:t>
      </w:r>
    </w:p>
    <w:p w14:paraId="3F354572" w14:textId="77777777" w:rsidR="00D65D2D" w:rsidRPr="00E126E4" w:rsidRDefault="00D65D2D" w:rsidP="00D65D2D">
      <w:pPr>
        <w:pStyle w:val="Default"/>
        <w:numPr>
          <w:ilvl w:val="0"/>
          <w:numId w:val="12"/>
        </w:numPr>
        <w:spacing w:after="183"/>
      </w:pPr>
      <w:r w:rsidRPr="00E126E4">
        <w:t xml:space="preserve">IES LM-79, LM-80, and TM-21 testing reports must be supplied from manufacturer and include all relevant information. </w:t>
      </w:r>
    </w:p>
    <w:p w14:paraId="79B60CB0" w14:textId="77777777" w:rsidR="00D65D2D" w:rsidRPr="00E126E4" w:rsidRDefault="00D65D2D" w:rsidP="00D65D2D">
      <w:pPr>
        <w:pStyle w:val="Default"/>
        <w:numPr>
          <w:ilvl w:val="0"/>
          <w:numId w:val="12"/>
        </w:numPr>
      </w:pPr>
      <w:r w:rsidRPr="00E126E4">
        <w:t xml:space="preserve">Consistent with industry standard, all LED luminaires require a 10-year warranty. </w:t>
      </w:r>
    </w:p>
    <w:p w14:paraId="5811B9D1" w14:textId="77777777" w:rsidR="00D65D2D" w:rsidRPr="00E126E4" w:rsidRDefault="00D65D2D" w:rsidP="00D65D2D">
      <w:pPr>
        <w:pStyle w:val="Default"/>
        <w:numPr>
          <w:ilvl w:val="0"/>
          <w:numId w:val="12"/>
        </w:numPr>
      </w:pPr>
      <w:r w:rsidRPr="00E126E4">
        <w:t>Ballasts, Drivers, Generators and Power Supplies</w:t>
      </w:r>
    </w:p>
    <w:p w14:paraId="3B1266C2" w14:textId="77777777" w:rsidR="00D65D2D" w:rsidRPr="00E126E4" w:rsidRDefault="00D65D2D" w:rsidP="00D65D2D">
      <w:pPr>
        <w:pStyle w:val="Default"/>
        <w:numPr>
          <w:ilvl w:val="1"/>
          <w:numId w:val="12"/>
        </w:numPr>
      </w:pPr>
      <w:r w:rsidRPr="00E126E4">
        <w:t>Total current harmonic distortion (THD) less than or equal to 20%.</w:t>
      </w:r>
    </w:p>
    <w:p w14:paraId="4BFD0687" w14:textId="77777777" w:rsidR="00D65D2D" w:rsidRPr="00E126E4" w:rsidRDefault="00D65D2D" w:rsidP="00D65D2D">
      <w:pPr>
        <w:pStyle w:val="Default"/>
        <w:numPr>
          <w:ilvl w:val="1"/>
          <w:numId w:val="12"/>
        </w:numPr>
      </w:pPr>
      <w:r w:rsidRPr="00E126E4">
        <w:t>Power factor (PF) greater than or equal to 0.9</w:t>
      </w:r>
    </w:p>
    <w:p w14:paraId="44F05204" w14:textId="77777777" w:rsidR="00D65D2D" w:rsidRPr="00E126E4" w:rsidRDefault="00D65D2D" w:rsidP="00D65D2D">
      <w:pPr>
        <w:pStyle w:val="Default"/>
        <w:numPr>
          <w:ilvl w:val="1"/>
          <w:numId w:val="12"/>
        </w:numPr>
      </w:pPr>
      <w:r w:rsidRPr="00E126E4">
        <w:t>For current and future dimming requirements (i.e. smart grid, curfew, adaptive), use dimmable or bi-level drivers compatible with standard dimming control circuit of 0-10V. Other dimming protocols must comply with Network Certification requirements.</w:t>
      </w:r>
    </w:p>
    <w:p w14:paraId="52874FA6"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Note: For LED applications, provide built in failure detection in the luminaire or include labor costs to measure light levels (baseline and 70% output - before the end of the warranty) in the LCCA.</w:t>
      </w:r>
    </w:p>
    <w:p w14:paraId="2C07783C" w14:textId="77777777" w:rsidR="00D65D2D" w:rsidRPr="00E126E4" w:rsidRDefault="00D65D2D" w:rsidP="00D65D2D">
      <w:pPr>
        <w:pStyle w:val="Default"/>
      </w:pPr>
      <w:r>
        <w:t xml:space="preserve">14.6.2 </w:t>
      </w:r>
      <w:r w:rsidRPr="00E126E4">
        <w:rPr>
          <w:bCs/>
        </w:rPr>
        <w:t>Compact Fluorescent Light (CFL):</w:t>
      </w:r>
    </w:p>
    <w:p w14:paraId="359C62F9" w14:textId="77777777" w:rsidR="00D65D2D" w:rsidRPr="00E126E4" w:rsidRDefault="00D65D2D" w:rsidP="00D65D2D">
      <w:pPr>
        <w:pStyle w:val="Default"/>
        <w:numPr>
          <w:ilvl w:val="0"/>
          <w:numId w:val="13"/>
        </w:numPr>
        <w:spacing w:after="183"/>
      </w:pPr>
      <w:r w:rsidRPr="00E126E4">
        <w:t xml:space="preserve">Do not use CFL sources less than 13 watts. </w:t>
      </w:r>
    </w:p>
    <w:p w14:paraId="4B8DC7BE" w14:textId="77777777" w:rsidR="00D65D2D" w:rsidRPr="00E126E4" w:rsidRDefault="00D65D2D" w:rsidP="00D65D2D">
      <w:pPr>
        <w:pStyle w:val="Default"/>
        <w:numPr>
          <w:ilvl w:val="0"/>
          <w:numId w:val="13"/>
        </w:numPr>
        <w:spacing w:after="183"/>
      </w:pPr>
      <w:r w:rsidRPr="00E126E4">
        <w:t xml:space="preserve">Do not use u-bent fluorescent light sources. </w:t>
      </w:r>
    </w:p>
    <w:p w14:paraId="1934A356" w14:textId="77777777" w:rsidR="00D65D2D" w:rsidRPr="00E126E4" w:rsidRDefault="00D65D2D" w:rsidP="00D65D2D">
      <w:pPr>
        <w:pStyle w:val="Default"/>
        <w:numPr>
          <w:ilvl w:val="0"/>
          <w:numId w:val="13"/>
        </w:numPr>
      </w:pPr>
      <w:r w:rsidRPr="00E126E4">
        <w:t>Do not use in cold temperature environments (colder than 50 degrees Fahrenheit), except where alternatives such as SSL are unavailable</w:t>
      </w:r>
    </w:p>
    <w:p w14:paraId="136ACF85" w14:textId="77777777" w:rsidR="00D65D2D" w:rsidRPr="00E126E4" w:rsidRDefault="00D65D2D" w:rsidP="00D65D2D">
      <w:pPr>
        <w:pStyle w:val="Default"/>
        <w:numPr>
          <w:ilvl w:val="0"/>
          <w:numId w:val="13"/>
        </w:numPr>
      </w:pPr>
      <w:r w:rsidRPr="00E126E4">
        <w:lastRenderedPageBreak/>
        <w:t>Ballasts, Drivers, Generators and Power Supplies</w:t>
      </w:r>
    </w:p>
    <w:p w14:paraId="03A7DA6A" w14:textId="77777777" w:rsidR="00D65D2D" w:rsidRPr="00E126E4" w:rsidRDefault="00D65D2D" w:rsidP="00D65D2D">
      <w:pPr>
        <w:pStyle w:val="Default"/>
        <w:numPr>
          <w:ilvl w:val="1"/>
          <w:numId w:val="13"/>
        </w:numPr>
      </w:pPr>
      <w:r w:rsidRPr="00E126E4">
        <w:t>Provide dimmable ballasts.</w:t>
      </w:r>
    </w:p>
    <w:p w14:paraId="5972D7B8" w14:textId="77777777" w:rsidR="00D65D2D" w:rsidRPr="00E126E4" w:rsidRDefault="00D65D2D" w:rsidP="00D65D2D">
      <w:pPr>
        <w:pStyle w:val="Default"/>
        <w:numPr>
          <w:ilvl w:val="1"/>
          <w:numId w:val="13"/>
        </w:numPr>
      </w:pPr>
      <w:r w:rsidRPr="00E126E4">
        <w:t>Provide programmed start ballasts for compact fluorescent light sources that include end of life protection</w:t>
      </w:r>
    </w:p>
    <w:p w14:paraId="25CA8510" w14:textId="77777777" w:rsidR="00D65D2D" w:rsidRPr="00E126E4" w:rsidRDefault="00D65D2D" w:rsidP="00D65D2D">
      <w:pPr>
        <w:pStyle w:val="Default"/>
      </w:pPr>
    </w:p>
    <w:p w14:paraId="655F7AC5" w14:textId="77777777" w:rsidR="00D65D2D" w:rsidRPr="00E126E4" w:rsidRDefault="00D65D2D" w:rsidP="00D65D2D">
      <w:pPr>
        <w:pStyle w:val="Default"/>
      </w:pPr>
      <w:r>
        <w:t xml:space="preserve">14.6.3 </w:t>
      </w:r>
      <w:r w:rsidRPr="00E126E4">
        <w:rPr>
          <w:bCs/>
        </w:rPr>
        <w:t>Linear Fluorescents:</w:t>
      </w:r>
    </w:p>
    <w:p w14:paraId="1AF5CE1B" w14:textId="77777777" w:rsidR="00D65D2D" w:rsidRPr="00E126E4" w:rsidRDefault="00D65D2D" w:rsidP="00D65D2D">
      <w:pPr>
        <w:pStyle w:val="Default"/>
        <w:numPr>
          <w:ilvl w:val="0"/>
          <w:numId w:val="14"/>
        </w:numPr>
      </w:pPr>
      <w:r w:rsidRPr="00E126E4">
        <w:t xml:space="preserve">Do not use LED linear fluorescent light source replacements. </w:t>
      </w:r>
    </w:p>
    <w:p w14:paraId="62F0A2EB" w14:textId="77777777" w:rsidR="00D65D2D" w:rsidRPr="00E126E4" w:rsidRDefault="00D65D2D" w:rsidP="00D65D2D">
      <w:pPr>
        <w:pStyle w:val="Default"/>
        <w:numPr>
          <w:ilvl w:val="0"/>
          <w:numId w:val="14"/>
        </w:numPr>
      </w:pPr>
      <w:r w:rsidRPr="00E126E4">
        <w:t xml:space="preserve">Do not use T12 light sources. </w:t>
      </w:r>
    </w:p>
    <w:p w14:paraId="44A70BA7" w14:textId="77777777" w:rsidR="00D65D2D" w:rsidRPr="00E126E4" w:rsidRDefault="00D65D2D" w:rsidP="00D65D2D">
      <w:pPr>
        <w:pStyle w:val="Default"/>
        <w:numPr>
          <w:ilvl w:val="0"/>
          <w:numId w:val="14"/>
        </w:numPr>
      </w:pPr>
      <w:r w:rsidRPr="00E126E4">
        <w:t xml:space="preserve">Do not use in cold temperature environments (colder than 50 degrees Fahrenheit), except where alternatives such as SSL are unavailable. </w:t>
      </w:r>
    </w:p>
    <w:p w14:paraId="5776F04A" w14:textId="77777777" w:rsidR="00D65D2D" w:rsidRPr="00E126E4" w:rsidRDefault="00D65D2D" w:rsidP="00D65D2D">
      <w:pPr>
        <w:pStyle w:val="Default"/>
        <w:numPr>
          <w:ilvl w:val="0"/>
          <w:numId w:val="14"/>
        </w:numPr>
      </w:pPr>
      <w:r w:rsidRPr="00E126E4">
        <w:t>Ballasts, Drivers, Generators and Power Supplies</w:t>
      </w:r>
    </w:p>
    <w:p w14:paraId="08ED32EF" w14:textId="77777777" w:rsidR="00D65D2D" w:rsidRPr="00E126E4" w:rsidRDefault="00D65D2D" w:rsidP="00D65D2D">
      <w:pPr>
        <w:pStyle w:val="Default"/>
        <w:numPr>
          <w:ilvl w:val="1"/>
          <w:numId w:val="14"/>
        </w:numPr>
      </w:pPr>
      <w:r w:rsidRPr="00E126E4">
        <w:t>Provide dimmable or bi-level ballasts in spaces</w:t>
      </w:r>
    </w:p>
    <w:p w14:paraId="0EC7AB75" w14:textId="77777777" w:rsidR="00D65D2D" w:rsidRPr="00E126E4" w:rsidRDefault="00D65D2D" w:rsidP="00D65D2D">
      <w:pPr>
        <w:pStyle w:val="Default"/>
        <w:numPr>
          <w:ilvl w:val="1"/>
          <w:numId w:val="14"/>
        </w:numPr>
      </w:pPr>
      <w:r w:rsidRPr="00E126E4">
        <w:t>Use programmed start ballasts with end of life protection.</w:t>
      </w:r>
    </w:p>
    <w:p w14:paraId="1D095690" w14:textId="77777777" w:rsidR="00D65D2D" w:rsidRPr="00E126E4" w:rsidRDefault="00D65D2D" w:rsidP="00D65D2D">
      <w:pPr>
        <w:pStyle w:val="Default"/>
        <w:numPr>
          <w:ilvl w:val="1"/>
          <w:numId w:val="14"/>
        </w:numPr>
      </w:pPr>
      <w:r w:rsidRPr="00E126E4">
        <w:t>NEMA premium electronic ballasts must be specified where applicable.</w:t>
      </w:r>
    </w:p>
    <w:p w14:paraId="0A4A887D" w14:textId="77777777" w:rsidR="00D65D2D" w:rsidRPr="00E126E4" w:rsidRDefault="00D65D2D" w:rsidP="00D65D2D">
      <w:pPr>
        <w:pStyle w:val="Default"/>
        <w:numPr>
          <w:ilvl w:val="1"/>
          <w:numId w:val="14"/>
        </w:numPr>
      </w:pPr>
      <w:r w:rsidRPr="00E126E4">
        <w:t>Do not use instant start ballasts.</w:t>
      </w:r>
    </w:p>
    <w:p w14:paraId="6862E366"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34BA9E8A"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14.6.4 </w:t>
      </w:r>
      <w:r w:rsidRPr="00E126E4">
        <w:rPr>
          <w:rFonts w:ascii="Times New Roman" w:hAnsi="Times New Roman" w:cs="Times New Roman"/>
          <w:bCs/>
          <w:color w:val="000000"/>
          <w:sz w:val="24"/>
          <w:szCs w:val="24"/>
        </w:rPr>
        <w:t>Induction (Electrodeless Fluorescent)</w:t>
      </w:r>
    </w:p>
    <w:p w14:paraId="7660EFD8"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All induction light sources must be dimmable. </w:t>
      </w:r>
    </w:p>
    <w:p w14:paraId="7FDE17E4"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064791B9"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14.6.5 </w:t>
      </w:r>
      <w:r w:rsidRPr="00E126E4">
        <w:rPr>
          <w:rFonts w:ascii="Times New Roman" w:hAnsi="Times New Roman" w:cs="Times New Roman"/>
          <w:bCs/>
          <w:color w:val="000000"/>
          <w:sz w:val="24"/>
          <w:szCs w:val="24"/>
        </w:rPr>
        <w:t>Metal Halide</w:t>
      </w:r>
    </w:p>
    <w:p w14:paraId="02AE1E7B"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No restrictions. </w:t>
      </w:r>
    </w:p>
    <w:p w14:paraId="6CD417F7"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1FA86349"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14.6.6 </w:t>
      </w:r>
      <w:r w:rsidRPr="00E126E4">
        <w:rPr>
          <w:rFonts w:ascii="Times New Roman" w:hAnsi="Times New Roman" w:cs="Times New Roman"/>
          <w:bCs/>
          <w:color w:val="000000"/>
          <w:sz w:val="24"/>
          <w:szCs w:val="24"/>
        </w:rPr>
        <w:t xml:space="preserve">Mercury Vapor </w:t>
      </w:r>
    </w:p>
    <w:p w14:paraId="19F59800"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Do not use mercury vapor light sources.</w:t>
      </w:r>
    </w:p>
    <w:p w14:paraId="7DD4FF7A"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6F59F676"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14.6.7 </w:t>
      </w:r>
      <w:r w:rsidRPr="00E126E4">
        <w:rPr>
          <w:rFonts w:ascii="Times New Roman" w:hAnsi="Times New Roman" w:cs="Times New Roman"/>
          <w:bCs/>
          <w:color w:val="000000"/>
          <w:sz w:val="24"/>
          <w:szCs w:val="24"/>
        </w:rPr>
        <w:t>High and Low Pressure Sodium</w:t>
      </w:r>
    </w:p>
    <w:p w14:paraId="6950F28B"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Do not use for interior applications. </w:t>
      </w:r>
    </w:p>
    <w:p w14:paraId="6175AB11"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7A308C94"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14.6.8 </w:t>
      </w:r>
      <w:r w:rsidRPr="00E126E4">
        <w:rPr>
          <w:rFonts w:ascii="Times New Roman" w:hAnsi="Times New Roman" w:cs="Times New Roman"/>
          <w:bCs/>
          <w:color w:val="000000"/>
          <w:sz w:val="24"/>
          <w:szCs w:val="24"/>
        </w:rPr>
        <w:t>Incandescent and Tungsten Halogen</w:t>
      </w:r>
    </w:p>
    <w:p w14:paraId="338E0F10"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Do not use incandescent or tungsten halogen light sources, except where alternatives such as SSL are unavailable. </w:t>
      </w:r>
    </w:p>
    <w:p w14:paraId="6BE4B80B"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40757907"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14.6.9 </w:t>
      </w:r>
      <w:r w:rsidRPr="00E126E4">
        <w:rPr>
          <w:rFonts w:ascii="Times New Roman" w:hAnsi="Times New Roman" w:cs="Times New Roman"/>
          <w:bCs/>
          <w:color w:val="000000"/>
          <w:sz w:val="24"/>
          <w:szCs w:val="24"/>
        </w:rPr>
        <w:t xml:space="preserve">High Intensity Discharge </w:t>
      </w:r>
    </w:p>
    <w:p w14:paraId="75B0E545"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Power factor (PF) greater than or equal to 0.9. </w:t>
      </w:r>
    </w:p>
    <w:p w14:paraId="1E587F34"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Provide electronic ballasts for all available wattages. </w:t>
      </w:r>
    </w:p>
    <w:p w14:paraId="4414C089"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6B2B2F05" w14:textId="77777777" w:rsidR="00D65D2D" w:rsidRPr="00E126E4" w:rsidRDefault="00D65D2D" w:rsidP="00D65D2D">
      <w:pPr>
        <w:pStyle w:val="PlainText"/>
        <w:spacing w:before="120" w:after="120"/>
        <w:outlineLvl w:val="0"/>
        <w:rPr>
          <w:rFonts w:ascii="Times New Roman" w:hAnsi="Times New Roman" w:cs="Times New Roman"/>
          <w:sz w:val="24"/>
          <w:szCs w:val="24"/>
        </w:rPr>
      </w:pPr>
      <w:bookmarkStart w:id="772" w:name="_Toc11145643"/>
      <w:bookmarkStart w:id="773" w:name="_Toc11146054"/>
      <w:bookmarkStart w:id="774" w:name="_Toc11146328"/>
      <w:bookmarkStart w:id="775" w:name="_Toc23504396"/>
      <w:r w:rsidRPr="00E126E4">
        <w:rPr>
          <w:rStyle w:val="Heading2Char"/>
          <w:rFonts w:cs="Times New Roman"/>
          <w:szCs w:val="24"/>
        </w:rPr>
        <w:t>14.</w:t>
      </w:r>
      <w:r>
        <w:rPr>
          <w:rStyle w:val="Heading2Char"/>
          <w:rFonts w:cs="Times New Roman"/>
          <w:szCs w:val="24"/>
        </w:rPr>
        <w:t>7 Additional Lighting Guidelines</w:t>
      </w:r>
      <w:r w:rsidRPr="00E126E4">
        <w:rPr>
          <w:rStyle w:val="Heading2Char"/>
          <w:rFonts w:cs="Times New Roman"/>
          <w:szCs w:val="24"/>
        </w:rPr>
        <w:t>:</w:t>
      </w:r>
      <w:bookmarkEnd w:id="772"/>
      <w:bookmarkEnd w:id="773"/>
      <w:bookmarkEnd w:id="774"/>
      <w:bookmarkEnd w:id="775"/>
      <w:r w:rsidRPr="00E126E4">
        <w:rPr>
          <w:rFonts w:ascii="Times New Roman" w:hAnsi="Times New Roman" w:cs="Times New Roman"/>
          <w:sz w:val="24"/>
          <w:szCs w:val="24"/>
        </w:rPr>
        <w:t xml:space="preserve">  </w:t>
      </w:r>
    </w:p>
    <w:p w14:paraId="72B7B831" w14:textId="77777777" w:rsidR="00D65D2D" w:rsidRPr="00E126E4" w:rsidRDefault="00D65D2D" w:rsidP="00D65D2D">
      <w:pPr>
        <w:autoSpaceDE w:val="0"/>
        <w:autoSpaceDN w:val="0"/>
        <w:adjustRightInd w:val="0"/>
        <w:spacing w:after="0" w:line="240" w:lineRule="auto"/>
        <w:rPr>
          <w:rFonts w:ascii="Times New Roman" w:hAnsi="Times New Roman" w:cs="Times New Roman"/>
          <w:b/>
          <w:color w:val="000000"/>
          <w:sz w:val="24"/>
          <w:szCs w:val="24"/>
        </w:rPr>
      </w:pPr>
    </w:p>
    <w:p w14:paraId="0D2226DE"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14.7.1 A new design must ensure reduced energy consumption, reduced maintenance, and improved lighting quality at the lowest life cycle cost. A lighting redesign is required when a renovation involves changing lighting technologies such as fluorescent to LED and when renovation involves changing lighting with more efficient lighting within the same technology.</w:t>
      </w:r>
    </w:p>
    <w:p w14:paraId="7239B7E3"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lastRenderedPageBreak/>
        <w:t>14.7.2 Lighting control requirements must meet ASHRAE 90.1, ASHRAE 189.1 and UFC 3-530-01. Refer to UFC 1-200-02 for publication year of ASHRAE. Refer to CHAPTER 3 (Interior Applications) of UFC 3-530-01 for control requirements. Provide commissioning per ASHRAE requirements. Refer to IES DG-29 for commission guidance for specific applications.</w:t>
      </w:r>
    </w:p>
    <w:p w14:paraId="2B5063DF"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14.7.3 Select light sources, power supplies, and controls that are rated and warranted for long useful lives to increase the amount of time between maintenance cycles. Minimize light source types on an individual project. Locate luminaires in locations to improve access for regular servicing such as light source replacement.</w:t>
      </w:r>
    </w:p>
    <w:p w14:paraId="461424C6"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14.7.4 Reference UFC 3-530-01 for further instruction on control strategies, project specific design guides, and </w:t>
      </w:r>
      <w:r>
        <w:rPr>
          <w:rFonts w:ascii="Times New Roman" w:hAnsi="Times New Roman" w:cs="Times New Roman"/>
          <w:sz w:val="24"/>
          <w:szCs w:val="24"/>
        </w:rPr>
        <w:t xml:space="preserve">design specific performance requirements. </w:t>
      </w:r>
    </w:p>
    <w:p w14:paraId="0DD393B4"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8D616B8" w14:textId="77777777" w:rsidR="006237E2" w:rsidRDefault="00E43D5D" w:rsidP="00C07287">
      <w:pPr>
        <w:pStyle w:val="PlainText"/>
        <w:spacing w:before="120" w:after="120"/>
        <w:outlineLvl w:val="0"/>
        <w:rPr>
          <w:rFonts w:ascii="Times New Roman" w:hAnsi="Times New Roman" w:cs="Times New Roman"/>
          <w:sz w:val="22"/>
          <w:szCs w:val="22"/>
        </w:rPr>
      </w:pPr>
      <w:bookmarkStart w:id="776" w:name="_Toc220917113"/>
      <w:bookmarkStart w:id="777" w:name="_Toc239666035"/>
      <w:bookmarkStart w:id="778" w:name="_Toc259014928"/>
      <w:bookmarkStart w:id="779" w:name="_Toc11145644"/>
      <w:bookmarkStart w:id="780" w:name="_Toc11146055"/>
      <w:bookmarkStart w:id="781" w:name="_Toc11146329"/>
      <w:bookmarkStart w:id="782" w:name="_Toc23504397"/>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8</w:t>
      </w:r>
      <w:r w:rsidR="00001881">
        <w:rPr>
          <w:rStyle w:val="Heading2Char"/>
          <w:rFonts w:cs="Times New Roman"/>
          <w:sz w:val="22"/>
          <w:szCs w:val="22"/>
        </w:rPr>
        <w:t xml:space="preserve"> </w:t>
      </w:r>
      <w:r w:rsidR="000E0CE8" w:rsidRPr="007E14D8">
        <w:rPr>
          <w:rStyle w:val="Heading2Char"/>
          <w:rFonts w:cs="Times New Roman"/>
          <w:sz w:val="22"/>
          <w:szCs w:val="22"/>
        </w:rPr>
        <w:t>Communications:</w:t>
      </w:r>
      <w:bookmarkEnd w:id="776"/>
      <w:bookmarkEnd w:id="777"/>
      <w:bookmarkEnd w:id="778"/>
      <w:bookmarkEnd w:id="779"/>
      <w:bookmarkEnd w:id="780"/>
      <w:bookmarkEnd w:id="781"/>
      <w:bookmarkEnd w:id="782"/>
    </w:p>
    <w:p w14:paraId="1832386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Comply with </w:t>
      </w:r>
      <w:r w:rsidR="00252535" w:rsidRPr="00B65F40">
        <w:rPr>
          <w:rFonts w:ascii="Times New Roman" w:hAnsi="Times New Roman"/>
          <w:sz w:val="24"/>
          <w:szCs w:val="24"/>
        </w:rPr>
        <w:t xml:space="preserve">UFC 3-580-1, </w:t>
      </w:r>
      <w:r w:rsidR="00252535" w:rsidRPr="00252535">
        <w:rPr>
          <w:rFonts w:ascii="Times New Roman" w:hAnsi="Times New Roman"/>
          <w:i/>
          <w:sz w:val="24"/>
          <w:szCs w:val="24"/>
          <w:u w:val="single"/>
        </w:rPr>
        <w:t>Telecommunications Interior Infrastructure</w:t>
      </w:r>
      <w:r w:rsidR="00525838">
        <w:rPr>
          <w:rFonts w:ascii="Times New Roman" w:hAnsi="Times New Roman"/>
          <w:i/>
          <w:sz w:val="24"/>
          <w:szCs w:val="24"/>
          <w:u w:val="single"/>
        </w:rPr>
        <w:t xml:space="preserve">.  </w:t>
      </w:r>
      <w:r w:rsidRPr="00020196">
        <w:rPr>
          <w:rFonts w:ascii="Times New Roman" w:hAnsi="Times New Roman" w:cs="Times New Roman"/>
          <w:sz w:val="22"/>
          <w:szCs w:val="22"/>
        </w:rPr>
        <w:t xml:space="preserve">Comply also with </w:t>
      </w:r>
      <w:r w:rsidR="00252535" w:rsidRPr="00252535">
        <w:rPr>
          <w:rFonts w:ascii="Times New Roman" w:hAnsi="Times New Roman" w:cs="Times New Roman"/>
          <w:i/>
          <w:sz w:val="22"/>
          <w:szCs w:val="22"/>
          <w:u w:val="single"/>
        </w:rPr>
        <w:t>Hill AFB Instruction 17-201</w:t>
      </w:r>
      <w:r w:rsidRPr="007E14D8">
        <w:rPr>
          <w:rFonts w:ascii="Times New Roman" w:hAnsi="Times New Roman" w:cs="Times New Roman"/>
          <w:sz w:val="22"/>
          <w:szCs w:val="22"/>
        </w:rPr>
        <w:t>.</w:t>
      </w:r>
    </w:p>
    <w:p w14:paraId="59AAC406" w14:textId="77777777" w:rsidR="0061557B" w:rsidRPr="00020196" w:rsidRDefault="00A54389" w:rsidP="0061557B">
      <w:pPr>
        <w:pStyle w:val="PlainText"/>
        <w:rPr>
          <w:rFonts w:ascii="Times New Roman" w:hAnsi="Times New Roman" w:cs="Times New Roman"/>
          <w:sz w:val="22"/>
          <w:szCs w:val="22"/>
        </w:rPr>
      </w:pPr>
      <w:r w:rsidRPr="00020196">
        <w:rPr>
          <w:rFonts w:ascii="Times New Roman" w:hAnsi="Times New Roman" w:cs="Times New Roman"/>
          <w:sz w:val="22"/>
          <w:szCs w:val="22"/>
        </w:rPr>
        <w:t xml:space="preserve">For all </w:t>
      </w:r>
      <w:r w:rsidR="0061557B" w:rsidRPr="00020196">
        <w:rPr>
          <w:rFonts w:ascii="Times New Roman" w:hAnsi="Times New Roman" w:cs="Times New Roman"/>
          <w:sz w:val="22"/>
          <w:szCs w:val="22"/>
        </w:rPr>
        <w:t>HVAC system installations that require EMCS run and terminate the CAT</w:t>
      </w:r>
      <w:r w:rsidR="00252535">
        <w:rPr>
          <w:rFonts w:ascii="Times New Roman" w:hAnsi="Times New Roman" w:cs="Times New Roman"/>
          <w:sz w:val="22"/>
          <w:szCs w:val="22"/>
        </w:rPr>
        <w:t>6</w:t>
      </w:r>
      <w:r w:rsidR="0061557B" w:rsidRPr="00020196">
        <w:rPr>
          <w:rFonts w:ascii="Times New Roman" w:hAnsi="Times New Roman" w:cs="Times New Roman"/>
          <w:sz w:val="22"/>
          <w:szCs w:val="22"/>
        </w:rPr>
        <w:t xml:space="preserve"> ca</w:t>
      </w:r>
      <w:r w:rsidRPr="00020196">
        <w:rPr>
          <w:rFonts w:ascii="Times New Roman" w:hAnsi="Times New Roman" w:cs="Times New Roman"/>
          <w:sz w:val="22"/>
          <w:szCs w:val="22"/>
        </w:rPr>
        <w:t xml:space="preserve">ble(s) from the HVAC monitoring </w:t>
      </w:r>
      <w:r w:rsidR="0061557B" w:rsidRPr="00020196">
        <w:rPr>
          <w:rFonts w:ascii="Times New Roman" w:hAnsi="Times New Roman" w:cs="Times New Roman"/>
          <w:sz w:val="22"/>
          <w:szCs w:val="22"/>
        </w:rPr>
        <w:t>device to the designated comm</w:t>
      </w:r>
      <w:r w:rsidR="00252535">
        <w:rPr>
          <w:rFonts w:ascii="Times New Roman" w:hAnsi="Times New Roman" w:cs="Times New Roman"/>
          <w:sz w:val="22"/>
          <w:szCs w:val="22"/>
        </w:rPr>
        <w:t>unications</w:t>
      </w:r>
      <w:r w:rsidR="0061557B" w:rsidRPr="00020196">
        <w:rPr>
          <w:rFonts w:ascii="Times New Roman" w:hAnsi="Times New Roman" w:cs="Times New Roman"/>
          <w:sz w:val="22"/>
          <w:szCs w:val="22"/>
        </w:rPr>
        <w:t xml:space="preserve"> room.</w:t>
      </w:r>
    </w:p>
    <w:p w14:paraId="072EF6A5" w14:textId="77777777" w:rsidR="000E0CE8" w:rsidRPr="00020196" w:rsidRDefault="000E0CE8" w:rsidP="00C07287">
      <w:pPr>
        <w:pStyle w:val="PlainText"/>
        <w:spacing w:before="120" w:after="120"/>
        <w:outlineLvl w:val="0"/>
        <w:rPr>
          <w:rFonts w:ascii="Times New Roman" w:hAnsi="Times New Roman" w:cs="Times New Roman"/>
          <w:sz w:val="22"/>
          <w:szCs w:val="22"/>
        </w:rPr>
      </w:pPr>
    </w:p>
    <w:p w14:paraId="2FB8D0F7" w14:textId="77777777" w:rsidR="006237E2" w:rsidRDefault="00E43D5D" w:rsidP="00C07287">
      <w:pPr>
        <w:pStyle w:val="PlainText"/>
        <w:spacing w:before="120" w:after="120"/>
        <w:outlineLvl w:val="0"/>
        <w:rPr>
          <w:rFonts w:ascii="Times New Roman" w:hAnsi="Times New Roman" w:cs="Times New Roman"/>
          <w:sz w:val="22"/>
          <w:szCs w:val="22"/>
        </w:rPr>
      </w:pPr>
      <w:bookmarkStart w:id="783" w:name="_Toc220917114"/>
      <w:bookmarkStart w:id="784" w:name="_Toc239666036"/>
      <w:bookmarkStart w:id="785" w:name="_Toc259014929"/>
      <w:bookmarkStart w:id="786" w:name="_Toc11145645"/>
      <w:bookmarkStart w:id="787" w:name="_Toc11146056"/>
      <w:bookmarkStart w:id="788" w:name="_Toc11146330"/>
      <w:bookmarkStart w:id="789" w:name="_Toc23504398"/>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9</w:t>
      </w:r>
      <w:r w:rsidR="00001881">
        <w:rPr>
          <w:rStyle w:val="Heading2Char"/>
          <w:rFonts w:cs="Times New Roman"/>
          <w:sz w:val="22"/>
          <w:szCs w:val="22"/>
        </w:rPr>
        <w:t xml:space="preserve"> </w:t>
      </w:r>
      <w:r w:rsidR="000E0CE8" w:rsidRPr="007E14D8">
        <w:rPr>
          <w:rStyle w:val="Heading2Char"/>
          <w:rFonts w:cs="Times New Roman"/>
          <w:sz w:val="22"/>
          <w:szCs w:val="22"/>
        </w:rPr>
        <w:t>TEMPEST:</w:t>
      </w:r>
      <w:bookmarkEnd w:id="783"/>
      <w:bookmarkEnd w:id="784"/>
      <w:bookmarkEnd w:id="785"/>
      <w:bookmarkEnd w:id="786"/>
      <w:bookmarkEnd w:id="787"/>
      <w:bookmarkEnd w:id="788"/>
      <w:bookmarkEnd w:id="789"/>
      <w:r w:rsidR="000E0CE8" w:rsidRPr="007E14D8">
        <w:rPr>
          <w:rFonts w:ascii="Times New Roman" w:hAnsi="Times New Roman" w:cs="Times New Roman"/>
          <w:sz w:val="22"/>
          <w:szCs w:val="22"/>
        </w:rPr>
        <w:t xml:space="preserve">  </w:t>
      </w:r>
    </w:p>
    <w:p w14:paraId="60354FF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Electromagnetic Interference related problems should be referred to the Base Electromagnetic Emissions Security Officer, Lori Prendergast, 75 CS/SCBS, 777-0362.</w:t>
      </w:r>
    </w:p>
    <w:p w14:paraId="7849DEC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4F4FBB2" w14:textId="77777777" w:rsidR="006237E2" w:rsidRDefault="00E43D5D" w:rsidP="00C07287">
      <w:pPr>
        <w:pStyle w:val="PlainText"/>
        <w:spacing w:before="120" w:after="120"/>
        <w:outlineLvl w:val="0"/>
        <w:rPr>
          <w:rFonts w:ascii="Times New Roman" w:hAnsi="Times New Roman" w:cs="Times New Roman"/>
          <w:sz w:val="22"/>
          <w:szCs w:val="22"/>
        </w:rPr>
      </w:pPr>
      <w:bookmarkStart w:id="790" w:name="_Toc220917115"/>
      <w:bookmarkStart w:id="791" w:name="_Toc239666037"/>
      <w:bookmarkStart w:id="792" w:name="_Toc259014930"/>
      <w:bookmarkStart w:id="793" w:name="_Toc11145646"/>
      <w:bookmarkStart w:id="794" w:name="_Toc11146057"/>
      <w:bookmarkStart w:id="795" w:name="_Toc11146331"/>
      <w:bookmarkStart w:id="796" w:name="_Toc23504399"/>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10</w:t>
      </w:r>
      <w:r w:rsidR="00001881">
        <w:rPr>
          <w:rStyle w:val="Heading2Char"/>
          <w:rFonts w:cs="Times New Roman"/>
          <w:sz w:val="22"/>
          <w:szCs w:val="22"/>
        </w:rPr>
        <w:t xml:space="preserve"> </w:t>
      </w:r>
      <w:r w:rsidR="000E0CE8" w:rsidRPr="007E14D8">
        <w:rPr>
          <w:rStyle w:val="Heading2Char"/>
          <w:rFonts w:cs="Times New Roman"/>
          <w:sz w:val="22"/>
          <w:szCs w:val="22"/>
        </w:rPr>
        <w:t>Special Protection for Rotating Electrical Equipment:</w:t>
      </w:r>
      <w:bookmarkEnd w:id="790"/>
      <w:bookmarkEnd w:id="791"/>
      <w:bookmarkEnd w:id="792"/>
      <w:bookmarkEnd w:id="793"/>
      <w:bookmarkEnd w:id="794"/>
      <w:bookmarkEnd w:id="795"/>
      <w:bookmarkEnd w:id="796"/>
    </w:p>
    <w:p w14:paraId="0568AF83" w14:textId="77777777" w:rsidR="000E0CE8" w:rsidRPr="007E14D8" w:rsidRDefault="00F634A7"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Three-</w:t>
      </w:r>
      <w:r w:rsidR="000E0CE8" w:rsidRPr="007E14D8">
        <w:rPr>
          <w:rFonts w:ascii="Times New Roman" w:hAnsi="Times New Roman" w:cs="Times New Roman"/>
          <w:sz w:val="22"/>
          <w:szCs w:val="22"/>
        </w:rPr>
        <w:t>phase electrical motors shall have phase failure and ground fault-protection when such protection costs are equal to or less than one-fourth the cost of the motor.  This protection will be in addition to all protective devices required by the National Electric Code.  Where there are a number of smaller three-phase motors within a particular building, the building will be protected at the service entrance with phase failure protection.</w:t>
      </w:r>
    </w:p>
    <w:p w14:paraId="1C21F1E2" w14:textId="77777777" w:rsidR="000E0CE8" w:rsidRPr="007E14D8" w:rsidRDefault="000E0CE8" w:rsidP="00BA4EA0">
      <w:pPr>
        <w:pStyle w:val="PlainText"/>
        <w:spacing w:before="120" w:after="120"/>
        <w:outlineLvl w:val="0"/>
        <w:rPr>
          <w:rFonts w:ascii="Times New Roman" w:hAnsi="Times New Roman" w:cs="Times New Roman"/>
          <w:sz w:val="22"/>
          <w:szCs w:val="22"/>
        </w:rPr>
      </w:pPr>
    </w:p>
    <w:p w14:paraId="5D4934E8" w14:textId="77777777" w:rsidR="000E0CE8" w:rsidRDefault="00E43D5D" w:rsidP="00BA4EA0">
      <w:pPr>
        <w:pStyle w:val="Heading2"/>
        <w:spacing w:before="120" w:after="120" w:line="240" w:lineRule="auto"/>
        <w:rPr>
          <w:rFonts w:cs="Times New Roman"/>
          <w:szCs w:val="22"/>
        </w:rPr>
      </w:pPr>
      <w:bookmarkStart w:id="797" w:name="_Toc220917116"/>
      <w:bookmarkStart w:id="798" w:name="_Toc239666038"/>
      <w:bookmarkStart w:id="799" w:name="_Toc259014931"/>
      <w:bookmarkStart w:id="800" w:name="_Toc11145647"/>
      <w:bookmarkStart w:id="801" w:name="_Toc11146058"/>
      <w:bookmarkStart w:id="802" w:name="_Toc11146332"/>
      <w:bookmarkStart w:id="803" w:name="_Toc23504400"/>
      <w:r>
        <w:rPr>
          <w:rFonts w:cs="Times New Roman"/>
          <w:szCs w:val="22"/>
        </w:rPr>
        <w:t>14</w:t>
      </w:r>
      <w:r w:rsidR="00196097">
        <w:rPr>
          <w:rFonts w:cs="Times New Roman"/>
          <w:szCs w:val="22"/>
        </w:rPr>
        <w:t>.</w:t>
      </w:r>
      <w:r w:rsidR="00001881">
        <w:rPr>
          <w:rFonts w:cs="Times New Roman"/>
          <w:szCs w:val="22"/>
        </w:rPr>
        <w:t>1</w:t>
      </w:r>
      <w:r w:rsidR="005D6D7D">
        <w:rPr>
          <w:rFonts w:cs="Times New Roman"/>
          <w:szCs w:val="22"/>
        </w:rPr>
        <w:t>1</w:t>
      </w:r>
      <w:r w:rsidR="00001881">
        <w:rPr>
          <w:rFonts w:cs="Times New Roman"/>
          <w:szCs w:val="22"/>
        </w:rPr>
        <w:t xml:space="preserve"> </w:t>
      </w:r>
      <w:r w:rsidR="000E0CE8" w:rsidRPr="007E14D8">
        <w:rPr>
          <w:rFonts w:cs="Times New Roman"/>
          <w:szCs w:val="22"/>
        </w:rPr>
        <w:t>Lightning, Static &amp; Surge Protection</w:t>
      </w:r>
      <w:bookmarkEnd w:id="797"/>
      <w:bookmarkEnd w:id="798"/>
      <w:bookmarkEnd w:id="799"/>
      <w:bookmarkEnd w:id="800"/>
      <w:bookmarkEnd w:id="801"/>
      <w:bookmarkEnd w:id="802"/>
      <w:bookmarkEnd w:id="803"/>
    </w:p>
    <w:p w14:paraId="5C7F7EE6" w14:textId="77777777" w:rsidR="00DC096C" w:rsidRPr="00DC096C" w:rsidRDefault="00E43D5D" w:rsidP="00BA4EA0">
      <w:pPr>
        <w:spacing w:before="120" w:after="120"/>
        <w:rPr>
          <w:rFonts w:ascii="Times New Roman" w:hAnsi="Times New Roman" w:cs="Times New Roman"/>
        </w:rPr>
      </w:pPr>
      <w:r w:rsidRPr="00020196">
        <w:rPr>
          <w:rFonts w:ascii="Times New Roman" w:hAnsi="Times New Roman" w:cs="Times New Roman"/>
        </w:rPr>
        <w:t>14</w:t>
      </w:r>
      <w:r w:rsidR="00196097" w:rsidRPr="00020196">
        <w:rPr>
          <w:rFonts w:ascii="Times New Roman" w:hAnsi="Times New Roman" w:cs="Times New Roman"/>
        </w:rPr>
        <w:t>.</w:t>
      </w:r>
      <w:r w:rsidR="000E0CE8" w:rsidRPr="00020196">
        <w:rPr>
          <w:rFonts w:ascii="Times New Roman" w:hAnsi="Times New Roman" w:cs="Times New Roman"/>
        </w:rPr>
        <w:t>1</w:t>
      </w:r>
      <w:r w:rsidR="005D6D7D">
        <w:rPr>
          <w:rFonts w:ascii="Times New Roman" w:hAnsi="Times New Roman" w:cs="Times New Roman"/>
        </w:rPr>
        <w:t>1</w:t>
      </w:r>
      <w:r w:rsidR="000E0CE8" w:rsidRPr="00020196">
        <w:rPr>
          <w:rFonts w:ascii="Times New Roman" w:hAnsi="Times New Roman" w:cs="Times New Roman"/>
        </w:rPr>
        <w:t>.1</w:t>
      </w:r>
      <w:r w:rsidR="000E0CE8" w:rsidRPr="00020196">
        <w:rPr>
          <w:rFonts w:ascii="Times New Roman" w:hAnsi="Times New Roman" w:cs="Times New Roman"/>
        </w:rPr>
        <w:tab/>
        <w:t>Provide a complete lightning protection system as required by NFPA 70, NFPA 780, Mil-HDBK-419, AFMAN 91-201</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Explosive Safety Standards</w:t>
      </w:r>
      <w:r w:rsidR="000E0CE8" w:rsidRPr="00020196">
        <w:rPr>
          <w:rFonts w:ascii="Times New Roman" w:hAnsi="Times New Roman" w:cs="Times New Roman"/>
        </w:rPr>
        <w:t>, DOD 6055.9</w:t>
      </w:r>
      <w:r w:rsidR="000E0CE8" w:rsidRPr="00BA4EA0">
        <w:rPr>
          <w:rFonts w:ascii="Times New Roman" w:hAnsi="Times New Roman" w:cs="Times New Roman"/>
          <w:i/>
        </w:rPr>
        <w:t>,</w:t>
      </w:r>
      <w:r w:rsidR="0002329A" w:rsidRPr="00BA4EA0">
        <w:rPr>
          <w:rFonts w:ascii="Times New Roman" w:hAnsi="Times New Roman" w:cs="Times New Roman"/>
          <w:i/>
          <w:color w:val="222222"/>
        </w:rPr>
        <w:t xml:space="preserve"> </w:t>
      </w:r>
      <w:r w:rsidR="0002329A" w:rsidRPr="00020196">
        <w:rPr>
          <w:rFonts w:ascii="Times New Roman" w:hAnsi="Times New Roman" w:cs="Times New Roman"/>
          <w:i/>
          <w:color w:val="222222"/>
          <w:u w:val="single"/>
        </w:rPr>
        <w:t>Ammunition and Explosives Safety Standards</w:t>
      </w:r>
      <w:r w:rsidR="0002329A" w:rsidRPr="00020196">
        <w:rPr>
          <w:rFonts w:ascii="Times New Roman" w:hAnsi="Times New Roman" w:cs="Times New Roman"/>
          <w:color w:val="222222"/>
        </w:rPr>
        <w:t xml:space="preserve">, </w:t>
      </w:r>
      <w:r w:rsidR="000E0CE8" w:rsidRPr="00020196">
        <w:rPr>
          <w:rFonts w:ascii="Times New Roman" w:hAnsi="Times New Roman" w:cs="Times New Roman"/>
        </w:rPr>
        <w:t>AFI 32-1065</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Grounding Systems</w:t>
      </w:r>
      <w:r w:rsidR="000E0CE8" w:rsidRPr="00020196">
        <w:rPr>
          <w:rFonts w:ascii="Times New Roman" w:hAnsi="Times New Roman" w:cs="Times New Roman"/>
        </w:rPr>
        <w:t>, LPI-175, and UL 96A.  The system shall be installed by a certified lightning protection installer who is listed with the National Recognized Testing Laboratory (NRTL) and is actively engaged in the installation of UL Master Labeled lightning protection systems or who is certified by the Lightning Protection Institute (LPI) as a master Installer/</w:t>
      </w:r>
      <w:r w:rsidR="005D6D7D">
        <w:rPr>
          <w:rFonts w:ascii="Times New Roman" w:hAnsi="Times New Roman" w:cs="Times New Roman"/>
        </w:rPr>
        <w:t>d</w:t>
      </w:r>
      <w:r w:rsidR="000E0CE8" w:rsidRPr="00020196">
        <w:rPr>
          <w:rFonts w:ascii="Times New Roman" w:hAnsi="Times New Roman" w:cs="Times New Roman"/>
        </w:rPr>
        <w:t xml:space="preserve">esigner and be so listed by the Lightning Protection Institute and by Underwriters Laboratories, Inc.  For the complete scope of the installation of a lightning protection system the installer shall provide a UL certification stating </w:t>
      </w:r>
      <w:r w:rsidR="000E0CE8" w:rsidRPr="00020196">
        <w:rPr>
          <w:rFonts w:ascii="Times New Roman" w:hAnsi="Times New Roman" w:cs="Times New Roman"/>
        </w:rPr>
        <w:lastRenderedPageBreak/>
        <w:t xml:space="preserve">compliance with </w:t>
      </w:r>
      <w:r w:rsidR="0002329A" w:rsidRPr="00020196">
        <w:rPr>
          <w:rFonts w:ascii="Times New Roman" w:hAnsi="Times New Roman" w:cs="Times New Roman"/>
        </w:rPr>
        <w:t xml:space="preserve">AFI 32-1065 </w:t>
      </w:r>
      <w:r w:rsidR="0002329A" w:rsidRPr="00020196">
        <w:rPr>
          <w:rFonts w:ascii="Times New Roman" w:hAnsi="Times New Roman" w:cs="Times New Roman"/>
          <w:i/>
          <w:u w:val="single"/>
        </w:rPr>
        <w:t>Grounding Systems</w:t>
      </w:r>
      <w:r w:rsidR="0002329A" w:rsidRPr="00020196">
        <w:rPr>
          <w:rFonts w:ascii="Times New Roman" w:hAnsi="Times New Roman" w:cs="Times New Roman"/>
        </w:rPr>
        <w:t>,</w:t>
      </w:r>
      <w:r w:rsidR="000E0CE8" w:rsidRPr="00020196">
        <w:rPr>
          <w:rFonts w:ascii="Times New Roman" w:hAnsi="Times New Roman" w:cs="Times New Roman"/>
        </w:rPr>
        <w:t xml:space="preserve"> and if applicable a UL Master </w:t>
      </w:r>
      <w:r w:rsidR="000E0CE8" w:rsidRPr="00DC096C">
        <w:rPr>
          <w:rFonts w:ascii="Times New Roman" w:hAnsi="Times New Roman" w:cs="Times New Roman"/>
        </w:rPr>
        <w:t>Label.</w:t>
      </w:r>
      <w:r w:rsidR="00DC096C" w:rsidRPr="00DC096C">
        <w:rPr>
          <w:rFonts w:ascii="Times New Roman" w:hAnsi="Times New Roman" w:cs="Times New Roman"/>
        </w:rPr>
        <w:t xml:space="preserve"> </w:t>
      </w:r>
      <w:r w:rsidR="00BA4EA0">
        <w:rPr>
          <w:rFonts w:ascii="Times New Roman" w:hAnsi="Times New Roman" w:cs="Times New Roman"/>
        </w:rPr>
        <w:t xml:space="preserve"> </w:t>
      </w:r>
      <w:r w:rsidR="00DC096C" w:rsidRPr="00DC096C">
        <w:rPr>
          <w:rFonts w:ascii="Times New Roman" w:hAnsi="Times New Roman" w:cs="Times New Roman"/>
        </w:rPr>
        <w:t xml:space="preserve">All antennae installations will be bonded to the lightning protection system. </w:t>
      </w:r>
      <w:r w:rsidR="00BA4EA0">
        <w:rPr>
          <w:rFonts w:ascii="Times New Roman" w:hAnsi="Times New Roman" w:cs="Times New Roman"/>
        </w:rPr>
        <w:t xml:space="preserve"> </w:t>
      </w:r>
      <w:r w:rsidR="00DC096C" w:rsidRPr="00DC096C">
        <w:rPr>
          <w:rFonts w:ascii="Times New Roman" w:hAnsi="Times New Roman" w:cs="Times New Roman"/>
        </w:rPr>
        <w:t>A complete drawing showing connections and initial test results will be forwarded to the 75</w:t>
      </w:r>
      <w:r w:rsidR="00DC096C" w:rsidRPr="00DC096C">
        <w:rPr>
          <w:rFonts w:ascii="Times New Roman" w:hAnsi="Times New Roman" w:cs="Times New Roman"/>
          <w:vertAlign w:val="superscript"/>
        </w:rPr>
        <w:t>th</w:t>
      </w:r>
      <w:r w:rsidR="00BA4EA0">
        <w:rPr>
          <w:rFonts w:ascii="Times New Roman" w:hAnsi="Times New Roman" w:cs="Times New Roman"/>
        </w:rPr>
        <w:t xml:space="preserve"> CES E</w:t>
      </w:r>
      <w:r w:rsidR="00DC096C" w:rsidRPr="00DC096C">
        <w:rPr>
          <w:rFonts w:ascii="Times New Roman" w:hAnsi="Times New Roman" w:cs="Times New Roman"/>
        </w:rPr>
        <w:t xml:space="preserve">xterior Electrical section. </w:t>
      </w:r>
      <w:r w:rsidR="00BA4EA0">
        <w:rPr>
          <w:rFonts w:ascii="Times New Roman" w:hAnsi="Times New Roman" w:cs="Times New Roman"/>
        </w:rPr>
        <w:t xml:space="preserve"> </w:t>
      </w:r>
      <w:r w:rsidR="00DC096C" w:rsidRPr="00DC096C">
        <w:rPr>
          <w:rFonts w:ascii="Times New Roman" w:hAnsi="Times New Roman" w:cs="Times New Roman"/>
        </w:rPr>
        <w:t xml:space="preserve">All lightning protection system installations and modifications shall be of copper materials. </w:t>
      </w:r>
      <w:r w:rsidR="00BA4EA0">
        <w:rPr>
          <w:rFonts w:ascii="Times New Roman" w:hAnsi="Times New Roman" w:cs="Times New Roman"/>
        </w:rPr>
        <w:t xml:space="preserve"> </w:t>
      </w:r>
      <w:r w:rsidR="00DC096C" w:rsidRPr="00DC096C">
        <w:rPr>
          <w:rFonts w:ascii="Times New Roman" w:hAnsi="Times New Roman" w:cs="Times New Roman"/>
        </w:rPr>
        <w:t>The exception will be the use of connections with dissimilar metals, and then aluminum may be used.</w:t>
      </w:r>
      <w:r w:rsidR="00BA4EA0">
        <w:rPr>
          <w:rFonts w:ascii="Times New Roman" w:hAnsi="Times New Roman" w:cs="Times New Roman"/>
        </w:rPr>
        <w:t xml:space="preserve"> </w:t>
      </w:r>
      <w:r w:rsidR="00DC096C" w:rsidRPr="00DC096C">
        <w:rPr>
          <w:rFonts w:ascii="Times New Roman" w:hAnsi="Times New Roman" w:cs="Times New Roman"/>
        </w:rPr>
        <w:t xml:space="preserve"> All lightning protection systems will have surge protection at all points where electrical or electronic system conductors enter or exit a facility.</w:t>
      </w:r>
    </w:p>
    <w:p w14:paraId="2234167F"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34FD0EA" w14:textId="77777777" w:rsidR="000E0CE8" w:rsidRDefault="00E43D5D" w:rsidP="006237E2">
      <w:pPr>
        <w:pStyle w:val="Heading2"/>
        <w:spacing w:before="120" w:after="120" w:line="240" w:lineRule="auto"/>
        <w:rPr>
          <w:rFonts w:cs="Times New Roman"/>
          <w:szCs w:val="22"/>
        </w:rPr>
      </w:pPr>
      <w:bookmarkStart w:id="804" w:name="_Toc220917117"/>
      <w:bookmarkStart w:id="805" w:name="_Toc239666039"/>
      <w:bookmarkStart w:id="806" w:name="_Toc259014932"/>
      <w:bookmarkStart w:id="807" w:name="_Toc11145648"/>
      <w:bookmarkStart w:id="808" w:name="_Toc11146059"/>
      <w:bookmarkStart w:id="809" w:name="_Toc11146333"/>
      <w:bookmarkStart w:id="810" w:name="_Toc23504401"/>
      <w:r>
        <w:rPr>
          <w:rFonts w:cs="Times New Roman"/>
          <w:szCs w:val="22"/>
        </w:rPr>
        <w:t>14</w:t>
      </w:r>
      <w:r w:rsidR="00196097">
        <w:rPr>
          <w:rFonts w:cs="Times New Roman"/>
          <w:szCs w:val="22"/>
        </w:rPr>
        <w:t>.</w:t>
      </w:r>
      <w:r w:rsidR="000E0CE8" w:rsidRPr="007E14D8">
        <w:rPr>
          <w:rFonts w:cs="Times New Roman"/>
          <w:szCs w:val="22"/>
        </w:rPr>
        <w:t>1</w:t>
      </w:r>
      <w:r w:rsidR="005D6D7D">
        <w:rPr>
          <w:rFonts w:cs="Times New Roman"/>
          <w:szCs w:val="22"/>
        </w:rPr>
        <w:t>2</w:t>
      </w:r>
      <w:r w:rsidR="000E0CE8" w:rsidRPr="007E14D8">
        <w:rPr>
          <w:rFonts w:cs="Times New Roman"/>
          <w:szCs w:val="22"/>
        </w:rPr>
        <w:t xml:space="preserve"> Intrusion Detection Systems</w:t>
      </w:r>
      <w:bookmarkEnd w:id="804"/>
      <w:bookmarkEnd w:id="805"/>
      <w:bookmarkEnd w:id="806"/>
      <w:r w:rsidR="00046DC8">
        <w:rPr>
          <w:rFonts w:cs="Times New Roman"/>
          <w:szCs w:val="22"/>
        </w:rPr>
        <w:t xml:space="preserve"> (IDS)</w:t>
      </w:r>
      <w:bookmarkEnd w:id="807"/>
      <w:bookmarkEnd w:id="808"/>
      <w:bookmarkEnd w:id="809"/>
      <w:bookmarkEnd w:id="810"/>
    </w:p>
    <w:p w14:paraId="680E857C" w14:textId="77777777" w:rsidR="000B00F7" w:rsidRPr="007E14D8" w:rsidRDefault="00AA4A3B" w:rsidP="00191B09">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14.12.1</w:t>
      </w:r>
      <w:r>
        <w:rPr>
          <w:rFonts w:ascii="Times New Roman" w:hAnsi="Times New Roman" w:cs="Times New Roman"/>
        </w:rPr>
        <w:tab/>
      </w:r>
      <w:r w:rsidRPr="00CA2F72">
        <w:rPr>
          <w:rFonts w:ascii="Times New Roman" w:hAnsi="Times New Roman" w:cs="Times New Roman"/>
          <w:sz w:val="22"/>
          <w:szCs w:val="22"/>
        </w:rPr>
        <w:t>If</w:t>
      </w:r>
      <w:r w:rsidRPr="00726411">
        <w:rPr>
          <w:rFonts w:ascii="Times New Roman" w:hAnsi="Times New Roman" w:cs="Times New Roman"/>
          <w:sz w:val="22"/>
          <w:szCs w:val="22"/>
        </w:rPr>
        <w:t xml:space="preserve"> an Intrusion Detection System (IDS) is necessary it must include sufficient levels of protection as per AFI 31-101, AFI 31-401, AFI 31-601, </w:t>
      </w:r>
      <w:r w:rsidR="00191B09" w:rsidRPr="00191B09">
        <w:rPr>
          <w:rFonts w:ascii="Times New Roman" w:hAnsi="Times New Roman" w:cs="Times New Roman"/>
          <w:sz w:val="22"/>
          <w:szCs w:val="22"/>
        </w:rPr>
        <w:t>DEPARTMENT OF DEFENSE MANUAL 5205.07V3</w:t>
      </w:r>
      <w:r w:rsidR="00191B09">
        <w:rPr>
          <w:rFonts w:ascii="Times New Roman" w:hAnsi="Times New Roman" w:cs="Times New Roman"/>
          <w:sz w:val="22"/>
          <w:szCs w:val="22"/>
        </w:rPr>
        <w:t>/</w:t>
      </w:r>
      <w:r w:rsidR="00191B09" w:rsidRPr="00191B09">
        <w:rPr>
          <w:rFonts w:ascii="Times New Roman" w:hAnsi="Times New Roman" w:cs="Times New Roman"/>
          <w:sz w:val="22"/>
          <w:szCs w:val="22"/>
        </w:rPr>
        <w:t>AIR FORCE MANUAL16-703V3</w:t>
      </w:r>
      <w:r w:rsidRPr="00726411">
        <w:rPr>
          <w:rFonts w:ascii="Times New Roman" w:hAnsi="Times New Roman" w:cs="Times New Roman"/>
          <w:sz w:val="22"/>
          <w:szCs w:val="22"/>
        </w:rPr>
        <w:t xml:space="preserve"> or </w:t>
      </w:r>
      <w:r w:rsidR="00191B09" w:rsidRPr="00191B09">
        <w:rPr>
          <w:rFonts w:ascii="Times New Roman" w:hAnsi="Times New Roman" w:cs="Times New Roman"/>
          <w:sz w:val="22"/>
          <w:szCs w:val="22"/>
        </w:rPr>
        <w:t>TECHNICAL SPECIFICATIONS FOR CONSTRUCTION</w:t>
      </w:r>
      <w:r w:rsidR="00644908">
        <w:rPr>
          <w:rFonts w:ascii="Times New Roman" w:hAnsi="Times New Roman" w:cs="Times New Roman"/>
          <w:sz w:val="22"/>
          <w:szCs w:val="22"/>
        </w:rPr>
        <w:t xml:space="preserve"> </w:t>
      </w:r>
      <w:r w:rsidR="00191B09" w:rsidRPr="00191B09">
        <w:rPr>
          <w:rFonts w:ascii="Times New Roman" w:hAnsi="Times New Roman" w:cs="Times New Roman"/>
          <w:sz w:val="22"/>
          <w:szCs w:val="22"/>
        </w:rPr>
        <w:t>AND MANAGEMENT OF SENSITIVE</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COMPARTMENTED INFORMATION FACILITIES</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VERSION 1.3</w:t>
      </w:r>
      <w:r w:rsidR="00191B09">
        <w:rPr>
          <w:rFonts w:ascii="Times New Roman" w:hAnsi="Times New Roman" w:cs="Times New Roman"/>
          <w:sz w:val="22"/>
          <w:szCs w:val="22"/>
        </w:rPr>
        <w:t xml:space="preserve"> </w:t>
      </w:r>
      <w:r w:rsidRPr="00726411">
        <w:rPr>
          <w:rFonts w:ascii="Times New Roman" w:hAnsi="Times New Roman" w:cs="Times New Roman"/>
          <w:sz w:val="22"/>
          <w:szCs w:val="22"/>
        </w:rPr>
        <w:t xml:space="preserve">for the respective asset.  </w:t>
      </w:r>
      <w:r w:rsidR="000B00F7">
        <w:rPr>
          <w:rFonts w:ascii="Times New Roman" w:hAnsi="Times New Roman" w:cs="Times New Roman"/>
          <w:sz w:val="22"/>
          <w:szCs w:val="22"/>
        </w:rPr>
        <w:t>See section 2.5 General Security in this document for further guidance.</w:t>
      </w:r>
    </w:p>
    <w:p w14:paraId="1023D625" w14:textId="77777777" w:rsidR="00046DC8" w:rsidRPr="00726411" w:rsidRDefault="000B00F7"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14.12.2</w:t>
      </w:r>
      <w:r w:rsidR="00046DC8">
        <w:rPr>
          <w:rFonts w:ascii="Times New Roman" w:hAnsi="Times New Roman" w:cs="Times New Roman"/>
          <w:sz w:val="22"/>
          <w:szCs w:val="22"/>
        </w:rPr>
        <w:tab/>
      </w:r>
      <w:r>
        <w:rPr>
          <w:rFonts w:ascii="Times New Roman" w:hAnsi="Times New Roman" w:cs="Times New Roman"/>
          <w:sz w:val="22"/>
          <w:szCs w:val="22"/>
        </w:rPr>
        <w:t>Prior to system</w:t>
      </w:r>
      <w:r w:rsidR="00046DC8" w:rsidRPr="00726411">
        <w:rPr>
          <w:rFonts w:ascii="Times New Roman" w:hAnsi="Times New Roman" w:cs="Times New Roman"/>
          <w:sz w:val="22"/>
          <w:szCs w:val="22"/>
        </w:rPr>
        <w:t xml:space="preserve"> design the following offices shall be consulted for their requirements: </w:t>
      </w:r>
      <w:r w:rsidR="00046DC8">
        <w:rPr>
          <w:rFonts w:ascii="Times New Roman" w:hAnsi="Times New Roman" w:cs="Times New Roman"/>
          <w:sz w:val="22"/>
          <w:szCs w:val="22"/>
        </w:rPr>
        <w:t>75 ABW/IP; and 75 SFS/S</w:t>
      </w:r>
      <w:r w:rsidR="0042648E">
        <w:rPr>
          <w:rFonts w:ascii="Times New Roman" w:hAnsi="Times New Roman" w:cs="Times New Roman"/>
          <w:sz w:val="22"/>
          <w:szCs w:val="22"/>
        </w:rPr>
        <w:t>5</w:t>
      </w:r>
      <w:r w:rsidR="00046DC8"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647905">
        <w:rPr>
          <w:rFonts w:ascii="Times New Roman" w:hAnsi="Times New Roman" w:cs="Times New Roman"/>
          <w:sz w:val="22"/>
          <w:szCs w:val="22"/>
        </w:rPr>
        <w:t xml:space="preserve"> </w:t>
      </w:r>
      <w:r w:rsidR="00647905">
        <w:rPr>
          <w:rFonts w:ascii="Times New Roman" w:hAnsi="Times New Roman" w:cs="Times New Roman"/>
        </w:rPr>
        <w:t>All IDS system requirements MUST have a letter of authorization on file.</w:t>
      </w:r>
    </w:p>
    <w:p w14:paraId="49DAF2BA" w14:textId="77777777"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1</w:t>
      </w:r>
      <w:r w:rsidR="005D6D7D">
        <w:rPr>
          <w:rFonts w:ascii="Times New Roman" w:hAnsi="Times New Roman" w:cs="Times New Roman"/>
          <w:sz w:val="22"/>
          <w:szCs w:val="22"/>
        </w:rPr>
        <w:t>2</w:t>
      </w:r>
      <w:r w:rsidR="00046DC8">
        <w:rPr>
          <w:rFonts w:ascii="Times New Roman" w:hAnsi="Times New Roman" w:cs="Times New Roman"/>
          <w:sz w:val="22"/>
          <w:szCs w:val="22"/>
        </w:rPr>
        <w:t>.</w:t>
      </w:r>
      <w:r w:rsidR="000B00F7">
        <w:rPr>
          <w:rFonts w:ascii="Times New Roman" w:hAnsi="Times New Roman" w:cs="Times New Roman"/>
          <w:sz w:val="22"/>
          <w:szCs w:val="22"/>
        </w:rPr>
        <w:t>3</w:t>
      </w:r>
      <w:r w:rsidR="00BA4EA0">
        <w:rPr>
          <w:rFonts w:ascii="Times New Roman" w:hAnsi="Times New Roman" w:cs="Times New Roman"/>
          <w:sz w:val="22"/>
          <w:szCs w:val="22"/>
        </w:rPr>
        <w:tab/>
      </w:r>
      <w:r w:rsidR="000B00F7" w:rsidRPr="00726411">
        <w:rPr>
          <w:rFonts w:ascii="Times New Roman" w:hAnsi="Times New Roman" w:cs="Times New Roman"/>
          <w:sz w:val="22"/>
          <w:szCs w:val="22"/>
        </w:rPr>
        <w:t>The al</w:t>
      </w:r>
      <w:r w:rsidR="000B00F7">
        <w:rPr>
          <w:rFonts w:ascii="Times New Roman" w:hAnsi="Times New Roman" w:cs="Times New Roman"/>
          <w:sz w:val="22"/>
          <w:szCs w:val="22"/>
        </w:rPr>
        <w:t xml:space="preserve">arm system must be </w:t>
      </w:r>
      <w:r w:rsidR="000B00F7" w:rsidRPr="00726411">
        <w:rPr>
          <w:rFonts w:ascii="Times New Roman" w:hAnsi="Times New Roman" w:cs="Times New Roman"/>
          <w:sz w:val="22"/>
          <w:szCs w:val="22"/>
        </w:rPr>
        <w:t>compatible with the existing base alarm system.</w:t>
      </w:r>
      <w:r w:rsidR="00BA4EA0">
        <w:rPr>
          <w:rFonts w:ascii="Times New Roman" w:hAnsi="Times New Roman" w:cs="Times New Roman"/>
          <w:sz w:val="22"/>
          <w:szCs w:val="22"/>
        </w:rPr>
        <w:t xml:space="preserve"> </w:t>
      </w:r>
      <w:r w:rsidR="00B06416">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The </w:t>
      </w:r>
      <w:r w:rsidR="00B06416">
        <w:rPr>
          <w:rFonts w:ascii="Times New Roman" w:hAnsi="Times New Roman" w:cs="Times New Roman"/>
          <w:sz w:val="22"/>
          <w:szCs w:val="22"/>
        </w:rPr>
        <w:t>authorized</w:t>
      </w:r>
      <w:r w:rsidR="00B06416" w:rsidRPr="00726411">
        <w:rPr>
          <w:rFonts w:ascii="Times New Roman" w:hAnsi="Times New Roman" w:cs="Times New Roman"/>
          <w:sz w:val="22"/>
          <w:szCs w:val="22"/>
        </w:rPr>
        <w:t xml:space="preserve"> IDS syste</w:t>
      </w:r>
      <w:r w:rsidR="00B06416">
        <w:rPr>
          <w:rFonts w:ascii="Times New Roman" w:hAnsi="Times New Roman" w:cs="Times New Roman"/>
          <w:sz w:val="22"/>
          <w:szCs w:val="22"/>
        </w:rPr>
        <w:t>m for Hill AFB is a Honeywell/</w:t>
      </w:r>
      <w:r w:rsidR="00B06416" w:rsidRPr="007E14D8">
        <w:rPr>
          <w:rFonts w:ascii="Times New Roman" w:hAnsi="Times New Roman" w:cs="Times New Roman"/>
          <w:sz w:val="22"/>
          <w:szCs w:val="22"/>
        </w:rPr>
        <w:t>Vindicator</w:t>
      </w:r>
      <w:r w:rsidR="00B06416">
        <w:rPr>
          <w:rFonts w:ascii="Times New Roman" w:hAnsi="Times New Roman" w:cs="Times New Roman"/>
          <w:sz w:val="22"/>
          <w:szCs w:val="22"/>
        </w:rPr>
        <w:t xml:space="preserve"> V5 w/TDEA</w:t>
      </w:r>
      <w:r w:rsidR="00B06416"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 </w:t>
      </w:r>
      <w:r w:rsidR="00A421D3" w:rsidRPr="00726411">
        <w:rPr>
          <w:rFonts w:ascii="Times New Roman" w:hAnsi="Times New Roman" w:cs="Times New Roman"/>
          <w:sz w:val="22"/>
          <w:szCs w:val="22"/>
        </w:rPr>
        <w:t xml:space="preserve">All </w:t>
      </w:r>
      <w:r w:rsidR="00A421D3">
        <w:rPr>
          <w:rFonts w:ascii="Times New Roman" w:hAnsi="Times New Roman" w:cs="Times New Roman"/>
          <w:sz w:val="22"/>
          <w:szCs w:val="22"/>
        </w:rPr>
        <w:t>connections</w:t>
      </w:r>
      <w:r w:rsidR="001D6CC6">
        <w:rPr>
          <w:rFonts w:ascii="Times New Roman" w:hAnsi="Times New Roman" w:cs="Times New Roman"/>
          <w:sz w:val="22"/>
          <w:szCs w:val="22"/>
        </w:rPr>
        <w:t xml:space="preserve"> </w:t>
      </w:r>
      <w:r w:rsidR="000B00F7" w:rsidRPr="00726411">
        <w:rPr>
          <w:rFonts w:ascii="Times New Roman" w:hAnsi="Times New Roman" w:cs="Times New Roman"/>
          <w:sz w:val="22"/>
          <w:szCs w:val="22"/>
        </w:rPr>
        <w:t xml:space="preserve">must be completed </w:t>
      </w:r>
      <w:r w:rsidR="000B00F7">
        <w:rPr>
          <w:rFonts w:ascii="Times New Roman" w:hAnsi="Times New Roman" w:cs="Times New Roman"/>
          <w:sz w:val="22"/>
          <w:szCs w:val="22"/>
        </w:rPr>
        <w:t xml:space="preserve">by </w:t>
      </w:r>
      <w:r w:rsidR="00A421D3">
        <w:rPr>
          <w:rFonts w:ascii="Times New Roman" w:hAnsi="Times New Roman" w:cs="Times New Roman"/>
          <w:sz w:val="22"/>
          <w:szCs w:val="22"/>
        </w:rPr>
        <w:t>a Honeywell</w:t>
      </w:r>
      <w:r w:rsidR="001D6CC6">
        <w:rPr>
          <w:rFonts w:ascii="Times New Roman" w:hAnsi="Times New Roman" w:cs="Times New Roman"/>
          <w:sz w:val="22"/>
          <w:szCs w:val="22"/>
        </w:rPr>
        <w:t>/</w:t>
      </w:r>
      <w:r w:rsidR="00A421D3" w:rsidRPr="007E14D8">
        <w:rPr>
          <w:rFonts w:ascii="Times New Roman" w:hAnsi="Times New Roman" w:cs="Times New Roman"/>
          <w:sz w:val="22"/>
          <w:szCs w:val="22"/>
        </w:rPr>
        <w:t>Vindicator</w:t>
      </w:r>
      <w:r w:rsidR="00A421D3">
        <w:rPr>
          <w:rFonts w:ascii="Times New Roman" w:hAnsi="Times New Roman" w:cs="Times New Roman"/>
          <w:sz w:val="22"/>
          <w:szCs w:val="22"/>
        </w:rPr>
        <w:t xml:space="preserve"> certified</w:t>
      </w:r>
      <w:r w:rsidR="000B00F7">
        <w:rPr>
          <w:rFonts w:ascii="Times New Roman" w:hAnsi="Times New Roman" w:cs="Times New Roman"/>
          <w:sz w:val="22"/>
          <w:szCs w:val="22"/>
        </w:rPr>
        <w:t xml:space="preserve"> installer </w:t>
      </w:r>
      <w:r w:rsidR="000B00F7" w:rsidRPr="00726411">
        <w:rPr>
          <w:rFonts w:ascii="Times New Roman" w:hAnsi="Times New Roman" w:cs="Times New Roman"/>
          <w:sz w:val="22"/>
          <w:szCs w:val="22"/>
        </w:rPr>
        <w:t xml:space="preserve">prior to the final survey.  After verification by </w:t>
      </w:r>
      <w:r w:rsidR="0042648E">
        <w:rPr>
          <w:rFonts w:ascii="Times New Roman" w:hAnsi="Times New Roman" w:cs="Times New Roman"/>
          <w:sz w:val="22"/>
          <w:szCs w:val="22"/>
        </w:rPr>
        <w:t xml:space="preserve">75 SFS/S5 </w:t>
      </w:r>
      <w:r w:rsidR="000B00F7" w:rsidRPr="00726411">
        <w:rPr>
          <w:rFonts w:ascii="Times New Roman" w:hAnsi="Times New Roman" w:cs="Times New Roman"/>
          <w:sz w:val="22"/>
          <w:szCs w:val="22"/>
        </w:rPr>
        <w:t>that the system is ready, a 72-hour acceptance test must be accomplished with 75 SFS/S</w:t>
      </w:r>
      <w:r w:rsidR="0042648E">
        <w:rPr>
          <w:rFonts w:ascii="Times New Roman" w:hAnsi="Times New Roman" w:cs="Times New Roman"/>
          <w:sz w:val="22"/>
          <w:szCs w:val="22"/>
        </w:rPr>
        <w:t>5</w:t>
      </w:r>
      <w:r w:rsidR="000B00F7" w:rsidRPr="00726411">
        <w:rPr>
          <w:rFonts w:ascii="Times New Roman" w:hAnsi="Times New Roman" w:cs="Times New Roman"/>
          <w:sz w:val="22"/>
          <w:szCs w:val="22"/>
        </w:rPr>
        <w:t>.  A final survey of the building will be accomplished at this time prior to normal operation starting.</w:t>
      </w:r>
    </w:p>
    <w:p w14:paraId="6F9EA6A1" w14:textId="77777777" w:rsidR="00B93554" w:rsidRPr="007E14D8" w:rsidRDefault="00B93554"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14.12.4</w:t>
      </w:r>
      <w:r>
        <w:rPr>
          <w:rFonts w:ascii="Times New Roman" w:hAnsi="Times New Roman" w:cs="Times New Roman"/>
          <w:sz w:val="22"/>
          <w:szCs w:val="22"/>
        </w:rPr>
        <w:tab/>
      </w:r>
      <w:r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IDS</w:t>
      </w:r>
      <w:r w:rsidRPr="00726411">
        <w:rPr>
          <w:rFonts w:ascii="Times New Roman" w:hAnsi="Times New Roman" w:cs="Times New Roman"/>
          <w:sz w:val="22"/>
          <w:szCs w:val="22"/>
        </w:rPr>
        <w:t xml:space="preserve"> components and this l</w:t>
      </w:r>
      <w:r>
        <w:rPr>
          <w:rFonts w:ascii="Times New Roman" w:hAnsi="Times New Roman" w:cs="Times New Roman"/>
          <w:sz w:val="22"/>
          <w:szCs w:val="22"/>
        </w:rPr>
        <w:t xml:space="preserve">ist is made available by the </w:t>
      </w:r>
      <w:r w:rsidRPr="00BC7A56">
        <w:rPr>
          <w:rFonts w:ascii="Times New Roman" w:hAnsi="Times New Roman" w:cs="Times New Roman"/>
        </w:rPr>
        <w:t>75</w:t>
      </w:r>
      <w:r w:rsidR="0042648E">
        <w:rPr>
          <w:rFonts w:ascii="Times New Roman" w:hAnsi="Times New Roman" w:cs="Times New Roman"/>
        </w:rPr>
        <w:t xml:space="preserve"> SFS/S5</w:t>
      </w:r>
      <w:r w:rsidRPr="00726411">
        <w:rPr>
          <w:rFonts w:ascii="Times New Roman" w:hAnsi="Times New Roman" w:cs="Times New Roman"/>
          <w:sz w:val="22"/>
          <w:szCs w:val="22"/>
        </w:rPr>
        <w:t>.</w:t>
      </w:r>
    </w:p>
    <w:p w14:paraId="346B5F42" w14:textId="77777777" w:rsidR="00046DC8" w:rsidRPr="00726411" w:rsidRDefault="000B00F7" w:rsidP="00046DC8">
      <w:pPr>
        <w:pStyle w:val="PlainText"/>
        <w:spacing w:before="120" w:after="120"/>
        <w:outlineLvl w:val="0"/>
        <w:rPr>
          <w:rFonts w:ascii="Times New Roman" w:hAnsi="Times New Roman" w:cs="Times New Roman"/>
          <w:sz w:val="22"/>
          <w:szCs w:val="22"/>
        </w:rPr>
      </w:pPr>
      <w:bookmarkStart w:id="811" w:name="_Toc216591346"/>
      <w:bookmarkStart w:id="812" w:name="_Toc220917141"/>
      <w:bookmarkStart w:id="813" w:name="_Toc239666063"/>
      <w:bookmarkStart w:id="814" w:name="_Toc259014933"/>
      <w:r>
        <w:rPr>
          <w:rFonts w:ascii="Times New Roman" w:hAnsi="Times New Roman" w:cs="Times New Roman"/>
          <w:sz w:val="22"/>
          <w:szCs w:val="22"/>
        </w:rPr>
        <w:t>1</w:t>
      </w:r>
      <w:r w:rsidR="00B93554">
        <w:rPr>
          <w:rFonts w:ascii="Times New Roman" w:hAnsi="Times New Roman" w:cs="Times New Roman"/>
          <w:sz w:val="22"/>
          <w:szCs w:val="22"/>
        </w:rPr>
        <w:t>4.12.5</w:t>
      </w:r>
      <w:r>
        <w:rPr>
          <w:rFonts w:ascii="Times New Roman" w:hAnsi="Times New Roman" w:cs="Times New Roman"/>
          <w:sz w:val="22"/>
          <w:szCs w:val="22"/>
        </w:rPr>
        <w:tab/>
      </w:r>
      <w:r w:rsidR="00046DC8" w:rsidRPr="00726411">
        <w:rPr>
          <w:rFonts w:ascii="Times New Roman" w:hAnsi="Times New Roman" w:cs="Times New Roman"/>
          <w:sz w:val="22"/>
          <w:szCs w:val="22"/>
        </w:rPr>
        <w:t>In the event that Intrusion Detection (IDS) and Card Access are required in the same facility both systems will be completely indep</w:t>
      </w:r>
      <w:r w:rsidR="00046DC8">
        <w:rPr>
          <w:rFonts w:ascii="Times New Roman" w:hAnsi="Times New Roman" w:cs="Times New Roman"/>
          <w:sz w:val="22"/>
          <w:szCs w:val="22"/>
        </w:rPr>
        <w:t>endent of one another; they must</w:t>
      </w:r>
      <w:r w:rsidR="00046DC8" w:rsidRPr="00726411">
        <w:rPr>
          <w:rFonts w:ascii="Times New Roman" w:hAnsi="Times New Roman" w:cs="Times New Roman"/>
          <w:sz w:val="22"/>
          <w:szCs w:val="22"/>
        </w:rPr>
        <w:t xml:space="preserve"> not share wiring, conduits, junction boxes, power supplies or enclosures.</w:t>
      </w:r>
    </w:p>
    <w:p w14:paraId="163228B1" w14:textId="77777777" w:rsidR="00196812" w:rsidRDefault="00196812"/>
    <w:p w14:paraId="1D4FCD3E" w14:textId="77777777" w:rsidR="00AA4A3B" w:rsidRDefault="00AA4A3B" w:rsidP="00AA4A3B">
      <w:pPr>
        <w:pStyle w:val="Heading2"/>
        <w:spacing w:before="120" w:after="120" w:line="240" w:lineRule="auto"/>
        <w:rPr>
          <w:rFonts w:cs="Times New Roman"/>
          <w:szCs w:val="22"/>
        </w:rPr>
      </w:pPr>
      <w:bookmarkStart w:id="815" w:name="_Toc11145649"/>
      <w:bookmarkStart w:id="816" w:name="_Toc11146060"/>
      <w:bookmarkStart w:id="817" w:name="_Toc11146334"/>
      <w:bookmarkStart w:id="818" w:name="_Toc23504402"/>
      <w:r>
        <w:rPr>
          <w:rFonts w:cs="Times New Roman"/>
          <w:szCs w:val="22"/>
        </w:rPr>
        <w:t>14.</w:t>
      </w:r>
      <w:r w:rsidRPr="007E14D8">
        <w:rPr>
          <w:rFonts w:cs="Times New Roman"/>
          <w:szCs w:val="22"/>
        </w:rPr>
        <w:t>1</w:t>
      </w:r>
      <w:r>
        <w:rPr>
          <w:rFonts w:cs="Times New Roman"/>
          <w:szCs w:val="22"/>
        </w:rPr>
        <w:t>3</w:t>
      </w:r>
      <w:r w:rsidRPr="007E14D8">
        <w:rPr>
          <w:rFonts w:cs="Times New Roman"/>
          <w:szCs w:val="22"/>
        </w:rPr>
        <w:t xml:space="preserve"> </w:t>
      </w:r>
      <w:r>
        <w:rPr>
          <w:rFonts w:cs="Times New Roman"/>
          <w:szCs w:val="22"/>
        </w:rPr>
        <w:t>Access Control System (ACS)</w:t>
      </w:r>
      <w:bookmarkEnd w:id="815"/>
      <w:bookmarkEnd w:id="816"/>
      <w:bookmarkEnd w:id="817"/>
      <w:bookmarkEnd w:id="818"/>
    </w:p>
    <w:p w14:paraId="19818D2E" w14:textId="77777777" w:rsidR="00196812" w:rsidRPr="00726411"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.1 </w:t>
      </w:r>
      <w:r w:rsidRPr="00726411">
        <w:rPr>
          <w:rFonts w:ascii="Times New Roman" w:hAnsi="Times New Roman" w:cs="Times New Roman"/>
          <w:sz w:val="22"/>
          <w:szCs w:val="22"/>
        </w:rPr>
        <w:t xml:space="preserve">The </w:t>
      </w:r>
      <w:r>
        <w:rPr>
          <w:rFonts w:ascii="Times New Roman" w:hAnsi="Times New Roman" w:cs="Times New Roman"/>
          <w:sz w:val="22"/>
          <w:szCs w:val="22"/>
        </w:rPr>
        <w:t>authorized</w:t>
      </w:r>
      <w:r w:rsidRPr="00726411">
        <w:rPr>
          <w:rFonts w:ascii="Times New Roman" w:hAnsi="Times New Roman" w:cs="Times New Roman"/>
          <w:sz w:val="22"/>
          <w:szCs w:val="22"/>
        </w:rPr>
        <w:t xml:space="preserve"> </w:t>
      </w:r>
      <w:r>
        <w:rPr>
          <w:rFonts w:ascii="Times New Roman" w:hAnsi="Times New Roman" w:cs="Times New Roman"/>
          <w:sz w:val="22"/>
          <w:szCs w:val="22"/>
        </w:rPr>
        <w:t>ACS</w:t>
      </w:r>
      <w:r w:rsidRPr="00726411">
        <w:rPr>
          <w:rFonts w:ascii="Times New Roman" w:hAnsi="Times New Roman" w:cs="Times New Roman"/>
          <w:sz w:val="22"/>
          <w:szCs w:val="22"/>
        </w:rPr>
        <w:t xml:space="preserve"> syste</w:t>
      </w:r>
      <w:r>
        <w:rPr>
          <w:rFonts w:ascii="Times New Roman" w:hAnsi="Times New Roman" w:cs="Times New Roman"/>
          <w:sz w:val="22"/>
          <w:szCs w:val="22"/>
        </w:rPr>
        <w:t xml:space="preserve">m for Hill AFB is a </w:t>
      </w:r>
      <w:r w:rsidR="00AA4A3B">
        <w:rPr>
          <w:rFonts w:ascii="Times New Roman" w:hAnsi="Times New Roman" w:cs="Times New Roman"/>
          <w:sz w:val="22"/>
          <w:szCs w:val="22"/>
        </w:rPr>
        <w:t>Honeywell/</w:t>
      </w:r>
      <w:r w:rsidR="00AA4A3B" w:rsidRPr="007E14D8">
        <w:rPr>
          <w:rFonts w:ascii="Times New Roman" w:hAnsi="Times New Roman" w:cs="Times New Roman"/>
          <w:sz w:val="22"/>
          <w:szCs w:val="22"/>
        </w:rPr>
        <w:t>Vindicator</w:t>
      </w:r>
      <w:r w:rsidR="00196812" w:rsidRPr="00726411">
        <w:rPr>
          <w:rFonts w:ascii="Times New Roman" w:hAnsi="Times New Roman" w:cs="Times New Roman"/>
          <w:sz w:val="22"/>
          <w:szCs w:val="22"/>
        </w:rPr>
        <w:t xml:space="preserve"> utilizing the V5 Network Security Appliance w</w:t>
      </w:r>
      <w:r>
        <w:rPr>
          <w:rFonts w:ascii="Times New Roman" w:hAnsi="Times New Roman" w:cs="Times New Roman"/>
          <w:sz w:val="22"/>
          <w:szCs w:val="22"/>
        </w:rPr>
        <w:t xml:space="preserve">ith the Access Control Server </w:t>
      </w:r>
      <w:r w:rsidR="00196812" w:rsidRPr="00726411">
        <w:rPr>
          <w:rFonts w:ascii="Times New Roman" w:hAnsi="Times New Roman" w:cs="Times New Roman"/>
          <w:sz w:val="22"/>
          <w:szCs w:val="22"/>
        </w:rPr>
        <w:t>UHS/TDEA option.</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The system server terminal (SST) </w:t>
      </w:r>
      <w:r w:rsidR="0042648E">
        <w:rPr>
          <w:rFonts w:ascii="Times New Roman" w:hAnsi="Times New Roman" w:cs="Times New Roman"/>
          <w:sz w:val="22"/>
          <w:szCs w:val="22"/>
        </w:rPr>
        <w:t>shall</w:t>
      </w:r>
      <w:r w:rsidR="00196812" w:rsidRPr="00726411">
        <w:rPr>
          <w:rFonts w:ascii="Times New Roman" w:hAnsi="Times New Roman" w:cs="Times New Roman"/>
          <w:sz w:val="22"/>
          <w:szCs w:val="22"/>
        </w:rPr>
        <w:t xml:space="preserve"> be</w:t>
      </w:r>
      <w:r w:rsidR="0042648E">
        <w:rPr>
          <w:rFonts w:ascii="Times New Roman" w:hAnsi="Times New Roman" w:cs="Times New Roman"/>
          <w:sz w:val="22"/>
          <w:szCs w:val="22"/>
        </w:rPr>
        <w:t xml:space="preserve"> either a</w:t>
      </w:r>
      <w:r w:rsidR="00196812" w:rsidRPr="00726411">
        <w:rPr>
          <w:rFonts w:ascii="Times New Roman" w:hAnsi="Times New Roman" w:cs="Times New Roman"/>
          <w:sz w:val="22"/>
          <w:szCs w:val="22"/>
        </w:rPr>
        <w:t xml:space="preserve"> WYSE terminal or Security Archive Workstation (SAW)</w:t>
      </w:r>
      <w:r w:rsidR="0042648E">
        <w:rPr>
          <w:rFonts w:ascii="Times New Roman" w:hAnsi="Times New Roman" w:cs="Times New Roman"/>
          <w:sz w:val="22"/>
          <w:szCs w:val="22"/>
        </w:rPr>
        <w:t xml:space="preserve"> based on customer requirements</w:t>
      </w:r>
      <w:r w:rsidR="00BA4EA0">
        <w:rPr>
          <w:rFonts w:ascii="Times New Roman" w:hAnsi="Times New Roman" w:cs="Times New Roman"/>
          <w:sz w:val="22"/>
          <w:szCs w:val="22"/>
        </w:rPr>
        <w:t>.</w:t>
      </w:r>
    </w:p>
    <w:p w14:paraId="1A11E665" w14:textId="77777777" w:rsidR="00A421D3" w:rsidRDefault="00B93554" w:rsidP="00196812">
      <w:pPr>
        <w:pStyle w:val="PlainText"/>
        <w:spacing w:before="120" w:after="120"/>
        <w:outlineLvl w:val="0"/>
        <w:rPr>
          <w:rFonts w:ascii="Times New Roman" w:hAnsi="Times New Roman" w:cs="Times New Roman"/>
          <w:color w:val="000000"/>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.2 </w:t>
      </w:r>
      <w:r w:rsidR="00196812" w:rsidRPr="00726411">
        <w:rPr>
          <w:rFonts w:ascii="Times New Roman" w:hAnsi="Times New Roman" w:cs="Times New Roman"/>
          <w:sz w:val="22"/>
          <w:szCs w:val="22"/>
        </w:rPr>
        <w:t>All doors will be equipped with electronic strikes that fail safe “locked” upon extended power failures that excee</w:t>
      </w:r>
      <w:r w:rsidR="00647905">
        <w:rPr>
          <w:rFonts w:ascii="Times New Roman" w:hAnsi="Times New Roman" w:cs="Times New Roman"/>
          <w:sz w:val="22"/>
          <w:szCs w:val="22"/>
        </w:rPr>
        <w:t>d the battery backup capability.</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w:t>
      </w:r>
      <w:r w:rsidR="0042648E">
        <w:rPr>
          <w:rFonts w:ascii="Times New Roman" w:hAnsi="Times New Roman" w:cs="Times New Roman"/>
          <w:sz w:val="22"/>
          <w:szCs w:val="22"/>
        </w:rPr>
        <w:t>M</w:t>
      </w:r>
      <w:r w:rsidR="00196812" w:rsidRPr="00726411">
        <w:rPr>
          <w:rFonts w:ascii="Times New Roman" w:hAnsi="Times New Roman" w:cs="Times New Roman"/>
          <w:sz w:val="22"/>
          <w:szCs w:val="22"/>
        </w:rPr>
        <w:t xml:space="preserve">agnetic locks will </w:t>
      </w:r>
      <w:r w:rsidR="0042648E">
        <w:rPr>
          <w:rFonts w:ascii="Times New Roman" w:hAnsi="Times New Roman" w:cs="Times New Roman"/>
          <w:sz w:val="22"/>
          <w:szCs w:val="22"/>
        </w:rPr>
        <w:t xml:space="preserve">not </w:t>
      </w:r>
      <w:r w:rsidR="00196812" w:rsidRPr="00726411">
        <w:rPr>
          <w:rFonts w:ascii="Times New Roman" w:hAnsi="Times New Roman" w:cs="Times New Roman"/>
          <w:sz w:val="22"/>
          <w:szCs w:val="22"/>
        </w:rPr>
        <w:t>be allowed</w:t>
      </w:r>
      <w:r>
        <w:rPr>
          <w:rFonts w:ascii="Times New Roman" w:hAnsi="Times New Roman" w:cs="Times New Roman"/>
          <w:sz w:val="22"/>
          <w:szCs w:val="22"/>
        </w:rPr>
        <w:t>.</w:t>
      </w:r>
    </w:p>
    <w:p w14:paraId="3BC06B83" w14:textId="77777777" w:rsidR="00196812"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.3 </w:t>
      </w:r>
      <w:r w:rsidR="00196812"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ACS</w:t>
      </w:r>
      <w:r w:rsidR="00196812" w:rsidRPr="00726411">
        <w:rPr>
          <w:rFonts w:ascii="Times New Roman" w:hAnsi="Times New Roman" w:cs="Times New Roman"/>
          <w:sz w:val="22"/>
          <w:szCs w:val="22"/>
        </w:rPr>
        <w:t xml:space="preserve"> components and this l</w:t>
      </w:r>
      <w:r w:rsidR="00AA4A3B">
        <w:rPr>
          <w:rFonts w:ascii="Times New Roman" w:hAnsi="Times New Roman" w:cs="Times New Roman"/>
          <w:sz w:val="22"/>
          <w:szCs w:val="22"/>
        </w:rPr>
        <w:t xml:space="preserve">ist is made available by the </w:t>
      </w:r>
      <w:r w:rsidR="00AA4A3B" w:rsidRPr="00BC7A56">
        <w:rPr>
          <w:rFonts w:ascii="Times New Roman" w:hAnsi="Times New Roman" w:cs="Times New Roman"/>
        </w:rPr>
        <w:t>75</w:t>
      </w:r>
      <w:r w:rsidR="00AA4A3B" w:rsidRPr="00BC7A56">
        <w:rPr>
          <w:rFonts w:ascii="Times New Roman" w:hAnsi="Times New Roman" w:cs="Times New Roman"/>
          <w:vertAlign w:val="superscript"/>
        </w:rPr>
        <w:t>th</w:t>
      </w:r>
      <w:r w:rsidR="00AA4A3B" w:rsidRPr="00BC7A56">
        <w:rPr>
          <w:rFonts w:ascii="Times New Roman" w:hAnsi="Times New Roman" w:cs="Times New Roman"/>
        </w:rPr>
        <w:t xml:space="preserve"> CES Electric/Electronic Shop</w:t>
      </w:r>
      <w:r w:rsidR="00196812" w:rsidRPr="00726411">
        <w:rPr>
          <w:rFonts w:ascii="Times New Roman" w:hAnsi="Times New Roman" w:cs="Times New Roman"/>
          <w:sz w:val="22"/>
          <w:szCs w:val="22"/>
        </w:rPr>
        <w:t>.</w:t>
      </w:r>
    </w:p>
    <w:p w14:paraId="5FE94A9E"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14.13.4 Typical Custom enclosure from Vindicator shall be installed no higher than 6’ to the top and shall be a minimum dimension of 24’X36”X6”.</w:t>
      </w:r>
    </w:p>
    <w:p w14:paraId="13E07AEC"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 xml:space="preserve">14.13.5 Custom enclosures shall have a lockable disconnecting means along with surge protection on all separate power circuits at or within a reasonable distance of the equipment that it services.  The preferred </w:t>
      </w:r>
      <w:r w:rsidRPr="0042648E">
        <w:rPr>
          <w:rFonts w:ascii="Times New Roman" w:hAnsi="Times New Roman" w:cs="Times New Roman"/>
        </w:rPr>
        <w:lastRenderedPageBreak/>
        <w:t>Surge Protection is a Ditek DTK-120HW.  Dedicated circuits are required and shall not be shared with other general purpose equipment. All power supplies shall have a minimum of 12VDC 18Ah battery backup capacity. 14.13.6 The preferred door strikes shall be the Hess-9600 for crash bar style doors and the Adams Rite 7440-682 for handset style doors. All door strikes and associated equipment shall be 12VDC only.</w:t>
      </w:r>
    </w:p>
    <w:p w14:paraId="25D87C50"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14.13.7 All field wiring shall be installed in conduit and properly identified, exposed cabling shall not be used. Wiring types used are OAS 18/2, 18/4 and 18/6. All devices shall be installed on an individual circuit from the PD8 fuse block.</w:t>
      </w:r>
    </w:p>
    <w:p w14:paraId="7D25D4F6"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14.13.8 HID card readers shall be model 5455AGM00.</w:t>
      </w:r>
    </w:p>
    <w:p w14:paraId="2F67E1A5" w14:textId="77777777" w:rsidR="00BF43E0" w:rsidRDefault="00BF43E0">
      <w:pPr>
        <w:rPr>
          <w:rFonts w:ascii="Times New Roman" w:eastAsiaTheme="majorEastAsia" w:hAnsi="Times New Roman" w:cstheme="majorBidi"/>
          <w:b/>
          <w:bCs/>
          <w:color w:val="365F91" w:themeColor="accent1" w:themeShade="BF"/>
          <w:sz w:val="24"/>
          <w:szCs w:val="28"/>
        </w:rPr>
      </w:pPr>
      <w:r>
        <w:br w:type="page"/>
      </w:r>
    </w:p>
    <w:p w14:paraId="3F484F95" w14:textId="77777777" w:rsidR="000E0CE8" w:rsidRPr="002540CD" w:rsidRDefault="00552C78" w:rsidP="002540CD">
      <w:pPr>
        <w:pStyle w:val="Heading1"/>
        <w:rPr>
          <w:rFonts w:cs="Times New Roman"/>
        </w:rPr>
      </w:pPr>
      <w:bookmarkStart w:id="819" w:name="_Toc11145650"/>
      <w:bookmarkStart w:id="820" w:name="_Toc11146061"/>
      <w:bookmarkStart w:id="821" w:name="_Toc11146335"/>
      <w:bookmarkStart w:id="822" w:name="_Toc23504403"/>
      <w:r w:rsidRPr="005B52D6">
        <w:lastRenderedPageBreak/>
        <w:t>15</w:t>
      </w:r>
      <w:r w:rsidR="005B52D6" w:rsidRPr="005B52D6">
        <w:t xml:space="preserve">. </w:t>
      </w:r>
      <w:r w:rsidR="000E0CE8" w:rsidRPr="005B52D6">
        <w:t>PROJECT DOCUMENTATION.</w:t>
      </w:r>
      <w:bookmarkEnd w:id="811"/>
      <w:bookmarkEnd w:id="812"/>
      <w:bookmarkEnd w:id="813"/>
      <w:bookmarkEnd w:id="814"/>
      <w:bookmarkEnd w:id="819"/>
      <w:bookmarkEnd w:id="820"/>
      <w:bookmarkEnd w:id="821"/>
      <w:bookmarkEnd w:id="822"/>
    </w:p>
    <w:p w14:paraId="5421DC65" w14:textId="77777777" w:rsidR="0046370F" w:rsidRDefault="0046370F" w:rsidP="00C07287">
      <w:pPr>
        <w:pStyle w:val="PlainText"/>
        <w:spacing w:before="120" w:after="120"/>
        <w:outlineLvl w:val="0"/>
        <w:rPr>
          <w:rStyle w:val="Heading2Char"/>
          <w:rFonts w:cs="Times New Roman"/>
          <w:sz w:val="22"/>
          <w:szCs w:val="22"/>
        </w:rPr>
      </w:pPr>
      <w:bookmarkStart w:id="823" w:name="_Toc220917142"/>
      <w:bookmarkStart w:id="824" w:name="_Toc239666064"/>
      <w:bookmarkStart w:id="825" w:name="_Toc259014934"/>
    </w:p>
    <w:p w14:paraId="321103A8" w14:textId="77777777" w:rsidR="006237E2" w:rsidRDefault="00196097" w:rsidP="00C07287">
      <w:pPr>
        <w:pStyle w:val="PlainText"/>
        <w:spacing w:before="120" w:after="120"/>
        <w:outlineLvl w:val="0"/>
        <w:rPr>
          <w:rFonts w:ascii="Times New Roman" w:hAnsi="Times New Roman" w:cs="Times New Roman"/>
          <w:sz w:val="22"/>
          <w:szCs w:val="22"/>
        </w:rPr>
      </w:pPr>
      <w:bookmarkStart w:id="826" w:name="_Toc11145651"/>
      <w:bookmarkStart w:id="827" w:name="_Toc11146062"/>
      <w:bookmarkStart w:id="828" w:name="_Toc11146336"/>
      <w:bookmarkStart w:id="829" w:name="_Toc23504404"/>
      <w:r>
        <w:rPr>
          <w:rStyle w:val="Heading2Char"/>
          <w:rFonts w:cs="Times New Roman"/>
          <w:sz w:val="22"/>
          <w:szCs w:val="22"/>
        </w:rPr>
        <w:t>15</w:t>
      </w:r>
      <w:r w:rsidR="00E11898" w:rsidRPr="007E14D8">
        <w:rPr>
          <w:rStyle w:val="Heading2Char"/>
          <w:rFonts w:cs="Times New Roman"/>
          <w:sz w:val="22"/>
          <w:szCs w:val="22"/>
        </w:rPr>
        <w:t xml:space="preserve">.1. </w:t>
      </w:r>
      <w:r w:rsidR="000E0CE8" w:rsidRPr="007E14D8">
        <w:rPr>
          <w:rStyle w:val="Heading2Char"/>
          <w:rFonts w:cs="Times New Roman"/>
          <w:sz w:val="22"/>
          <w:szCs w:val="22"/>
        </w:rPr>
        <w:t>As Built Drawings:</w:t>
      </w:r>
      <w:bookmarkEnd w:id="823"/>
      <w:bookmarkEnd w:id="824"/>
      <w:bookmarkEnd w:id="825"/>
      <w:bookmarkEnd w:id="826"/>
      <w:bookmarkEnd w:id="827"/>
      <w:bookmarkEnd w:id="828"/>
      <w:bookmarkEnd w:id="829"/>
      <w:r w:rsidR="000E0CE8" w:rsidRPr="007E14D8">
        <w:rPr>
          <w:rFonts w:ascii="Times New Roman" w:hAnsi="Times New Roman" w:cs="Times New Roman"/>
          <w:sz w:val="22"/>
          <w:szCs w:val="22"/>
        </w:rPr>
        <w:t xml:space="preserve"> </w:t>
      </w:r>
    </w:p>
    <w:p w14:paraId="51C60C4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 minimum of one set </w:t>
      </w:r>
      <w:r w:rsidR="004A63B5">
        <w:rPr>
          <w:rFonts w:ascii="Times New Roman" w:hAnsi="Times New Roman" w:cs="Times New Roman"/>
          <w:sz w:val="22"/>
          <w:szCs w:val="22"/>
        </w:rPr>
        <w:t xml:space="preserve">of Record Drawings in </w:t>
      </w:r>
      <w:r w:rsidR="00DB0F1F">
        <w:rPr>
          <w:rFonts w:ascii="Times New Roman" w:hAnsi="Times New Roman" w:cs="Times New Roman"/>
          <w:sz w:val="22"/>
          <w:szCs w:val="22"/>
        </w:rPr>
        <w:t xml:space="preserve">bound </w:t>
      </w:r>
      <w:r w:rsidR="00C7756E">
        <w:rPr>
          <w:rFonts w:ascii="Times New Roman" w:hAnsi="Times New Roman" w:cs="Times New Roman"/>
          <w:sz w:val="22"/>
          <w:szCs w:val="22"/>
        </w:rPr>
        <w:t>AutoCAD</w:t>
      </w:r>
      <w:r w:rsidR="004A63B5">
        <w:rPr>
          <w:rFonts w:ascii="Times New Roman" w:hAnsi="Times New Roman" w:cs="Times New Roman"/>
          <w:sz w:val="22"/>
          <w:szCs w:val="22"/>
        </w:rPr>
        <w:t xml:space="preserve"> dwg</w:t>
      </w:r>
      <w:r w:rsidRPr="007E14D8">
        <w:rPr>
          <w:rFonts w:ascii="Times New Roman" w:hAnsi="Times New Roman" w:cs="Times New Roman"/>
          <w:sz w:val="22"/>
          <w:szCs w:val="22"/>
        </w:rPr>
        <w:t xml:space="preserve"> format must be provided on all new construction and all major renovations.  Drawings must be complete, accurate and comply with current Hill AFB CAD standard.  </w:t>
      </w:r>
    </w:p>
    <w:p w14:paraId="35D1441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82D6FA9" w14:textId="77777777" w:rsidR="006237E2" w:rsidRDefault="00C7756E" w:rsidP="00C07287">
      <w:pPr>
        <w:pStyle w:val="PlainText"/>
        <w:spacing w:before="120" w:after="120"/>
        <w:outlineLvl w:val="0"/>
        <w:rPr>
          <w:rFonts w:ascii="Times New Roman" w:hAnsi="Times New Roman" w:cs="Times New Roman"/>
          <w:sz w:val="22"/>
          <w:szCs w:val="22"/>
        </w:rPr>
      </w:pPr>
      <w:bookmarkStart w:id="830" w:name="_Toc220917143"/>
      <w:bookmarkStart w:id="831" w:name="_Toc239666065"/>
      <w:bookmarkStart w:id="832" w:name="_Toc259014935"/>
      <w:bookmarkStart w:id="833" w:name="_Toc11145652"/>
      <w:bookmarkStart w:id="834" w:name="_Toc11146063"/>
      <w:bookmarkStart w:id="835" w:name="_Toc11146337"/>
      <w:bookmarkStart w:id="836" w:name="_Toc23504405"/>
      <w:r>
        <w:rPr>
          <w:rStyle w:val="Heading2Char"/>
          <w:rFonts w:cs="Times New Roman"/>
          <w:sz w:val="22"/>
          <w:szCs w:val="22"/>
        </w:rPr>
        <w:t>15</w:t>
      </w:r>
      <w:r w:rsidRPr="007E14D8">
        <w:rPr>
          <w:rStyle w:val="Heading2Char"/>
          <w:rFonts w:cs="Times New Roman"/>
          <w:sz w:val="22"/>
          <w:szCs w:val="22"/>
        </w:rPr>
        <w:t>.2 Basis</w:t>
      </w:r>
      <w:r w:rsidR="000E0CE8" w:rsidRPr="007E14D8">
        <w:rPr>
          <w:rStyle w:val="Heading2Char"/>
          <w:rFonts w:cs="Times New Roman"/>
          <w:sz w:val="22"/>
          <w:szCs w:val="22"/>
        </w:rPr>
        <w:t xml:space="preserve"> of Design:</w:t>
      </w:r>
      <w:bookmarkEnd w:id="830"/>
      <w:bookmarkEnd w:id="831"/>
      <w:bookmarkEnd w:id="832"/>
      <w:bookmarkEnd w:id="833"/>
      <w:bookmarkEnd w:id="834"/>
      <w:bookmarkEnd w:id="835"/>
      <w:bookmarkEnd w:id="836"/>
      <w:r w:rsidR="000E0CE8" w:rsidRPr="007E14D8">
        <w:rPr>
          <w:rFonts w:ascii="Times New Roman" w:hAnsi="Times New Roman" w:cs="Times New Roman"/>
          <w:sz w:val="22"/>
          <w:szCs w:val="22"/>
        </w:rPr>
        <w:t xml:space="preserve"> </w:t>
      </w:r>
    </w:p>
    <w:p w14:paraId="4221694E"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one electronic set of all design and construction related information shown in the record drawings must be provided.  As a minimum include engineering calculations, structural load assumptions and calculations, energy calculations, equipment sizing,  test reports, including HVAC test and balance reports, commissioning reports, and any other related similar information.  As a minimum, Mechanical drawings shall include the following information. </w:t>
      </w:r>
    </w:p>
    <w:p w14:paraId="16D1B70C" w14:textId="77777777"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.2.1 Narrative Description of System</w:t>
      </w:r>
    </w:p>
    <w:p w14:paraId="0667F57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System type(s), location, control type, efficiency features, outdoor air ventilation strategy, indoor air quality features, noise reduction features, environmental benefits, other special features</w:t>
      </w:r>
    </w:p>
    <w:p w14:paraId="5D3FBEB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B. Describe how system meets any special requirements listed in the Project Requirements document.</w:t>
      </w:r>
    </w:p>
    <w:p w14:paraId="7184B4C4" w14:textId="77777777"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.2.2 Reasons for System Selection</w:t>
      </w:r>
    </w:p>
    <w:p w14:paraId="0B17C32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Reasons that the selected system is a better choice than other possible alternatives. E.g. comfort performance, efficiency, reliability, flexibility, simplicity, cost, owner preferences, site constraints, climate, availability of maintenance, acoustics.</w:t>
      </w:r>
    </w:p>
    <w:p w14:paraId="29A79ED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E8583DC" w14:textId="77777777" w:rsidR="006237E2" w:rsidRDefault="00C7756E" w:rsidP="00C07287">
      <w:pPr>
        <w:pStyle w:val="PlainText"/>
        <w:spacing w:before="120" w:after="120"/>
        <w:outlineLvl w:val="0"/>
        <w:rPr>
          <w:rFonts w:ascii="Times New Roman" w:hAnsi="Times New Roman" w:cs="Times New Roman"/>
          <w:sz w:val="22"/>
          <w:szCs w:val="22"/>
        </w:rPr>
      </w:pPr>
      <w:bookmarkStart w:id="837" w:name="_Toc220917144"/>
      <w:bookmarkStart w:id="838" w:name="_Toc239666066"/>
      <w:bookmarkStart w:id="839" w:name="_Toc259014936"/>
      <w:bookmarkStart w:id="840" w:name="_Toc11145653"/>
      <w:bookmarkStart w:id="841" w:name="_Toc11146064"/>
      <w:bookmarkStart w:id="842" w:name="_Toc11146338"/>
      <w:bookmarkStart w:id="843" w:name="_Toc23504406"/>
      <w:r>
        <w:rPr>
          <w:rStyle w:val="Heading2Char"/>
          <w:rFonts w:cs="Times New Roman"/>
          <w:sz w:val="22"/>
          <w:szCs w:val="22"/>
        </w:rPr>
        <w:t>15</w:t>
      </w:r>
      <w:r w:rsidRPr="007E14D8">
        <w:rPr>
          <w:rStyle w:val="Heading2Char"/>
          <w:rFonts w:cs="Times New Roman"/>
          <w:sz w:val="22"/>
          <w:szCs w:val="22"/>
        </w:rPr>
        <w:t>.3 Equipment</w:t>
      </w:r>
      <w:r w:rsidR="00001881">
        <w:rPr>
          <w:rStyle w:val="Heading2Char"/>
          <w:rFonts w:cs="Times New Roman"/>
          <w:sz w:val="22"/>
          <w:szCs w:val="22"/>
        </w:rPr>
        <w:t xml:space="preserve"> Operations and Maintenance Manuals</w:t>
      </w:r>
      <w:bookmarkEnd w:id="837"/>
      <w:bookmarkEnd w:id="838"/>
      <w:bookmarkEnd w:id="839"/>
      <w:bookmarkEnd w:id="840"/>
      <w:bookmarkEnd w:id="841"/>
      <w:bookmarkEnd w:id="842"/>
      <w:bookmarkEnd w:id="843"/>
      <w:r w:rsidR="00E11898"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03205C0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two hard copy sets and one electronic set in Adobe pdf format must be provided. Requirements for O&amp;M manuals will be detailed in project specifications and must require as a minimum: </w:t>
      </w:r>
    </w:p>
    <w:p w14:paraId="0B77288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complete parts list and source of supply for each piece of equipment, and marked with model, size and plan symbol.  </w:t>
      </w:r>
    </w:p>
    <w:p w14:paraId="7559739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Performance curves for all pumps and fans marked with model, size and plan symbol.  </w:t>
      </w:r>
    </w:p>
    <w:p w14:paraId="03B373F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Wiring diagrams</w:t>
      </w:r>
    </w:p>
    <w:p w14:paraId="1673628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Maintenance checklists provided by the manufacturer or- if not available then checklists adapted from those in the Federal Energy Managers Program (FEMP) O&amp;M Best Practices Guide.  </w:t>
      </w:r>
    </w:p>
    <w:p w14:paraId="6397B28D" w14:textId="77777777" w:rsidR="00BF43E0" w:rsidRDefault="00BF43E0">
      <w:pPr>
        <w:rPr>
          <w:rFonts w:ascii="Times New Roman" w:eastAsiaTheme="majorEastAsia" w:hAnsi="Times New Roman" w:cstheme="majorBidi"/>
          <w:b/>
          <w:bCs/>
          <w:color w:val="365F91" w:themeColor="accent1" w:themeShade="BF"/>
          <w:sz w:val="24"/>
          <w:szCs w:val="28"/>
        </w:rPr>
      </w:pPr>
      <w:bookmarkStart w:id="844" w:name="_Toc216591347"/>
      <w:bookmarkStart w:id="845" w:name="_Toc220917145"/>
      <w:bookmarkStart w:id="846" w:name="_Toc239666067"/>
      <w:bookmarkStart w:id="847" w:name="_Toc259014937"/>
      <w:r>
        <w:br w:type="page"/>
      </w:r>
    </w:p>
    <w:p w14:paraId="4DA9BF70" w14:textId="77777777" w:rsidR="000E0CE8" w:rsidRPr="005B52D6" w:rsidRDefault="00552C78" w:rsidP="005B52D6">
      <w:pPr>
        <w:pStyle w:val="Heading1"/>
      </w:pPr>
      <w:bookmarkStart w:id="848" w:name="_Toc11145654"/>
      <w:bookmarkStart w:id="849" w:name="_Toc11146065"/>
      <w:bookmarkStart w:id="850" w:name="_Toc11146339"/>
      <w:bookmarkStart w:id="851" w:name="_Toc23504407"/>
      <w:r w:rsidRPr="005B52D6">
        <w:lastRenderedPageBreak/>
        <w:t>16</w:t>
      </w:r>
      <w:r w:rsidR="005B52D6" w:rsidRPr="005B52D6">
        <w:t xml:space="preserve">. </w:t>
      </w:r>
      <w:r w:rsidR="000E0CE8" w:rsidRPr="005B52D6">
        <w:t>COM</w:t>
      </w:r>
      <w:r w:rsidR="005B52D6" w:rsidRPr="005B52D6">
        <w:t xml:space="preserve">PUTER AIDED </w:t>
      </w:r>
      <w:r w:rsidR="003341D6">
        <w:t xml:space="preserve">DRAFTING AND </w:t>
      </w:r>
      <w:r w:rsidR="005B52D6" w:rsidRPr="005B52D6">
        <w:t xml:space="preserve">DESIGN </w:t>
      </w:r>
      <w:r w:rsidR="000E0CE8" w:rsidRPr="005B52D6">
        <w:t>(CADD)/ GEOGRAPHICAL INFORMATION SYSTEM (GIS):</w:t>
      </w:r>
      <w:bookmarkEnd w:id="844"/>
      <w:bookmarkEnd w:id="845"/>
      <w:bookmarkEnd w:id="846"/>
      <w:bookmarkEnd w:id="847"/>
      <w:bookmarkEnd w:id="848"/>
      <w:bookmarkEnd w:id="849"/>
      <w:bookmarkEnd w:id="850"/>
      <w:bookmarkEnd w:id="851"/>
    </w:p>
    <w:p w14:paraId="0421FAF7"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6A58FF4" w14:textId="77777777" w:rsidR="000E0CE8" w:rsidRPr="007E14D8" w:rsidRDefault="00196097" w:rsidP="00C07287">
      <w:pPr>
        <w:pStyle w:val="Heading2"/>
        <w:spacing w:before="120" w:after="120" w:line="240" w:lineRule="auto"/>
        <w:rPr>
          <w:rFonts w:cs="Times New Roman"/>
          <w:szCs w:val="22"/>
        </w:rPr>
      </w:pPr>
      <w:bookmarkStart w:id="852" w:name="_Toc220917146"/>
      <w:bookmarkStart w:id="853" w:name="_Toc239666068"/>
      <w:bookmarkStart w:id="854" w:name="_Toc259014938"/>
      <w:bookmarkStart w:id="855" w:name="_Toc11145655"/>
      <w:bookmarkStart w:id="856" w:name="_Toc11146066"/>
      <w:bookmarkStart w:id="857" w:name="_Toc11146340"/>
      <w:bookmarkStart w:id="858" w:name="_Toc23504408"/>
      <w:r>
        <w:rPr>
          <w:rFonts w:cs="Times New Roman"/>
          <w:szCs w:val="22"/>
        </w:rPr>
        <w:t>16</w:t>
      </w:r>
      <w:r w:rsidR="00001881">
        <w:rPr>
          <w:rFonts w:cs="Times New Roman"/>
          <w:szCs w:val="22"/>
        </w:rPr>
        <w:t>.1 CADD File Naming Convention</w:t>
      </w:r>
      <w:bookmarkEnd w:id="852"/>
      <w:bookmarkEnd w:id="853"/>
      <w:bookmarkEnd w:id="854"/>
      <w:bookmarkEnd w:id="855"/>
      <w:bookmarkEnd w:id="856"/>
      <w:bookmarkEnd w:id="857"/>
      <w:bookmarkEnd w:id="858"/>
    </w:p>
    <w:p w14:paraId="38903C4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purpose of this standard is to set a basic file naming convention to ensure consistent electronic deliverables for information created and stored using Computer Aided Design and </w:t>
      </w:r>
      <w:r w:rsidR="00C7756E" w:rsidRPr="007E14D8">
        <w:rPr>
          <w:rFonts w:ascii="Times New Roman" w:hAnsi="Times New Roman" w:cs="Times New Roman"/>
          <w:sz w:val="22"/>
          <w:szCs w:val="22"/>
        </w:rPr>
        <w:t>Drafting (</w:t>
      </w:r>
      <w:r w:rsidRPr="007E14D8">
        <w:rPr>
          <w:rFonts w:ascii="Times New Roman" w:hAnsi="Times New Roman" w:cs="Times New Roman"/>
          <w:sz w:val="22"/>
          <w:szCs w:val="22"/>
        </w:rPr>
        <w:t>CADD) software.  This will ensure contract records, project deliverables, and As-Built</w:t>
      </w:r>
      <w:r w:rsidR="00D42940">
        <w:rPr>
          <w:rFonts w:ascii="Times New Roman" w:hAnsi="Times New Roman" w:cs="Times New Roman"/>
          <w:sz w:val="22"/>
          <w:szCs w:val="22"/>
        </w:rPr>
        <w:t xml:space="preserve"> and record</w:t>
      </w:r>
      <w:r w:rsidRPr="007E14D8">
        <w:rPr>
          <w:rFonts w:ascii="Times New Roman" w:hAnsi="Times New Roman" w:cs="Times New Roman"/>
          <w:sz w:val="22"/>
          <w:szCs w:val="22"/>
        </w:rPr>
        <w:t xml:space="preserve"> drawings can be retained and archived as required by Federal Statute and remain easily retrievable.  When following this convention, only uppercase alpha numeric characters should be used.  No spaces or special characters are allowed.  The three character suffix defining the file type may be lower case.  </w:t>
      </w:r>
    </w:p>
    <w:p w14:paraId="1065A2A6" w14:textId="77777777" w:rsidR="000E0CE8" w:rsidRPr="007E14D8" w:rsidRDefault="000E0CE8" w:rsidP="00C07287">
      <w:pPr>
        <w:pStyle w:val="PlainText"/>
        <w:spacing w:before="120" w:after="120"/>
        <w:outlineLvl w:val="0"/>
        <w:rPr>
          <w:rFonts w:ascii="Times New Roman" w:hAnsi="Times New Roman" w:cs="Times New Roman"/>
          <w:b/>
          <w:sz w:val="22"/>
          <w:szCs w:val="22"/>
        </w:rPr>
      </w:pPr>
      <w:r w:rsidRPr="007E14D8">
        <w:rPr>
          <w:rFonts w:ascii="Times New Roman" w:hAnsi="Times New Roman" w:cs="Times New Roman"/>
          <w:b/>
          <w:sz w:val="22"/>
          <w:szCs w:val="22"/>
        </w:rPr>
        <w:t>DESCRIPTION</w:t>
      </w:r>
    </w:p>
    <w:p w14:paraId="261D83E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following is the description of a complete file name.  It is composed of five parts. This naming convention is an extension of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Pr>
          <w:rFonts w:ascii="Times New Roman" w:hAnsi="Times New Roman" w:cs="Times New Roman"/>
          <w:sz w:val="22"/>
          <w:szCs w:val="22"/>
        </w:rPr>
        <w:t>R</w:t>
      </w:r>
      <w:r w:rsidRPr="007E14D8">
        <w:rPr>
          <w:rFonts w:ascii="Times New Roman" w:hAnsi="Times New Roman" w:cs="Times New Roman"/>
          <w:sz w:val="22"/>
          <w:szCs w:val="22"/>
        </w:rPr>
        <w:t xml:space="preserve">elease </w:t>
      </w:r>
      <w:r w:rsidR="00562B84">
        <w:rPr>
          <w:rFonts w:ascii="Times New Roman" w:hAnsi="Times New Roman" w:cs="Times New Roman"/>
          <w:sz w:val="22"/>
          <w:szCs w:val="22"/>
        </w:rPr>
        <w:t>6</w:t>
      </w:r>
      <w:r w:rsidR="001F6747">
        <w:rPr>
          <w:rFonts w:ascii="Times New Roman" w:hAnsi="Times New Roman" w:cs="Times New Roman"/>
          <w:sz w:val="22"/>
          <w:szCs w:val="22"/>
        </w:rPr>
        <w:t>.0</w:t>
      </w:r>
      <w:r w:rsidRPr="007E14D8">
        <w:rPr>
          <w:rFonts w:ascii="Times New Roman" w:hAnsi="Times New Roman" w:cs="Times New Roman"/>
          <w:sz w:val="22"/>
          <w:szCs w:val="22"/>
        </w:rPr>
        <w:t xml:space="preserve"> (</w:t>
      </w:r>
      <w:r w:rsidR="00562B84">
        <w:rPr>
          <w:rFonts w:ascii="Times New Roman" w:hAnsi="Times New Roman" w:cs="Times New Roman"/>
          <w:sz w:val="22"/>
          <w:szCs w:val="22"/>
        </w:rPr>
        <w:t>Aug 2015</w:t>
      </w:r>
      <w:r w:rsidRPr="007E14D8">
        <w:rPr>
          <w:rFonts w:ascii="Times New Roman" w:hAnsi="Times New Roman" w:cs="Times New Roman"/>
          <w:sz w:val="22"/>
          <w:szCs w:val="22"/>
        </w:rPr>
        <w:t>) Sheet File Naming Convention and is in compliance with that document.  Discipline Designators and Sheet Type Designators are as defined in that standard.</w:t>
      </w:r>
    </w:p>
    <w:p w14:paraId="55595D2D" w14:textId="77777777" w:rsidR="000E0CE8" w:rsidRPr="00763D3F" w:rsidRDefault="002C02A1" w:rsidP="00763D3F">
      <w:pPr>
        <w:pStyle w:val="PlainText"/>
        <w:spacing w:before="120" w:after="120"/>
        <w:ind w:right="-7"/>
        <w:outlineLvl w:val="0"/>
        <w:rPr>
          <w:rFonts w:ascii="Times New Roman" w:hAnsi="Times New Roman" w:cs="Times New Roman"/>
          <w:b/>
          <w:color w:val="1F497D" w:themeColor="text2"/>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9C73B97" wp14:editId="4B45E593">
                <wp:simplePos x="0" y="0"/>
                <wp:positionH relativeFrom="column">
                  <wp:posOffset>3485515</wp:posOffset>
                </wp:positionH>
                <wp:positionV relativeFrom="paragraph">
                  <wp:posOffset>232410</wp:posOffset>
                </wp:positionV>
                <wp:extent cx="190500" cy="2540"/>
                <wp:effectExtent l="13335" t="16510" r="1524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7741D" id="_x0000_t32" coordsize="21600,21600" o:spt="32" o:oned="t" path="m,l21600,21600e" filled="f">
                <v:path arrowok="t" fillok="f" o:connecttype="none"/>
                <o:lock v:ext="edit" shapetype="t"/>
              </v:shapetype>
              <v:shape id="AutoShape 12" o:spid="_x0000_s1026" type="#_x0000_t32" style="position:absolute;margin-left:274.45pt;margin-top:18.3pt;width:15pt;height:.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8240" behindDoc="0" locked="0" layoutInCell="1" allowOverlap="1" wp14:anchorId="53850A73" wp14:editId="31EEB3A5">
                <wp:simplePos x="0" y="0"/>
                <wp:positionH relativeFrom="column">
                  <wp:posOffset>17145</wp:posOffset>
                </wp:positionH>
                <wp:positionV relativeFrom="paragraph">
                  <wp:posOffset>220345</wp:posOffset>
                </wp:positionV>
                <wp:extent cx="450850" cy="1905"/>
                <wp:effectExtent l="12065" t="13970" r="13335"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5A6E9" id="AutoShape 2" o:spid="_x0000_s1026" type="#_x0000_t32" style="position:absolute;margin-left:1.35pt;margin-top:17.35pt;width:3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1rJQ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9264" behindDoc="0" locked="0" layoutInCell="1" allowOverlap="1" wp14:anchorId="2D6EA0ED" wp14:editId="082071BA">
                <wp:simplePos x="0" y="0"/>
                <wp:positionH relativeFrom="column">
                  <wp:posOffset>1015365</wp:posOffset>
                </wp:positionH>
                <wp:positionV relativeFrom="paragraph">
                  <wp:posOffset>227330</wp:posOffset>
                </wp:positionV>
                <wp:extent cx="412750" cy="7620"/>
                <wp:effectExtent l="10160" t="11430" r="1524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8624A" id="AutoShape 3" o:spid="_x0000_s1026" type="#_x0000_t32" style="position:absolute;margin-left:79.95pt;margin-top:17.9pt;width:32.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0288" behindDoc="0" locked="0" layoutInCell="1" allowOverlap="1" wp14:anchorId="5FB7A6F0" wp14:editId="238C3223">
                <wp:simplePos x="0" y="0"/>
                <wp:positionH relativeFrom="column">
                  <wp:posOffset>1574165</wp:posOffset>
                </wp:positionH>
                <wp:positionV relativeFrom="paragraph">
                  <wp:posOffset>220345</wp:posOffset>
                </wp:positionV>
                <wp:extent cx="676910" cy="11430"/>
                <wp:effectExtent l="16510" t="13970" r="1143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25D58" id="AutoShape 4" o:spid="_x0000_s1026" type="#_x0000_t32" style="position:absolute;margin-left:123.95pt;margin-top:17.35pt;width:53.3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NjKgIAAEo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1312" behindDoc="0" locked="0" layoutInCell="1" allowOverlap="1" wp14:anchorId="546C203C" wp14:editId="531D8E7D">
                <wp:simplePos x="0" y="0"/>
                <wp:positionH relativeFrom="column">
                  <wp:posOffset>2586355</wp:posOffset>
                </wp:positionH>
                <wp:positionV relativeFrom="paragraph">
                  <wp:posOffset>226060</wp:posOffset>
                </wp:positionV>
                <wp:extent cx="266700" cy="5715"/>
                <wp:effectExtent l="9525" t="10160" r="9525"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A4AA" id="AutoShape 5" o:spid="_x0000_s1026" type="#_x0000_t32" style="position:absolute;margin-left:203.65pt;margin-top:17.8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bHIg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5408" behindDoc="0" locked="0" layoutInCell="1" allowOverlap="1" wp14:anchorId="2FF03272" wp14:editId="2CCBFB82">
                <wp:simplePos x="0" y="0"/>
                <wp:positionH relativeFrom="column">
                  <wp:posOffset>1885315</wp:posOffset>
                </wp:positionH>
                <wp:positionV relativeFrom="paragraph">
                  <wp:posOffset>231775</wp:posOffset>
                </wp:positionV>
                <wp:extent cx="45720" cy="551815"/>
                <wp:effectExtent l="13335" t="15875" r="1714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51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C4C5F" id="AutoShape 9" o:spid="_x0000_s1026" type="#_x0000_t32" style="position:absolute;margin-left:148.45pt;margin-top:18.25pt;width:3.6pt;height:4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8KAIAAEo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4384" behindDoc="0" locked="0" layoutInCell="1" allowOverlap="1" wp14:anchorId="287C77A1" wp14:editId="4A062751">
                <wp:simplePos x="0" y="0"/>
                <wp:positionH relativeFrom="column">
                  <wp:posOffset>1252855</wp:posOffset>
                </wp:positionH>
                <wp:positionV relativeFrom="paragraph">
                  <wp:posOffset>227330</wp:posOffset>
                </wp:positionV>
                <wp:extent cx="0" cy="556260"/>
                <wp:effectExtent l="9525" t="11430"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83083" id="AutoShape 8" o:spid="_x0000_s1026" type="#_x0000_t32" style="position:absolute;margin-left:98.65pt;margin-top:17.9pt;width:0;height:4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"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91F215F" wp14:editId="6A501645">
                <wp:simplePos x="0" y="0"/>
                <wp:positionH relativeFrom="column">
                  <wp:posOffset>3554095</wp:posOffset>
                </wp:positionH>
                <wp:positionV relativeFrom="paragraph">
                  <wp:posOffset>241935</wp:posOffset>
                </wp:positionV>
                <wp:extent cx="45720" cy="541655"/>
                <wp:effectExtent l="15240" t="16510" r="15240"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5D0BA" id="AutoShape 13" o:spid="_x0000_s1026" type="#_x0000_t32" style="position:absolute;margin-left:279.85pt;margin-top:19.05pt;width:3.6pt;height:42.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HKQ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D735053" wp14:editId="6BDD5245">
                <wp:simplePos x="0" y="0"/>
                <wp:positionH relativeFrom="column">
                  <wp:posOffset>5116195</wp:posOffset>
                </wp:positionH>
                <wp:positionV relativeFrom="paragraph">
                  <wp:posOffset>231775</wp:posOffset>
                </wp:positionV>
                <wp:extent cx="327660" cy="541655"/>
                <wp:effectExtent l="15240" t="15875" r="952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9B4A" id="AutoShape 15" o:spid="_x0000_s1026" type="#_x0000_t32" style="position:absolute;margin-left:402.85pt;margin-top:18.25pt;width:25.8pt;height:4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eLw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24AA2445" wp14:editId="2E3E20A4">
                <wp:simplePos x="0" y="0"/>
                <wp:positionH relativeFrom="column">
                  <wp:posOffset>4958715</wp:posOffset>
                </wp:positionH>
                <wp:positionV relativeFrom="paragraph">
                  <wp:posOffset>241935</wp:posOffset>
                </wp:positionV>
                <wp:extent cx="347980" cy="0"/>
                <wp:effectExtent l="10160" t="16510" r="1333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5F218" id="AutoShape 14" o:spid="_x0000_s1026" type="#_x0000_t32" style="position:absolute;margin-left:390.45pt;margin-top:19.05pt;width: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n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VeYKRI&#10;DxI9772OlVGWh/kMxhUQVqmtDR3So3o1L5p+d0jpqiOq5TH67WQgOQsZybuUcHEGquyGz5pBDIEC&#10;cVjHxvYBEsaAjlGT01UTfvSIwse7/HEx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7456" behindDoc="0" locked="0" layoutInCell="1" allowOverlap="1" wp14:anchorId="2077088D" wp14:editId="118FBBF4">
                <wp:simplePos x="0" y="0"/>
                <wp:positionH relativeFrom="column">
                  <wp:posOffset>4468495</wp:posOffset>
                </wp:positionH>
                <wp:positionV relativeFrom="paragraph">
                  <wp:posOffset>241935</wp:posOffset>
                </wp:positionV>
                <wp:extent cx="110490" cy="541655"/>
                <wp:effectExtent l="15240" t="16510" r="1714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9829" id="AutoShape 11" o:spid="_x0000_s1026" type="#_x0000_t32" style="position:absolute;margin-left:351.85pt;margin-top:19.05pt;width:8.7pt;height:4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6432" behindDoc="0" locked="0" layoutInCell="1" allowOverlap="1" wp14:anchorId="522A31FE" wp14:editId="37CCB983">
                <wp:simplePos x="0" y="0"/>
                <wp:positionH relativeFrom="column">
                  <wp:posOffset>2677795</wp:posOffset>
                </wp:positionH>
                <wp:positionV relativeFrom="paragraph">
                  <wp:posOffset>241935</wp:posOffset>
                </wp:positionV>
                <wp:extent cx="53340" cy="541655"/>
                <wp:effectExtent l="15240" t="16510" r="1714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9D9D1" id="AutoShape 10" o:spid="_x0000_s1026" type="#_x0000_t32" style="position:absolute;margin-left:210.85pt;margin-top:19.05pt;width:4.2pt;height:4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gKQ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3360" behindDoc="0" locked="0" layoutInCell="1" allowOverlap="1" wp14:anchorId="43F5A112" wp14:editId="4130F825">
                <wp:simplePos x="0" y="0"/>
                <wp:positionH relativeFrom="column">
                  <wp:posOffset>262255</wp:posOffset>
                </wp:positionH>
                <wp:positionV relativeFrom="paragraph">
                  <wp:posOffset>220345</wp:posOffset>
                </wp:positionV>
                <wp:extent cx="144780" cy="563245"/>
                <wp:effectExtent l="9525" t="13970" r="1714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5632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E8CB0" id="AutoShape 7" o:spid="_x0000_s1026" type="#_x0000_t32" style="position:absolute;margin-left:20.65pt;margin-top:17.35pt;width:11.4pt;height:4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2336" behindDoc="0" locked="0" layoutInCell="1" allowOverlap="1" wp14:anchorId="0EAC7DA9" wp14:editId="0A5D642F">
                <wp:simplePos x="0" y="0"/>
                <wp:positionH relativeFrom="column">
                  <wp:posOffset>4364355</wp:posOffset>
                </wp:positionH>
                <wp:positionV relativeFrom="paragraph">
                  <wp:posOffset>227330</wp:posOffset>
                </wp:positionV>
                <wp:extent cx="214630" cy="0"/>
                <wp:effectExtent l="15875" t="11430" r="17145"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B183C" id="AutoShape 6" o:spid="_x0000_s1026" type="#_x0000_t32" style="position:absolute;margin-left:343.65pt;margin-top:17.9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" strokeweight="1.5pt"/>
            </w:pict>
          </mc:Fallback>
        </mc:AlternateContent>
      </w:r>
      <w:r w:rsidR="00DD7D12" w:rsidRPr="00763D3F">
        <w:rPr>
          <w:rFonts w:ascii="Times New Roman" w:hAnsi="Times New Roman" w:cs="Times New Roman"/>
          <w:b/>
          <w:color w:val="1F497D"/>
          <w:sz w:val="28"/>
          <w:szCs w:val="28"/>
        </w:rPr>
        <w:t>XQVE</w:t>
      </w:r>
      <w:r w:rsidR="006237E2" w:rsidRPr="00763D3F">
        <w:rPr>
          <w:rFonts w:ascii="Times New Roman" w:hAnsi="Times New Roman" w:cs="Times New Roman"/>
          <w:b/>
          <w:color w:val="1F497D"/>
          <w:sz w:val="28"/>
          <w:szCs w:val="28"/>
        </w:rPr>
        <w:t xml:space="preserve"> </w:t>
      </w:r>
      <w:r w:rsidR="006237E2" w:rsidRPr="00763D3F">
        <w:rPr>
          <w:rFonts w:ascii="Times New Roman" w:hAnsi="Times New Roman" w:cs="Times New Roman"/>
          <w:color w:val="1F4919"/>
          <w:sz w:val="28"/>
          <w:szCs w:val="28"/>
        </w:rPr>
        <w:t xml:space="preserve">  </w:t>
      </w:r>
      <w:r w:rsidR="006237E2" w:rsidRPr="00763D3F">
        <w:rPr>
          <w:rFonts w:ascii="Times New Roman" w:hAnsi="Times New Roman" w:cs="Times New Roman"/>
          <w:sz w:val="28"/>
          <w:szCs w:val="28"/>
        </w:rPr>
        <w:t xml:space="preserve">    </w:t>
      </w:r>
      <w:r w:rsidR="00653FFA" w:rsidRPr="00763D3F">
        <w:rPr>
          <w:rFonts w:ascii="Times New Roman" w:hAnsi="Times New Roman" w:cs="Times New Roman"/>
          <w:sz w:val="28"/>
          <w:szCs w:val="28"/>
        </w:rPr>
        <w:t xml:space="preserve">    </w:t>
      </w:r>
      <w:r w:rsidR="000E0CE8" w:rsidRPr="00763D3F">
        <w:rPr>
          <w:rFonts w:ascii="Times New Roman" w:hAnsi="Times New Roman" w:cs="Times New Roman"/>
          <w:b/>
          <w:color w:val="1F497D" w:themeColor="text2"/>
          <w:sz w:val="28"/>
          <w:szCs w:val="28"/>
        </w:rPr>
        <w:t>1234</w:t>
      </w:r>
      <w:r w:rsidR="00DD7D12" w:rsidRPr="00763D3F">
        <w:rPr>
          <w:rFonts w:ascii="Times New Roman" w:hAnsi="Times New Roman" w:cs="Times New Roman"/>
          <w:b/>
          <w:color w:val="1F497D" w:themeColor="text2"/>
          <w:sz w:val="28"/>
          <w:szCs w:val="28"/>
        </w:rPr>
        <w:t>5</w:t>
      </w:r>
      <w:r w:rsidR="00FB7671">
        <w:rPr>
          <w:rFonts w:ascii="Times New Roman" w:hAnsi="Times New Roman" w:cs="Times New Roman"/>
          <w:b/>
          <w:color w:val="1F497D" w:themeColor="text2"/>
          <w:sz w:val="28"/>
          <w:szCs w:val="28"/>
        </w:rPr>
        <w:t xml:space="preserve"> _ </w:t>
      </w:r>
      <w:r w:rsidR="000E0CE8" w:rsidRPr="00763D3F">
        <w:rPr>
          <w:rFonts w:ascii="Times New Roman" w:hAnsi="Times New Roman" w:cs="Times New Roman"/>
          <w:b/>
          <w:color w:val="1F497D" w:themeColor="text2"/>
          <w:sz w:val="28"/>
          <w:szCs w:val="28"/>
        </w:rPr>
        <w:t>1234</w:t>
      </w:r>
      <w:r w:rsidR="000E0CE8" w:rsidRPr="004978E3">
        <w:rPr>
          <w:rFonts w:ascii="Times New Roman" w:hAnsi="Times New Roman" w:cs="Times New Roman"/>
          <w:b/>
          <w:color w:val="1F497D"/>
          <w:sz w:val="28"/>
          <w:szCs w:val="28"/>
        </w:rPr>
        <w:t>5</w:t>
      </w:r>
      <w:r w:rsidR="003C2F1A" w:rsidRPr="00763D3F">
        <w:rPr>
          <w:rFonts w:ascii="Times New Roman" w:hAnsi="Times New Roman" w:cs="Times New Roman"/>
          <w:b/>
          <w:color w:val="1F497D" w:themeColor="text2"/>
          <w:sz w:val="28"/>
          <w:szCs w:val="28"/>
        </w:rPr>
        <w:t>6</w:t>
      </w:r>
      <w:r w:rsidR="000E0CE8"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64045">
        <w:rPr>
          <w:rFonts w:ascii="Times New Roman" w:hAnsi="Times New Roman" w:cs="Times New Roman"/>
          <w:b/>
          <w:color w:val="1F497D" w:themeColor="text2"/>
          <w:sz w:val="28"/>
          <w:szCs w:val="28"/>
        </w:rPr>
        <w:t>_</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 xml:space="preserve">AD </w:t>
      </w:r>
      <w:r w:rsidR="00E11898"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D7D12" w:rsidRPr="00763D3F">
        <w:rPr>
          <w:rFonts w:ascii="Times New Roman" w:hAnsi="Times New Roman" w:cs="Times New Roman"/>
          <w:b/>
          <w:color w:val="1F497D" w:themeColor="text2"/>
          <w:sz w:val="28"/>
          <w:szCs w:val="28"/>
        </w:rPr>
        <w:t>1</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02</w:t>
      </w:r>
      <w:r w:rsidR="00E11898"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763D3F" w:rsidRPr="00763D3F">
        <w:rPr>
          <w:rFonts w:ascii="Times New Roman" w:hAnsi="Times New Roman" w:cs="Times New Roman"/>
          <w:b/>
          <w:color w:val="1F497D" w:themeColor="text2"/>
          <w:sz w:val="28"/>
          <w:szCs w:val="28"/>
        </w:rPr>
        <w:t>XXX</w:t>
      </w:r>
      <w:r w:rsidR="006237E2"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w:t>
      </w:r>
      <w:r w:rsidR="00001881" w:rsidRPr="00763D3F">
        <w:rPr>
          <w:rFonts w:ascii="Times New Roman" w:hAnsi="Times New Roman" w:cs="Times New Roman"/>
          <w:b/>
          <w:color w:val="1F497D" w:themeColor="text2"/>
          <w:sz w:val="28"/>
          <w:szCs w:val="28"/>
        </w:rPr>
        <w:t>dwg</w:t>
      </w:r>
    </w:p>
    <w:p w14:paraId="60586CA6"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B4D0C53" w14:textId="77777777" w:rsidR="000E0CE8" w:rsidRPr="007E14D8" w:rsidRDefault="000E0CE8" w:rsidP="00C07287">
      <w:pPr>
        <w:pStyle w:val="PlainText"/>
        <w:spacing w:before="120" w:after="120"/>
        <w:outlineLvl w:val="0"/>
        <w:rPr>
          <w:rFonts w:ascii="Times New Roman" w:hAnsi="Times New Roman" w:cs="Times New Roman"/>
          <w:sz w:val="22"/>
          <w:szCs w:val="22"/>
        </w:rPr>
      </w:pPr>
    </w:p>
    <w:tbl>
      <w:tblPr>
        <w:tblStyle w:val="TableGrid"/>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60"/>
        <w:gridCol w:w="1092"/>
        <w:gridCol w:w="1484"/>
        <w:gridCol w:w="1484"/>
        <w:gridCol w:w="1484"/>
        <w:gridCol w:w="1315"/>
      </w:tblGrid>
      <w:tr w:rsidR="00763D3F" w:rsidRPr="007E14D8" w14:paraId="3EF451A2" w14:textId="77777777" w:rsidTr="006A026F">
        <w:trPr>
          <w:trHeight w:val="432"/>
          <w:jc w:val="center"/>
        </w:trPr>
        <w:tc>
          <w:tcPr>
            <w:tcW w:w="1252" w:type="dxa"/>
            <w:vAlign w:val="bottom"/>
          </w:tcPr>
          <w:p w14:paraId="15DE94D6"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INSTALLATION</w:t>
            </w:r>
          </w:p>
        </w:tc>
        <w:tc>
          <w:tcPr>
            <w:tcW w:w="1079" w:type="dxa"/>
            <w:vAlign w:val="bottom"/>
          </w:tcPr>
          <w:p w14:paraId="17009090"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BLDG</w:t>
            </w:r>
          </w:p>
        </w:tc>
        <w:tc>
          <w:tcPr>
            <w:tcW w:w="1118" w:type="dxa"/>
            <w:vAlign w:val="bottom"/>
          </w:tcPr>
          <w:p w14:paraId="0BB6AE58"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PROJECT</w:t>
            </w:r>
          </w:p>
        </w:tc>
        <w:tc>
          <w:tcPr>
            <w:tcW w:w="1519" w:type="dxa"/>
            <w:vAlign w:val="bottom"/>
          </w:tcPr>
          <w:p w14:paraId="7A4B2B20"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DISCIPLINE</w:t>
            </w:r>
          </w:p>
        </w:tc>
        <w:tc>
          <w:tcPr>
            <w:tcW w:w="1519" w:type="dxa"/>
            <w:vAlign w:val="bottom"/>
          </w:tcPr>
          <w:p w14:paraId="30C25D91"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TYPE</w:t>
            </w:r>
          </w:p>
        </w:tc>
        <w:tc>
          <w:tcPr>
            <w:tcW w:w="1519" w:type="dxa"/>
            <w:vAlign w:val="bottom"/>
          </w:tcPr>
          <w:p w14:paraId="2B8C4FBB"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SEQUENCE</w:t>
            </w:r>
          </w:p>
        </w:tc>
        <w:tc>
          <w:tcPr>
            <w:tcW w:w="1346" w:type="dxa"/>
            <w:vAlign w:val="bottom"/>
          </w:tcPr>
          <w:p w14:paraId="40DB7A6C" w14:textId="77777777" w:rsidR="00025320" w:rsidRPr="00763D3F" w:rsidRDefault="00763D3F"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USER</w:t>
            </w:r>
          </w:p>
        </w:tc>
      </w:tr>
      <w:tr w:rsidR="00763D3F" w:rsidRPr="007E14D8" w14:paraId="2B71F8D9" w14:textId="77777777" w:rsidTr="00567462">
        <w:trPr>
          <w:trHeight w:val="288"/>
          <w:jc w:val="center"/>
        </w:trPr>
        <w:tc>
          <w:tcPr>
            <w:tcW w:w="1252" w:type="dxa"/>
          </w:tcPr>
          <w:p w14:paraId="3DEC89DF"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CODE</w:t>
            </w:r>
          </w:p>
        </w:tc>
        <w:tc>
          <w:tcPr>
            <w:tcW w:w="1079" w:type="dxa"/>
          </w:tcPr>
          <w:p w14:paraId="3671F792"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118" w:type="dxa"/>
          </w:tcPr>
          <w:p w14:paraId="4D33616C"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519" w:type="dxa"/>
          </w:tcPr>
          <w:p w14:paraId="472D4DB7"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14:paraId="300B4B62"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14:paraId="3C57C9A4"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346" w:type="dxa"/>
          </w:tcPr>
          <w:p w14:paraId="0EDF66A8" w14:textId="77777777" w:rsidR="00025320" w:rsidRPr="00763D3F" w:rsidRDefault="00763D3F"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DEFINABLE</w:t>
            </w:r>
          </w:p>
        </w:tc>
      </w:tr>
    </w:tbl>
    <w:p w14:paraId="4E64710D" w14:textId="77777777" w:rsidR="000E0CE8" w:rsidRPr="00087786" w:rsidRDefault="000E0CE8" w:rsidP="00C07287">
      <w:pPr>
        <w:pStyle w:val="PlainText"/>
        <w:spacing w:before="120" w:after="120"/>
        <w:outlineLvl w:val="0"/>
        <w:rPr>
          <w:rFonts w:ascii="Times New Roman" w:hAnsi="Times New Roman" w:cs="Times New Roman"/>
          <w:b/>
          <w:color w:val="FF0000"/>
          <w:sz w:val="22"/>
          <w:szCs w:val="22"/>
        </w:rPr>
      </w:pPr>
      <w:r w:rsidRPr="00087786">
        <w:rPr>
          <w:rFonts w:ascii="Times New Roman" w:hAnsi="Times New Roman" w:cs="Times New Roman"/>
          <w:b/>
          <w:color w:val="FF0000"/>
          <w:sz w:val="22"/>
          <w:szCs w:val="22"/>
        </w:rPr>
        <w:t>FILE NAME FORMAT DESCRIPTION</w:t>
      </w:r>
    </w:p>
    <w:p w14:paraId="7E51DFDA" w14:textId="77777777" w:rsidR="000E0CE8" w:rsidRPr="00020196" w:rsidRDefault="00087786"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1. </w:t>
      </w:r>
      <w:r w:rsidR="003C2F1A" w:rsidRPr="00020196">
        <w:rPr>
          <w:rFonts w:ascii="Times New Roman" w:hAnsi="Times New Roman" w:cs="Times New Roman"/>
          <w:sz w:val="22"/>
          <w:szCs w:val="22"/>
        </w:rPr>
        <w:t>INSTALLATION CODE</w:t>
      </w:r>
      <w:r w:rsidR="00990B38">
        <w:rPr>
          <w:rFonts w:ascii="Times New Roman" w:hAnsi="Times New Roman" w:cs="Times New Roman"/>
          <w:sz w:val="22"/>
          <w:szCs w:val="22"/>
        </w:rPr>
        <w:t xml:space="preserve">  -  XQVE</w:t>
      </w:r>
    </w:p>
    <w:p w14:paraId="2605B01F"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w:t>
      </w:r>
      <w:r w:rsidR="003C2F1A" w:rsidRPr="00020196">
        <w:rPr>
          <w:rFonts w:ascii="Times New Roman" w:hAnsi="Times New Roman" w:cs="Times New Roman"/>
          <w:sz w:val="22"/>
          <w:szCs w:val="22"/>
        </w:rPr>
        <w:t>four alpha character installation code.  Use KRSM</w:t>
      </w:r>
      <w:r w:rsidRPr="00020196">
        <w:rPr>
          <w:rFonts w:ascii="Times New Roman" w:hAnsi="Times New Roman" w:cs="Times New Roman"/>
          <w:sz w:val="22"/>
          <w:szCs w:val="22"/>
        </w:rPr>
        <w:t xml:space="preserve"> for buildings at Hill AFB, </w:t>
      </w:r>
      <w:r w:rsidR="00025320" w:rsidRPr="00020196">
        <w:rPr>
          <w:rFonts w:ascii="Times New Roman" w:hAnsi="Times New Roman" w:cs="Times New Roman"/>
          <w:sz w:val="22"/>
          <w:szCs w:val="22"/>
        </w:rPr>
        <w:t>XQVE</w:t>
      </w:r>
      <w:r w:rsidRPr="00020196">
        <w:rPr>
          <w:rFonts w:ascii="Times New Roman" w:hAnsi="Times New Roman" w:cs="Times New Roman"/>
          <w:sz w:val="22"/>
          <w:szCs w:val="22"/>
        </w:rPr>
        <w:t xml:space="preserve"> for buildings at UTTR</w:t>
      </w:r>
      <w:r w:rsidR="00025320" w:rsidRPr="00020196">
        <w:rPr>
          <w:rFonts w:ascii="Times New Roman" w:hAnsi="Times New Roman" w:cs="Times New Roman"/>
          <w:sz w:val="22"/>
          <w:szCs w:val="22"/>
        </w:rPr>
        <w:t xml:space="preserve"> North</w:t>
      </w:r>
      <w:r w:rsidRPr="00020196">
        <w:rPr>
          <w:rFonts w:ascii="Times New Roman" w:hAnsi="Times New Roman" w:cs="Times New Roman"/>
          <w:sz w:val="22"/>
          <w:szCs w:val="22"/>
        </w:rPr>
        <w:t xml:space="preserve">, </w:t>
      </w:r>
      <w:r w:rsidR="00025320" w:rsidRPr="00020196">
        <w:rPr>
          <w:rFonts w:ascii="Times New Roman" w:hAnsi="Times New Roman" w:cs="Times New Roman"/>
          <w:sz w:val="22"/>
          <w:szCs w:val="22"/>
        </w:rPr>
        <w:t xml:space="preserve">PGTL </w:t>
      </w:r>
      <w:r w:rsidRPr="00020196">
        <w:rPr>
          <w:rFonts w:ascii="Times New Roman" w:hAnsi="Times New Roman" w:cs="Times New Roman"/>
          <w:sz w:val="22"/>
          <w:szCs w:val="22"/>
        </w:rPr>
        <w:t xml:space="preserve">for buildings at Little Mountain, </w:t>
      </w:r>
      <w:r w:rsidR="00025320" w:rsidRPr="00020196">
        <w:rPr>
          <w:rFonts w:ascii="Times New Roman" w:hAnsi="Times New Roman" w:cs="Times New Roman"/>
          <w:sz w:val="22"/>
          <w:szCs w:val="22"/>
        </w:rPr>
        <w:t>etc.</w:t>
      </w:r>
    </w:p>
    <w:p w14:paraId="43426DE7" w14:textId="77777777" w:rsidR="003C2F1A" w:rsidRPr="00020196" w:rsidRDefault="003C2F1A"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2. BUILDING NUMBER  -  12345</w:t>
      </w:r>
    </w:p>
    <w:p w14:paraId="667F0C2F" w14:textId="77777777" w:rsidR="003C2F1A"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Do not precede building number with zeros.  </w:t>
      </w:r>
      <w:r w:rsidR="003C2F1A" w:rsidRPr="00020196">
        <w:rPr>
          <w:rFonts w:ascii="Times New Roman" w:hAnsi="Times New Roman" w:cs="Times New Roman"/>
          <w:sz w:val="22"/>
          <w:szCs w:val="22"/>
        </w:rPr>
        <w:t>For example</w:t>
      </w:r>
      <w:r w:rsidRPr="00020196">
        <w:rPr>
          <w:rFonts w:ascii="Times New Roman" w:hAnsi="Times New Roman" w:cs="Times New Roman"/>
          <w:sz w:val="22"/>
          <w:szCs w:val="22"/>
        </w:rPr>
        <w:t>,</w:t>
      </w:r>
      <w:r w:rsidR="003C2F1A" w:rsidRPr="00020196">
        <w:rPr>
          <w:rFonts w:ascii="Times New Roman" w:hAnsi="Times New Roman" w:cs="Times New Roman"/>
          <w:sz w:val="22"/>
          <w:szCs w:val="22"/>
        </w:rPr>
        <w:t xml:space="preserve"> project drawings for Building 1 at Hill Air Force Base would be</w:t>
      </w:r>
      <w:r w:rsidRPr="00020196">
        <w:rPr>
          <w:rFonts w:ascii="Times New Roman" w:hAnsi="Times New Roman" w:cs="Times New Roman"/>
          <w:sz w:val="22"/>
          <w:szCs w:val="22"/>
        </w:rPr>
        <w:t>gin with KRSM</w:t>
      </w:r>
      <w:r w:rsidR="003C2F1A" w:rsidRPr="00020196">
        <w:rPr>
          <w:rFonts w:ascii="Times New Roman" w:hAnsi="Times New Roman" w:cs="Times New Roman"/>
          <w:sz w:val="22"/>
          <w:szCs w:val="22"/>
        </w:rPr>
        <w:t xml:space="preserve">1. </w:t>
      </w:r>
      <w:r w:rsidRPr="00020196">
        <w:rPr>
          <w:rFonts w:ascii="Times New Roman" w:hAnsi="Times New Roman" w:cs="Times New Roman"/>
          <w:sz w:val="22"/>
          <w:szCs w:val="22"/>
        </w:rPr>
        <w:t xml:space="preserve"> </w:t>
      </w:r>
      <w:r w:rsidR="003C2F1A" w:rsidRPr="00020196">
        <w:rPr>
          <w:rFonts w:ascii="Times New Roman" w:hAnsi="Times New Roman" w:cs="Times New Roman"/>
          <w:sz w:val="22"/>
          <w:szCs w:val="22"/>
        </w:rPr>
        <w:t xml:space="preserve">While projects for Building </w:t>
      </w:r>
      <w:r w:rsidRPr="00020196">
        <w:rPr>
          <w:rFonts w:ascii="Times New Roman" w:hAnsi="Times New Roman" w:cs="Times New Roman"/>
          <w:sz w:val="22"/>
          <w:szCs w:val="22"/>
        </w:rPr>
        <w:t>501 at Little Mountain</w:t>
      </w:r>
      <w:r w:rsidR="003C2F1A" w:rsidRPr="00020196">
        <w:rPr>
          <w:rFonts w:ascii="Times New Roman" w:hAnsi="Times New Roman" w:cs="Times New Roman"/>
          <w:sz w:val="22"/>
          <w:szCs w:val="22"/>
        </w:rPr>
        <w:t xml:space="preserve"> would begin with </w:t>
      </w:r>
      <w:r w:rsidRPr="00020196">
        <w:rPr>
          <w:rFonts w:ascii="Times New Roman" w:hAnsi="Times New Roman" w:cs="Times New Roman"/>
          <w:sz w:val="22"/>
          <w:szCs w:val="22"/>
        </w:rPr>
        <w:t>PGTL501,</w:t>
      </w:r>
      <w:r w:rsidR="003C2F1A" w:rsidRPr="00020196">
        <w:rPr>
          <w:rFonts w:ascii="Times New Roman" w:hAnsi="Times New Roman" w:cs="Times New Roman"/>
          <w:sz w:val="22"/>
          <w:szCs w:val="22"/>
        </w:rPr>
        <w:t xml:space="preserve"> etc.</w:t>
      </w:r>
    </w:p>
    <w:p w14:paraId="33035C0A"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3</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PROJECT NUMBER  -  </w:t>
      </w:r>
      <w:r w:rsidR="004978E3">
        <w:rPr>
          <w:rFonts w:ascii="Times New Roman" w:hAnsi="Times New Roman" w:cs="Times New Roman"/>
          <w:sz w:val="22"/>
          <w:szCs w:val="22"/>
        </w:rPr>
        <w:t>_</w:t>
      </w:r>
      <w:r w:rsidR="000E0CE8" w:rsidRPr="00020196">
        <w:rPr>
          <w:rFonts w:ascii="Times New Roman" w:hAnsi="Times New Roman" w:cs="Times New Roman"/>
          <w:sz w:val="22"/>
          <w:szCs w:val="22"/>
        </w:rPr>
        <w:t>12345</w:t>
      </w:r>
      <w:r w:rsidRPr="00020196">
        <w:rPr>
          <w:rFonts w:ascii="Times New Roman" w:hAnsi="Times New Roman" w:cs="Times New Roman"/>
          <w:sz w:val="22"/>
          <w:szCs w:val="22"/>
        </w:rPr>
        <w:t>6</w:t>
      </w:r>
      <w:r w:rsidR="00D64045">
        <w:rPr>
          <w:rFonts w:ascii="Times New Roman" w:hAnsi="Times New Roman" w:cs="Times New Roman"/>
          <w:sz w:val="22"/>
          <w:szCs w:val="22"/>
        </w:rPr>
        <w:t>_</w:t>
      </w:r>
    </w:p>
    <w:p w14:paraId="22EEB3DE"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assigned </w:t>
      </w:r>
      <w:r w:rsidR="00025320" w:rsidRPr="00020196">
        <w:rPr>
          <w:rFonts w:ascii="Times New Roman" w:hAnsi="Times New Roman" w:cs="Times New Roman"/>
          <w:sz w:val="22"/>
          <w:szCs w:val="22"/>
        </w:rPr>
        <w:t xml:space="preserve">6-digit </w:t>
      </w:r>
      <w:r w:rsidRPr="00020196">
        <w:rPr>
          <w:rFonts w:ascii="Times New Roman" w:hAnsi="Times New Roman" w:cs="Times New Roman"/>
          <w:sz w:val="22"/>
          <w:szCs w:val="22"/>
        </w:rPr>
        <w:t>project number preceded</w:t>
      </w:r>
      <w:r w:rsidR="00D64045">
        <w:rPr>
          <w:rFonts w:ascii="Times New Roman" w:hAnsi="Times New Roman" w:cs="Times New Roman"/>
          <w:sz w:val="22"/>
          <w:szCs w:val="22"/>
        </w:rPr>
        <w:t xml:space="preserve"> and followed</w:t>
      </w:r>
      <w:r w:rsidRPr="00020196">
        <w:rPr>
          <w:rFonts w:ascii="Times New Roman" w:hAnsi="Times New Roman" w:cs="Times New Roman"/>
          <w:sz w:val="22"/>
          <w:szCs w:val="22"/>
        </w:rPr>
        <w:t xml:space="preserve"> by a </w:t>
      </w:r>
      <w:r w:rsidR="004978E3">
        <w:rPr>
          <w:rFonts w:ascii="Times New Roman" w:hAnsi="Times New Roman" w:cs="Times New Roman"/>
          <w:sz w:val="22"/>
          <w:szCs w:val="22"/>
        </w:rPr>
        <w:t>_</w:t>
      </w:r>
      <w:r w:rsidRPr="00020196">
        <w:rPr>
          <w:rFonts w:ascii="Times New Roman" w:hAnsi="Times New Roman" w:cs="Times New Roman"/>
          <w:sz w:val="22"/>
          <w:szCs w:val="22"/>
        </w:rPr>
        <w:t xml:space="preserve"> to </w:t>
      </w:r>
      <w:r w:rsidR="004978E3">
        <w:rPr>
          <w:rFonts w:ascii="Times New Roman" w:hAnsi="Times New Roman" w:cs="Times New Roman"/>
          <w:sz w:val="22"/>
          <w:szCs w:val="22"/>
        </w:rPr>
        <w:t>separate</w:t>
      </w:r>
      <w:r w:rsidRPr="00020196">
        <w:rPr>
          <w:rFonts w:ascii="Times New Roman" w:hAnsi="Times New Roman" w:cs="Times New Roman"/>
          <w:sz w:val="22"/>
          <w:szCs w:val="22"/>
        </w:rPr>
        <w:t xml:space="preserve"> it from the building number</w:t>
      </w:r>
      <w:r w:rsidR="00D64045">
        <w:rPr>
          <w:rFonts w:ascii="Times New Roman" w:hAnsi="Times New Roman" w:cs="Times New Roman"/>
          <w:sz w:val="22"/>
          <w:szCs w:val="22"/>
        </w:rPr>
        <w:t xml:space="preserve"> and the Discipline Designator</w:t>
      </w:r>
      <w:r w:rsidRPr="00020196">
        <w:rPr>
          <w:rFonts w:ascii="Times New Roman" w:hAnsi="Times New Roman" w:cs="Times New Roman"/>
          <w:sz w:val="22"/>
          <w:szCs w:val="22"/>
        </w:rPr>
        <w:t xml:space="preserve">.  For projects with more than one </w:t>
      </w:r>
      <w:r w:rsidR="00025320" w:rsidRPr="00020196">
        <w:rPr>
          <w:rFonts w:ascii="Times New Roman" w:hAnsi="Times New Roman" w:cs="Times New Roman"/>
          <w:sz w:val="22"/>
          <w:szCs w:val="22"/>
        </w:rPr>
        <w:t>project</w:t>
      </w:r>
      <w:r w:rsidRPr="00020196">
        <w:rPr>
          <w:rFonts w:ascii="Times New Roman" w:hAnsi="Times New Roman" w:cs="Times New Roman"/>
          <w:sz w:val="22"/>
          <w:szCs w:val="22"/>
        </w:rPr>
        <w:t xml:space="preserve"> number, use the most recent. For example</w:t>
      </w:r>
      <w:r w:rsidR="00025320" w:rsidRPr="00020196">
        <w:rPr>
          <w:rFonts w:ascii="Times New Roman" w:hAnsi="Times New Roman" w:cs="Times New Roman"/>
          <w:sz w:val="22"/>
          <w:szCs w:val="22"/>
        </w:rPr>
        <w:t>,</w:t>
      </w:r>
      <w:r w:rsidRPr="00020196">
        <w:rPr>
          <w:rFonts w:ascii="Times New Roman" w:hAnsi="Times New Roman" w:cs="Times New Roman"/>
          <w:sz w:val="22"/>
          <w:szCs w:val="22"/>
        </w:rPr>
        <w:t xml:space="preserve"> KRSM992345 would be less recent than KRSM082345.  Use extensions A B or C only if these are actual designations for projects awarded separately. </w:t>
      </w:r>
    </w:p>
    <w:p w14:paraId="3A770305"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4</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DISCIPLINE DESIGNATOR  -  AB</w:t>
      </w:r>
    </w:p>
    <w:p w14:paraId="02BBB993"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020196">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020196">
        <w:rPr>
          <w:rFonts w:ascii="Times New Roman" w:hAnsi="Times New Roman" w:cs="Times New Roman"/>
          <w:sz w:val="22"/>
          <w:szCs w:val="22"/>
        </w:rPr>
        <w:t xml:space="preserve">Sheet File Naming Convention Table 2-3. </w:t>
      </w:r>
    </w:p>
    <w:p w14:paraId="76CAFF4F"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5</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TYPE DESIGNATOR  -  1</w:t>
      </w:r>
    </w:p>
    <w:p w14:paraId="64B181C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As defined in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7E14D8">
        <w:rPr>
          <w:rFonts w:ascii="Times New Roman" w:hAnsi="Times New Roman" w:cs="Times New Roman"/>
          <w:sz w:val="22"/>
          <w:szCs w:val="22"/>
        </w:rPr>
        <w:t>Sheet File Naming Convention Table 2-4.</w:t>
      </w:r>
    </w:p>
    <w:p w14:paraId="08CC4E1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1 = Plans, 2 = Elevations, 3 = Sections, etc. </w:t>
      </w:r>
    </w:p>
    <w:p w14:paraId="20DC94EF"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6</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SEQUENCE NUMBER  -  02</w:t>
      </w:r>
    </w:p>
    <w:p w14:paraId="494A60BA" w14:textId="77777777" w:rsidR="000E0CE8" w:rsidRPr="00020196" w:rsidRDefault="00154191"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Self-Explanatory</w:t>
      </w:r>
      <w:r w:rsidR="000E0CE8" w:rsidRPr="00020196">
        <w:rPr>
          <w:rFonts w:ascii="Times New Roman" w:hAnsi="Times New Roman" w:cs="Times New Roman"/>
          <w:sz w:val="22"/>
          <w:szCs w:val="22"/>
        </w:rPr>
        <w:t>.</w:t>
      </w:r>
    </w:p>
    <w:p w14:paraId="456D997C" w14:textId="77777777" w:rsidR="00DC2B45" w:rsidRPr="00020196" w:rsidRDefault="00DC2B45"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 USER DEFINABLE XXX</w:t>
      </w:r>
    </w:p>
    <w:p w14:paraId="18A602B1" w14:textId="77777777" w:rsidR="00DC2B45" w:rsidRDefault="00DC2B4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If the sheets for an individual disciple such as Architectural are included in a </w:t>
      </w:r>
      <w:r w:rsidR="00C7756E">
        <w:rPr>
          <w:rFonts w:ascii="Times New Roman" w:hAnsi="Times New Roman" w:cs="Times New Roman"/>
          <w:sz w:val="22"/>
          <w:szCs w:val="22"/>
        </w:rPr>
        <w:t>single</w:t>
      </w:r>
      <w:r>
        <w:rPr>
          <w:rFonts w:ascii="Times New Roman" w:hAnsi="Times New Roman" w:cs="Times New Roman"/>
          <w:sz w:val="22"/>
          <w:szCs w:val="22"/>
        </w:rPr>
        <w:t xml:space="preserve"> file then use SET as the three characters.  In this case the discipline designator would be A- and the sheet type designator and sheet sequence</w:t>
      </w:r>
      <w:r w:rsidR="005C748E">
        <w:rPr>
          <w:rFonts w:ascii="Times New Roman" w:hAnsi="Times New Roman" w:cs="Times New Roman"/>
          <w:sz w:val="22"/>
          <w:szCs w:val="22"/>
        </w:rPr>
        <w:t xml:space="preserve"> number would be blank.</w:t>
      </w:r>
    </w:p>
    <w:p w14:paraId="33C1EF35" w14:textId="77777777" w:rsidR="00DC2B45" w:rsidRPr="007E14D8" w:rsidRDefault="00DC2B45" w:rsidP="00C07287">
      <w:pPr>
        <w:pStyle w:val="PlainText"/>
        <w:spacing w:before="120" w:after="120"/>
        <w:outlineLvl w:val="0"/>
        <w:rPr>
          <w:rFonts w:ascii="Times New Roman" w:hAnsi="Times New Roman" w:cs="Times New Roman"/>
          <w:sz w:val="22"/>
          <w:szCs w:val="22"/>
        </w:rPr>
      </w:pPr>
    </w:p>
    <w:p w14:paraId="320292DB" w14:textId="77777777" w:rsidR="000E0CE8" w:rsidRPr="004D106E" w:rsidRDefault="00196097" w:rsidP="004D106E">
      <w:pPr>
        <w:pStyle w:val="Heading2"/>
      </w:pPr>
      <w:bookmarkStart w:id="859" w:name="_Toc220917147"/>
      <w:bookmarkStart w:id="860" w:name="_Toc239666069"/>
      <w:bookmarkStart w:id="861" w:name="_Toc259014939"/>
      <w:bookmarkStart w:id="862" w:name="_Toc11145656"/>
      <w:bookmarkStart w:id="863" w:name="_Toc11146067"/>
      <w:bookmarkStart w:id="864" w:name="_Toc11146341"/>
      <w:bookmarkStart w:id="865" w:name="_Toc23504409"/>
      <w:r w:rsidRPr="004D106E">
        <w:t>16</w:t>
      </w:r>
      <w:r w:rsidR="00001881" w:rsidRPr="004D106E">
        <w:t xml:space="preserve">.2 </w:t>
      </w:r>
      <w:r w:rsidR="00CD4867" w:rsidRPr="004D106E">
        <w:t>CADD Standards</w:t>
      </w:r>
      <w:r w:rsidR="000E0CE8" w:rsidRPr="004D106E">
        <w:t>:</w:t>
      </w:r>
      <w:bookmarkEnd w:id="859"/>
      <w:bookmarkEnd w:id="860"/>
      <w:bookmarkEnd w:id="861"/>
      <w:bookmarkEnd w:id="862"/>
      <w:bookmarkEnd w:id="863"/>
      <w:bookmarkEnd w:id="864"/>
      <w:bookmarkEnd w:id="865"/>
    </w:p>
    <w:p w14:paraId="27C8A3CB" w14:textId="77777777" w:rsidR="00CD4867" w:rsidRPr="004D106E" w:rsidRDefault="00CD4867" w:rsidP="004D106E">
      <w:pPr>
        <w:rPr>
          <w:rFonts w:ascii="Times New Roman" w:hAnsi="Times New Roman" w:cs="Times New Roman"/>
        </w:rPr>
      </w:pPr>
      <w:bookmarkStart w:id="866" w:name="_Toc220917148"/>
      <w:bookmarkStart w:id="867" w:name="_Toc239666070"/>
      <w:bookmarkStart w:id="868" w:name="_Toc259014940"/>
      <w:bookmarkStart w:id="869" w:name="_Toc11145657"/>
      <w:bookmarkStart w:id="870" w:name="_Toc11146068"/>
      <w:bookmarkStart w:id="871" w:name="_Toc11146342"/>
      <w:r w:rsidRPr="004D106E">
        <w:rPr>
          <w:rFonts w:ascii="Times New Roman" w:hAnsi="Times New Roman" w:cs="Times New Roman"/>
        </w:rPr>
        <w:t xml:space="preserve">CADD drawings shall be developed in accordance with the A/E/C CADD Standard which was produced by the CADD/GIS Technology Center.  The CADD standard is available at </w:t>
      </w:r>
      <w:hyperlink r:id="rId27" w:history="1">
        <w:r w:rsidRPr="004D106E">
          <w:rPr>
            <w:rStyle w:val="Hyperlink"/>
            <w:rFonts w:ascii="Times New Roman" w:hAnsi="Times New Roman" w:cs="Times New Roman"/>
          </w:rPr>
          <w:t>https://cadbimcenter.erdc.dren.mil</w:t>
        </w:r>
      </w:hyperlink>
      <w:r w:rsidRPr="004D106E">
        <w:rPr>
          <w:rFonts w:ascii="Times New Roman" w:hAnsi="Times New Roman" w:cs="Times New Roman"/>
        </w:rPr>
        <w:t xml:space="preserve">.  To access the SDSFIE data models and tools, you need to register an account and be granted permission here:  </w:t>
      </w:r>
      <w:hyperlink r:id="rId28" w:history="1">
        <w:r w:rsidRPr="004D106E">
          <w:rPr>
            <w:rStyle w:val="Hyperlink"/>
            <w:rFonts w:ascii="Times New Roman" w:hAnsi="Times New Roman" w:cs="Times New Roman"/>
          </w:rPr>
          <w:t>https://www.sdsfieonline.org/</w:t>
        </w:r>
      </w:hyperlink>
      <w:r w:rsidRPr="004D106E">
        <w:rPr>
          <w:rFonts w:ascii="Times New Roman" w:hAnsi="Times New Roman" w:cs="Times New Roman"/>
        </w:rPr>
        <w:t xml:space="preserve">.  USAF SDSFIE Data Models and Guidance are here: </w:t>
      </w:r>
      <w:hyperlink r:id="rId29" w:history="1">
        <w:r w:rsidRPr="004D106E">
          <w:rPr>
            <w:rStyle w:val="Hyperlink"/>
            <w:rFonts w:ascii="Times New Roman" w:hAnsi="Times New Roman" w:cs="Times New Roman"/>
          </w:rPr>
          <w:t>https://www.sdsfieonline.org/Componants/USAF</w:t>
        </w:r>
      </w:hyperlink>
      <w:r w:rsidRPr="004D106E">
        <w:rPr>
          <w:rFonts w:ascii="Times New Roman" w:hAnsi="Times New Roman" w:cs="Times New Roman"/>
        </w:rPr>
        <w:t>.  Development and manipulation of drawings and reference files shall follow the standard.  All drawings shall be digitized and must be delivered in printed form and on machine-readable media.  The number, and type of materials for printed copies required for construction documents as-built and other uses will be specified by Hill AFB.  All changes made to the design during construction must be posted in the electronic files.  File names must comply with the Hill AFB CADD naming convention described above.</w:t>
      </w:r>
    </w:p>
    <w:p w14:paraId="57405A1E" w14:textId="77777777" w:rsidR="000E0CE8" w:rsidRPr="007E14D8" w:rsidRDefault="00196097" w:rsidP="004D106E">
      <w:pPr>
        <w:pStyle w:val="Heading2"/>
      </w:pPr>
      <w:bookmarkStart w:id="872" w:name="_Toc23504410"/>
      <w:r w:rsidRPr="004D106E">
        <w:t>16</w:t>
      </w:r>
      <w:r w:rsidR="00C15EBA" w:rsidRPr="004D106E">
        <w:t>.3 Drawing Format</w:t>
      </w:r>
      <w:r w:rsidR="00C15EBA" w:rsidRPr="007E14D8">
        <w:t>:</w:t>
      </w:r>
      <w:bookmarkEnd w:id="866"/>
      <w:bookmarkEnd w:id="867"/>
      <w:bookmarkEnd w:id="868"/>
      <w:bookmarkEnd w:id="869"/>
      <w:bookmarkEnd w:id="870"/>
      <w:bookmarkEnd w:id="871"/>
      <w:bookmarkEnd w:id="872"/>
      <w:r w:rsidR="000E0CE8" w:rsidRPr="007E14D8">
        <w:t xml:space="preserve"> </w:t>
      </w:r>
    </w:p>
    <w:p w14:paraId="5ACE13A7" w14:textId="77777777" w:rsidR="000E0CE8" w:rsidRPr="007E14D8" w:rsidRDefault="00B20EFE" w:rsidP="00B20EFE">
      <w:pPr>
        <w:pStyle w:val="PlainText"/>
        <w:rPr>
          <w:rFonts w:ascii="Times New Roman" w:hAnsi="Times New Roman" w:cs="Times New Roman"/>
          <w:sz w:val="22"/>
          <w:szCs w:val="22"/>
        </w:rPr>
      </w:pPr>
      <w:r w:rsidRPr="00B20EFE">
        <w:rPr>
          <w:rFonts w:ascii="Times New Roman" w:hAnsi="Times New Roman" w:cs="Times New Roman"/>
          <w:sz w:val="22"/>
          <w:szCs w:val="22"/>
        </w:rPr>
        <w:t>Drawings shall be produced</w:t>
      </w:r>
      <w:r w:rsidR="00DB0F1F">
        <w:rPr>
          <w:rFonts w:ascii="Times New Roman" w:hAnsi="Times New Roman" w:cs="Times New Roman"/>
          <w:sz w:val="22"/>
          <w:szCs w:val="22"/>
        </w:rPr>
        <w:t xml:space="preserve"> and bound</w:t>
      </w:r>
      <w:r w:rsidRPr="00B20EFE">
        <w:rPr>
          <w:rFonts w:ascii="Times New Roman" w:hAnsi="Times New Roman" w:cs="Times New Roman"/>
          <w:sz w:val="22"/>
          <w:szCs w:val="22"/>
        </w:rPr>
        <w:t xml:space="preserve"> in AutoCAD format and be geo-referenced to</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Universal Transverse Mercator coordinates (UTM), Zone 12 North. The</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horizontal datum shall be the North American Datum 1983 reference frame, GRS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80 ellipsoid, 2011 realization, otherwise known as NAD 83 (2011). The basis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for all elevations shall be the North American Vertical Datum of 1988 (NAVD</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88). GPS derived orthometric heights shall be calculated using the Geoid 09</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model with the EPOCH clearly defined.  All units of measure shall be 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Any drawings or drawing sets not complying with the aforesaid parameters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will be rejected.</w:t>
      </w:r>
    </w:p>
    <w:p w14:paraId="2ED4D6F2" w14:textId="77777777" w:rsidR="000E0CE8" w:rsidRPr="007E14D8" w:rsidRDefault="00196097" w:rsidP="00C07287">
      <w:pPr>
        <w:pStyle w:val="Heading2"/>
        <w:spacing w:before="120" w:after="120" w:line="240" w:lineRule="auto"/>
        <w:rPr>
          <w:rFonts w:cs="Times New Roman"/>
          <w:szCs w:val="22"/>
        </w:rPr>
      </w:pPr>
      <w:bookmarkStart w:id="873" w:name="_Toc220917149"/>
      <w:bookmarkStart w:id="874" w:name="_Toc239666071"/>
      <w:bookmarkStart w:id="875" w:name="_Toc259014941"/>
      <w:bookmarkStart w:id="876" w:name="_Toc11145658"/>
      <w:bookmarkStart w:id="877" w:name="_Toc11146069"/>
      <w:bookmarkStart w:id="878" w:name="_Toc11146343"/>
      <w:bookmarkStart w:id="879" w:name="_Toc23504411"/>
      <w:r>
        <w:rPr>
          <w:rFonts w:cs="Times New Roman"/>
          <w:szCs w:val="22"/>
        </w:rPr>
        <w:t>16</w:t>
      </w:r>
      <w:r w:rsidR="00C15EBA" w:rsidRPr="007E14D8">
        <w:rPr>
          <w:rFonts w:cs="Times New Roman"/>
          <w:szCs w:val="22"/>
        </w:rPr>
        <w:t>.4 Media Format:</w:t>
      </w:r>
      <w:bookmarkEnd w:id="873"/>
      <w:bookmarkEnd w:id="874"/>
      <w:bookmarkEnd w:id="875"/>
      <w:bookmarkEnd w:id="876"/>
      <w:bookmarkEnd w:id="877"/>
      <w:bookmarkEnd w:id="878"/>
      <w:bookmarkEnd w:id="879"/>
    </w:p>
    <w:p w14:paraId="3646BD42" w14:textId="77777777" w:rsidR="000E0CE8" w:rsidRDefault="000E0CE8" w:rsidP="00923FA1">
      <w:pPr>
        <w:pStyle w:val="PlainText"/>
        <w:spacing w:before="120" w:after="120"/>
        <w:outlineLvl w:val="0"/>
        <w:rPr>
          <w:rFonts w:ascii="Times New Roman" w:hAnsi="Times New Roman" w:cs="Times New Roman"/>
          <w:sz w:val="22"/>
          <w:szCs w:val="22"/>
        </w:rPr>
      </w:pPr>
      <w:r w:rsidRPr="00923FA1">
        <w:rPr>
          <w:rFonts w:ascii="Times New Roman" w:hAnsi="Times New Roman" w:cs="Times New Roman"/>
          <w:sz w:val="22"/>
          <w:szCs w:val="22"/>
        </w:rPr>
        <w:t>1</w:t>
      </w:r>
      <w:r w:rsidR="00923FA1" w:rsidRPr="00923FA1">
        <w:rPr>
          <w:rFonts w:ascii="Times New Roman" w:hAnsi="Times New Roman" w:cs="Times New Roman"/>
          <w:sz w:val="22"/>
          <w:szCs w:val="22"/>
        </w:rPr>
        <w:t>6</w:t>
      </w:r>
      <w:r w:rsidRPr="00923FA1">
        <w:rPr>
          <w:rFonts w:ascii="Times New Roman" w:hAnsi="Times New Roman" w:cs="Times New Roman"/>
          <w:sz w:val="22"/>
          <w:szCs w:val="22"/>
        </w:rPr>
        <w:t xml:space="preserve">.4.1 </w:t>
      </w:r>
      <w:bookmarkStart w:id="880" w:name="_Toc220917150"/>
      <w:bookmarkStart w:id="881" w:name="_Toc239666072"/>
      <w:bookmarkStart w:id="882" w:name="_Toc259014942"/>
      <w:bookmarkStart w:id="883" w:name="_Toc11145659"/>
      <w:bookmarkStart w:id="884" w:name="_Toc11146070"/>
      <w:bookmarkStart w:id="885" w:name="_Toc11146344"/>
      <w:r w:rsidR="00923FA1" w:rsidRPr="00923FA1">
        <w:rPr>
          <w:rFonts w:ascii="Times New Roman" w:hAnsi="Times New Roman" w:cs="Times New Roman"/>
          <w:sz w:val="22"/>
          <w:szCs w:val="22"/>
        </w:rPr>
        <w:t xml:space="preserve">DVD. Machine-readable data may be submitted on a DVD. Must be compatible with latest DVD writers and readers. Each DVD must have an external label indicating the format, density, </w:t>
      </w:r>
      <w:r w:rsidR="00923FA1" w:rsidRPr="00F62B12">
        <w:rPr>
          <w:rFonts w:ascii="Times New Roman" w:hAnsi="Times New Roman" w:cs="Times New Roman"/>
          <w:sz w:val="22"/>
          <w:szCs w:val="22"/>
        </w:rPr>
        <w:t xml:space="preserve">company/organization name, and creation date. Data may be uploaded to the ARL Safe Site: </w:t>
      </w:r>
      <w:hyperlink r:id="rId30" w:history="1">
        <w:r w:rsidR="00F62B12" w:rsidRPr="00A6301D">
          <w:rPr>
            <w:rStyle w:val="Hyperlink"/>
            <w:rFonts w:ascii="Times New Roman" w:hAnsi="Times New Roman" w:cs="Times New Roman"/>
            <w:sz w:val="22"/>
            <w:szCs w:val="22"/>
          </w:rPr>
          <w:t>https://safe.apps.mil/</w:t>
        </w:r>
      </w:hyperlink>
      <w:r w:rsidR="00F62B12">
        <w:rPr>
          <w:rFonts w:ascii="Times New Roman" w:hAnsi="Times New Roman" w:cs="Times New Roman"/>
          <w:sz w:val="22"/>
          <w:szCs w:val="22"/>
        </w:rPr>
        <w:t xml:space="preserve"> </w:t>
      </w:r>
      <w:r w:rsidR="000D5240" w:rsidRPr="00F62B12">
        <w:rPr>
          <w:rStyle w:val="Hyperlink"/>
          <w:rFonts w:ascii="Times New Roman" w:hAnsi="Times New Roman" w:cs="Times New Roman"/>
          <w:color w:val="auto"/>
          <w:sz w:val="22"/>
          <w:szCs w:val="22"/>
          <w:u w:val="none"/>
        </w:rPr>
        <w:t>if the capacity</w:t>
      </w:r>
      <w:r w:rsidR="000D5240" w:rsidRPr="000D5240">
        <w:rPr>
          <w:rStyle w:val="Hyperlink"/>
          <w:rFonts w:ascii="Times New Roman" w:hAnsi="Times New Roman" w:cs="Times New Roman"/>
          <w:color w:val="auto"/>
          <w:sz w:val="22"/>
          <w:szCs w:val="22"/>
          <w:u w:val="none"/>
        </w:rPr>
        <w:t xml:space="preserve"> of the DVD is too small.</w:t>
      </w:r>
      <w:bookmarkEnd w:id="880"/>
      <w:bookmarkEnd w:id="881"/>
      <w:bookmarkEnd w:id="882"/>
      <w:bookmarkEnd w:id="883"/>
      <w:bookmarkEnd w:id="884"/>
      <w:bookmarkEnd w:id="885"/>
    </w:p>
    <w:p w14:paraId="52D7616C" w14:textId="77777777" w:rsidR="0046370F"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16</w:t>
      </w:r>
      <w:r w:rsidR="000E0CE8" w:rsidRPr="007E14D8">
        <w:rPr>
          <w:rFonts w:ascii="Times New Roman" w:hAnsi="Times New Roman" w:cs="Times New Roman"/>
          <w:sz w:val="22"/>
          <w:szCs w:val="22"/>
        </w:rPr>
        <w:t>.</w:t>
      </w:r>
      <w:r w:rsidR="008E39F3">
        <w:rPr>
          <w:rFonts w:ascii="Times New Roman" w:hAnsi="Times New Roman" w:cs="Times New Roman"/>
          <w:sz w:val="22"/>
          <w:szCs w:val="22"/>
        </w:rPr>
        <w:t>4.2</w:t>
      </w:r>
      <w:r w:rsidR="000E0CE8" w:rsidRPr="007E14D8">
        <w:rPr>
          <w:rFonts w:ascii="Times New Roman" w:hAnsi="Times New Roman" w:cs="Times New Roman"/>
          <w:sz w:val="22"/>
          <w:szCs w:val="22"/>
        </w:rPr>
        <w:t xml:space="preserve"> A documentation handbook must be submitted with the machine-readable media.  This handbook shall contain the specifics of the database, the file names, reference file names, stroked plotter files, and cell library names.  All other pertinent information used in constructing and managing the drawings and database, shall also be included. Metadata allows the CADD files overlay the GIS data and be easily incorporated into the database.</w:t>
      </w:r>
    </w:p>
    <w:p w14:paraId="2BC13AE9" w14:textId="77777777" w:rsidR="0046370F" w:rsidRDefault="0046370F">
      <w:pPr>
        <w:rPr>
          <w:rFonts w:ascii="Times New Roman" w:hAnsi="Times New Roman" w:cs="Times New Roman"/>
        </w:rPr>
      </w:pPr>
      <w:r>
        <w:rPr>
          <w:rFonts w:ascii="Times New Roman" w:hAnsi="Times New Roman" w:cs="Times New Roman"/>
        </w:rPr>
        <w:br w:type="page"/>
      </w:r>
    </w:p>
    <w:p w14:paraId="2EFDCBD8" w14:textId="77777777" w:rsidR="000E0CE8" w:rsidRPr="002540CD" w:rsidRDefault="00552C78" w:rsidP="002540CD">
      <w:pPr>
        <w:pStyle w:val="Heading1"/>
        <w:rPr>
          <w:rFonts w:cs="Times New Roman"/>
          <w:sz w:val="22"/>
          <w:szCs w:val="22"/>
        </w:rPr>
      </w:pPr>
      <w:bookmarkStart w:id="886" w:name="_Toc220917151"/>
      <w:bookmarkStart w:id="887" w:name="_Toc239666073"/>
      <w:bookmarkStart w:id="888" w:name="_Toc259014943"/>
      <w:bookmarkStart w:id="889" w:name="_Toc11145660"/>
      <w:bookmarkStart w:id="890" w:name="_Toc11146071"/>
      <w:bookmarkStart w:id="891" w:name="_Toc11146345"/>
      <w:bookmarkStart w:id="892" w:name="_Toc23504412"/>
      <w:r w:rsidRPr="005B52D6">
        <w:lastRenderedPageBreak/>
        <w:t>17</w:t>
      </w:r>
      <w:r w:rsidR="005B52D6" w:rsidRPr="005B52D6">
        <w:t xml:space="preserve">. </w:t>
      </w:r>
      <w:r w:rsidR="000E0CE8" w:rsidRPr="005B52D6">
        <w:t>COST ESTIMATING:</w:t>
      </w:r>
      <w:bookmarkEnd w:id="886"/>
      <w:bookmarkEnd w:id="887"/>
      <w:bookmarkEnd w:id="888"/>
      <w:bookmarkEnd w:id="889"/>
      <w:bookmarkEnd w:id="890"/>
      <w:bookmarkEnd w:id="891"/>
      <w:bookmarkEnd w:id="892"/>
    </w:p>
    <w:p w14:paraId="5981F715" w14:textId="77777777" w:rsidR="00087786" w:rsidRDefault="00196097" w:rsidP="00C07287">
      <w:pPr>
        <w:pStyle w:val="PlainText"/>
        <w:spacing w:before="120" w:after="120"/>
        <w:outlineLvl w:val="0"/>
        <w:rPr>
          <w:rFonts w:ascii="Times New Roman" w:hAnsi="Times New Roman" w:cs="Times New Roman"/>
          <w:sz w:val="22"/>
          <w:szCs w:val="22"/>
        </w:rPr>
      </w:pPr>
      <w:bookmarkStart w:id="893" w:name="_Toc220917152"/>
      <w:bookmarkStart w:id="894" w:name="_Toc239666074"/>
      <w:bookmarkStart w:id="895" w:name="_Toc259014944"/>
      <w:bookmarkStart w:id="896" w:name="_Toc11145661"/>
      <w:bookmarkStart w:id="897" w:name="_Toc11146072"/>
      <w:bookmarkStart w:id="898" w:name="_Toc11146346"/>
      <w:bookmarkStart w:id="899" w:name="_Toc23504413"/>
      <w:r>
        <w:rPr>
          <w:rStyle w:val="Heading2Char"/>
          <w:rFonts w:cs="Times New Roman"/>
          <w:sz w:val="22"/>
          <w:szCs w:val="22"/>
        </w:rPr>
        <w:t>17</w:t>
      </w:r>
      <w:r w:rsidR="000E0CE8" w:rsidRPr="007E14D8">
        <w:rPr>
          <w:rStyle w:val="Heading2Char"/>
          <w:rFonts w:cs="Times New Roman"/>
          <w:sz w:val="22"/>
          <w:szCs w:val="22"/>
        </w:rPr>
        <w:t>.1</w:t>
      </w:r>
      <w:r w:rsidR="000E0CE8" w:rsidRPr="007E14D8">
        <w:rPr>
          <w:rStyle w:val="Heading2Char"/>
          <w:rFonts w:cs="Times New Roman"/>
          <w:sz w:val="22"/>
          <w:szCs w:val="22"/>
        </w:rPr>
        <w:tab/>
        <w:t>General:</w:t>
      </w:r>
      <w:bookmarkEnd w:id="893"/>
      <w:bookmarkEnd w:id="894"/>
      <w:bookmarkEnd w:id="895"/>
      <w:bookmarkEnd w:id="896"/>
      <w:bookmarkEnd w:id="897"/>
      <w:bookmarkEnd w:id="898"/>
      <w:bookmarkEnd w:id="899"/>
      <w:r w:rsidR="000E0CE8" w:rsidRPr="007E14D8">
        <w:rPr>
          <w:rFonts w:ascii="Times New Roman" w:hAnsi="Times New Roman" w:cs="Times New Roman"/>
          <w:sz w:val="22"/>
          <w:szCs w:val="22"/>
        </w:rPr>
        <w:t xml:space="preserve">  </w:t>
      </w:r>
    </w:p>
    <w:p w14:paraId="69F0C3C2"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cost estimates shall be based on recent documented bid data or the latest edition of Building Construction Cost Data as published by the Robert Snow Means Company, Inc.  All estimates for the Military Construction Program (MCP) shall be based on the latest edition of the Military Pricing Guide or as directed by the Civil Engineer.  Use 15 percent overhead and 10 percent profit.</w:t>
      </w:r>
    </w:p>
    <w:p w14:paraId="5492CF3A" w14:textId="77777777" w:rsidR="00087786" w:rsidRDefault="00196097" w:rsidP="00C07287">
      <w:pPr>
        <w:pStyle w:val="PlainText"/>
        <w:spacing w:before="120" w:after="120"/>
        <w:outlineLvl w:val="0"/>
        <w:rPr>
          <w:rFonts w:ascii="Times New Roman" w:hAnsi="Times New Roman" w:cs="Times New Roman"/>
          <w:sz w:val="22"/>
          <w:szCs w:val="22"/>
        </w:rPr>
      </w:pPr>
      <w:bookmarkStart w:id="900" w:name="_Toc220917153"/>
      <w:bookmarkStart w:id="901" w:name="_Toc239666075"/>
      <w:bookmarkStart w:id="902" w:name="_Toc259014945"/>
      <w:bookmarkStart w:id="903" w:name="_Toc11145662"/>
      <w:bookmarkStart w:id="904" w:name="_Toc11146073"/>
      <w:bookmarkStart w:id="905" w:name="_Toc11146347"/>
      <w:bookmarkStart w:id="906" w:name="_Toc23504414"/>
      <w:r>
        <w:rPr>
          <w:rStyle w:val="Heading2Char"/>
          <w:rFonts w:cs="Times New Roman"/>
          <w:sz w:val="22"/>
          <w:szCs w:val="22"/>
        </w:rPr>
        <w:t>17</w:t>
      </w:r>
      <w:r w:rsidR="000E0CE8" w:rsidRPr="007E14D8">
        <w:rPr>
          <w:rStyle w:val="Heading2Char"/>
          <w:rFonts w:cs="Times New Roman"/>
          <w:sz w:val="22"/>
          <w:szCs w:val="22"/>
        </w:rPr>
        <w:t>.2</w:t>
      </w:r>
      <w:r w:rsidR="000E0CE8" w:rsidRPr="007E14D8">
        <w:rPr>
          <w:rStyle w:val="Heading2Char"/>
          <w:rFonts w:cs="Times New Roman"/>
          <w:sz w:val="22"/>
          <w:szCs w:val="22"/>
        </w:rPr>
        <w:tab/>
        <w:t>Procedures:</w:t>
      </w:r>
      <w:bookmarkEnd w:id="900"/>
      <w:bookmarkEnd w:id="901"/>
      <w:bookmarkEnd w:id="902"/>
      <w:bookmarkEnd w:id="903"/>
      <w:bookmarkEnd w:id="904"/>
      <w:bookmarkEnd w:id="905"/>
      <w:bookmarkEnd w:id="906"/>
      <w:r w:rsidR="000E0CE8" w:rsidRPr="007E14D8">
        <w:rPr>
          <w:rFonts w:ascii="Times New Roman" w:hAnsi="Times New Roman" w:cs="Times New Roman"/>
          <w:sz w:val="22"/>
          <w:szCs w:val="22"/>
        </w:rPr>
        <w:t xml:space="preserve"> </w:t>
      </w:r>
    </w:p>
    <w:p w14:paraId="1F24D78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All estimates shall be based on unit costs.  Single line item estimates shall not be used.  All estimates for change orders and the 8(a) Program shall be prepared in detail on an Air Force Fore 3052, and shall include labor hours, material, and bonding costs.</w:t>
      </w:r>
    </w:p>
    <w:p w14:paraId="636D7916" w14:textId="77777777" w:rsidR="000E0CE8" w:rsidRPr="007E14D8" w:rsidRDefault="00533360" w:rsidP="00087786">
      <w:pPr>
        <w:rPr>
          <w:rFonts w:ascii="Times New Roman" w:hAnsi="Times New Roman" w:cs="Times New Roman"/>
        </w:rPr>
      </w:pPr>
      <w:r>
        <w:rPr>
          <w:rFonts w:ascii="Times New Roman" w:hAnsi="Times New Roman" w:cs="Times New Roman"/>
        </w:rPr>
        <w:br w:type="page"/>
      </w:r>
    </w:p>
    <w:p w14:paraId="79CB246B" w14:textId="77777777" w:rsidR="000E0CE8" w:rsidRPr="00087786" w:rsidRDefault="00552C78" w:rsidP="00BA4EA0">
      <w:pPr>
        <w:pStyle w:val="Heading1"/>
        <w:spacing w:before="120" w:after="120"/>
      </w:pPr>
      <w:bookmarkStart w:id="907" w:name="_Toc216591348"/>
      <w:bookmarkStart w:id="908" w:name="_Toc220917154"/>
      <w:bookmarkStart w:id="909" w:name="_Toc239666076"/>
      <w:bookmarkStart w:id="910" w:name="_Toc259014946"/>
      <w:bookmarkStart w:id="911" w:name="_Toc11145663"/>
      <w:bookmarkStart w:id="912" w:name="_Toc11146074"/>
      <w:bookmarkStart w:id="913" w:name="_Toc11146348"/>
      <w:bookmarkStart w:id="914" w:name="_Toc23504415"/>
      <w:r w:rsidRPr="005B52D6">
        <w:lastRenderedPageBreak/>
        <w:t>18</w:t>
      </w:r>
      <w:r w:rsidR="00C15EBA" w:rsidRPr="005B52D6">
        <w:t>.</w:t>
      </w:r>
      <w:r w:rsidR="005B52D6" w:rsidRPr="005B52D6">
        <w:t xml:space="preserve"> </w:t>
      </w:r>
      <w:r w:rsidR="00C15EBA" w:rsidRPr="005B52D6">
        <w:t>OTHER CONSIDERATIONS</w:t>
      </w:r>
      <w:r w:rsidR="000E0CE8" w:rsidRPr="005B52D6">
        <w:t>:</w:t>
      </w:r>
      <w:bookmarkEnd w:id="907"/>
      <w:bookmarkEnd w:id="908"/>
      <w:bookmarkEnd w:id="909"/>
      <w:bookmarkEnd w:id="910"/>
      <w:bookmarkEnd w:id="911"/>
      <w:bookmarkEnd w:id="912"/>
      <w:bookmarkEnd w:id="913"/>
      <w:bookmarkEnd w:id="914"/>
    </w:p>
    <w:p w14:paraId="01411E80" w14:textId="77777777" w:rsidR="00C15EBA" w:rsidRPr="007E14D8" w:rsidRDefault="00196097" w:rsidP="00BA4EA0">
      <w:pPr>
        <w:pStyle w:val="PlainText"/>
        <w:spacing w:before="120" w:after="120"/>
        <w:outlineLvl w:val="0"/>
        <w:rPr>
          <w:rFonts w:ascii="Times New Roman" w:hAnsi="Times New Roman" w:cs="Times New Roman"/>
          <w:sz w:val="22"/>
          <w:szCs w:val="22"/>
        </w:rPr>
      </w:pPr>
      <w:bookmarkStart w:id="915" w:name="_Toc220917155"/>
      <w:bookmarkStart w:id="916" w:name="_Toc239666077"/>
      <w:bookmarkStart w:id="917" w:name="_Toc259014947"/>
      <w:bookmarkStart w:id="918" w:name="_Toc11145664"/>
      <w:bookmarkStart w:id="919" w:name="_Toc11146075"/>
      <w:bookmarkStart w:id="920" w:name="_Toc11146349"/>
      <w:bookmarkStart w:id="921" w:name="_Toc23504416"/>
      <w:r>
        <w:rPr>
          <w:rStyle w:val="Heading2Char"/>
          <w:rFonts w:cs="Times New Roman"/>
          <w:sz w:val="22"/>
          <w:szCs w:val="22"/>
        </w:rPr>
        <w:t>18</w:t>
      </w:r>
      <w:r w:rsidR="00001881">
        <w:rPr>
          <w:rStyle w:val="Heading2Char"/>
          <w:rFonts w:cs="Times New Roman"/>
          <w:sz w:val="22"/>
          <w:szCs w:val="22"/>
        </w:rPr>
        <w:t>.1</w:t>
      </w:r>
      <w:r w:rsidR="000E0CE8" w:rsidRPr="007E14D8">
        <w:rPr>
          <w:rStyle w:val="Heading2Char"/>
          <w:rFonts w:cs="Times New Roman"/>
          <w:sz w:val="22"/>
          <w:szCs w:val="22"/>
        </w:rPr>
        <w:t>Space Allocations:</w:t>
      </w:r>
      <w:bookmarkEnd w:id="915"/>
      <w:bookmarkEnd w:id="916"/>
      <w:bookmarkEnd w:id="917"/>
      <w:bookmarkEnd w:id="918"/>
      <w:bookmarkEnd w:id="919"/>
      <w:bookmarkEnd w:id="920"/>
      <w:bookmarkEnd w:id="921"/>
    </w:p>
    <w:p w14:paraId="3A3BD144" w14:textId="77777777" w:rsidR="000E0CE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For Right-Sizing requirements comply with AFH 32-1084.</w:t>
      </w:r>
    </w:p>
    <w:p w14:paraId="23D80375" w14:textId="77777777" w:rsidR="00533360" w:rsidRDefault="00196097" w:rsidP="00BA4EA0">
      <w:pPr>
        <w:pStyle w:val="PlainText"/>
        <w:spacing w:before="120" w:after="120"/>
        <w:outlineLvl w:val="0"/>
        <w:rPr>
          <w:rFonts w:ascii="Times New Roman" w:hAnsi="Times New Roman" w:cs="Times New Roman"/>
          <w:sz w:val="22"/>
          <w:szCs w:val="22"/>
        </w:rPr>
      </w:pPr>
      <w:bookmarkStart w:id="922" w:name="_Toc11145665"/>
      <w:bookmarkStart w:id="923" w:name="_Toc11146076"/>
      <w:bookmarkStart w:id="924" w:name="_Toc11146350"/>
      <w:bookmarkStart w:id="925" w:name="_Toc23504417"/>
      <w:bookmarkStart w:id="926" w:name="_Toc220917156"/>
      <w:bookmarkStart w:id="927" w:name="_Toc239666078"/>
      <w:bookmarkStart w:id="928" w:name="_Toc259014948"/>
      <w:r>
        <w:rPr>
          <w:rStyle w:val="Heading2Char"/>
          <w:rFonts w:cs="Times New Roman"/>
          <w:sz w:val="22"/>
          <w:szCs w:val="22"/>
        </w:rPr>
        <w:t>18</w:t>
      </w:r>
      <w:r w:rsidR="00001881">
        <w:rPr>
          <w:rStyle w:val="Heading2Char"/>
          <w:rFonts w:cs="Times New Roman"/>
          <w:sz w:val="22"/>
          <w:szCs w:val="22"/>
        </w:rPr>
        <w:t xml:space="preserve">.2 </w:t>
      </w:r>
      <w:r w:rsidR="000E0CE8" w:rsidRPr="007E14D8">
        <w:rPr>
          <w:rStyle w:val="Heading2Char"/>
          <w:rFonts w:cs="Times New Roman"/>
          <w:sz w:val="22"/>
          <w:szCs w:val="22"/>
        </w:rPr>
        <w:t>Ban on Use of</w:t>
      </w:r>
      <w:bookmarkEnd w:id="922"/>
      <w:bookmarkEnd w:id="923"/>
      <w:bookmarkEnd w:id="924"/>
      <w:bookmarkEnd w:id="925"/>
      <w:r w:rsidR="000E0CE8" w:rsidRPr="007E14D8">
        <w:rPr>
          <w:rStyle w:val="Heading2Char"/>
          <w:rFonts w:cs="Times New Roman"/>
          <w:sz w:val="22"/>
          <w:szCs w:val="22"/>
        </w:rPr>
        <w:t xml:space="preserve"> </w:t>
      </w:r>
      <w:r w:rsidR="00F75A21" w:rsidRPr="00F75A21">
        <w:rPr>
          <w:rFonts w:ascii="Times New Roman" w:eastAsiaTheme="majorEastAsia" w:hAnsi="Times New Roman" w:cs="Times New Roman"/>
          <w:b/>
          <w:bCs/>
          <w:color w:val="4F81BD" w:themeColor="accent1"/>
          <w:sz w:val="22"/>
          <w:szCs w:val="22"/>
        </w:rPr>
        <w:t>Class I Ozone Depleting Substances (ODS)</w:t>
      </w:r>
      <w:r w:rsidR="000E0CE8" w:rsidRPr="007E14D8">
        <w:rPr>
          <w:rStyle w:val="Heading2Char"/>
          <w:rFonts w:cs="Times New Roman"/>
          <w:sz w:val="22"/>
          <w:szCs w:val="22"/>
        </w:rPr>
        <w:t>:</w:t>
      </w:r>
      <w:bookmarkEnd w:id="926"/>
      <w:bookmarkEnd w:id="927"/>
      <w:bookmarkEnd w:id="928"/>
    </w:p>
    <w:p w14:paraId="31097812" w14:textId="77777777" w:rsidR="00AB3059" w:rsidRDefault="00F75A21"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In 1999</w:t>
      </w:r>
      <w:r w:rsidR="008529DC">
        <w:rPr>
          <w:rFonts w:ascii="Times New Roman" w:hAnsi="Times New Roman" w:cs="Times New Roman"/>
          <w:sz w:val="22"/>
          <w:szCs w:val="22"/>
        </w:rPr>
        <w:t xml:space="preserve">, the Air Force banned </w:t>
      </w:r>
      <w:r w:rsidR="000E0CE8" w:rsidRPr="007E14D8">
        <w:rPr>
          <w:rFonts w:ascii="Times New Roman" w:hAnsi="Times New Roman" w:cs="Times New Roman"/>
          <w:sz w:val="22"/>
          <w:szCs w:val="22"/>
        </w:rPr>
        <w:t xml:space="preserve">the </w:t>
      </w:r>
      <w:r>
        <w:rPr>
          <w:rFonts w:ascii="Times New Roman" w:hAnsi="Times New Roman" w:cs="Times New Roman"/>
          <w:sz w:val="22"/>
          <w:szCs w:val="22"/>
        </w:rPr>
        <w:t>purchase</w:t>
      </w:r>
      <w:r w:rsidR="000E0CE8" w:rsidRPr="007E14D8">
        <w:rPr>
          <w:rFonts w:ascii="Times New Roman" w:hAnsi="Times New Roman" w:cs="Times New Roman"/>
          <w:sz w:val="22"/>
          <w:szCs w:val="22"/>
        </w:rPr>
        <w:t xml:space="preserve"> of </w:t>
      </w:r>
      <w:r>
        <w:rPr>
          <w:rFonts w:ascii="Times New Roman" w:hAnsi="Times New Roman" w:cs="Times New Roman"/>
          <w:sz w:val="22"/>
          <w:szCs w:val="22"/>
        </w:rPr>
        <w:t>C</w:t>
      </w:r>
      <w:r w:rsidRPr="00F75A21">
        <w:rPr>
          <w:rFonts w:ascii="Times New Roman" w:hAnsi="Times New Roman" w:cs="Times New Roman"/>
          <w:sz w:val="22"/>
          <w:szCs w:val="22"/>
        </w:rPr>
        <w:t xml:space="preserve">lass </w:t>
      </w:r>
      <w:r>
        <w:rPr>
          <w:rFonts w:ascii="Times New Roman" w:hAnsi="Times New Roman" w:cs="Times New Roman"/>
          <w:sz w:val="22"/>
          <w:szCs w:val="22"/>
        </w:rPr>
        <w:t xml:space="preserve">I </w:t>
      </w:r>
      <w:r w:rsidRPr="00F75A21">
        <w:rPr>
          <w:rFonts w:ascii="Times New Roman" w:hAnsi="Times New Roman" w:cs="Times New Roman"/>
          <w:sz w:val="22"/>
          <w:szCs w:val="22"/>
        </w:rPr>
        <w:t>substances listed in the Clean Air Act including chlorofluorocarbons (CFCs), halons, carbon tetrachloride, and methyl chloroform.</w:t>
      </w:r>
      <w:r w:rsidR="000E0CE8" w:rsidRPr="007E14D8">
        <w:rPr>
          <w:rFonts w:ascii="Times New Roman" w:hAnsi="Times New Roman" w:cs="Times New Roman"/>
          <w:sz w:val="22"/>
          <w:szCs w:val="22"/>
        </w:rPr>
        <w:t>.  These are generally found in HALON type fire suppression systems and in air conditioning refrigerants.</w:t>
      </w:r>
    </w:p>
    <w:p w14:paraId="535018D7" w14:textId="77777777" w:rsidR="00533360" w:rsidRDefault="00196097" w:rsidP="00BA4EA0">
      <w:pPr>
        <w:pStyle w:val="PlainText"/>
        <w:spacing w:before="120" w:after="120"/>
        <w:outlineLvl w:val="0"/>
        <w:rPr>
          <w:rFonts w:ascii="Times New Roman" w:hAnsi="Times New Roman" w:cs="Times New Roman"/>
          <w:sz w:val="22"/>
          <w:szCs w:val="22"/>
        </w:rPr>
      </w:pPr>
      <w:bookmarkStart w:id="929" w:name="_Toc220917157"/>
      <w:bookmarkStart w:id="930" w:name="_Toc239666079"/>
      <w:bookmarkStart w:id="931" w:name="_Toc259014949"/>
      <w:bookmarkStart w:id="932" w:name="_Toc11145666"/>
      <w:bookmarkStart w:id="933" w:name="_Toc11146077"/>
      <w:bookmarkStart w:id="934" w:name="_Toc11146351"/>
      <w:bookmarkStart w:id="935" w:name="_Toc23504418"/>
      <w:r>
        <w:rPr>
          <w:rStyle w:val="Heading2Char"/>
          <w:rFonts w:cs="Times New Roman"/>
          <w:sz w:val="22"/>
          <w:szCs w:val="22"/>
        </w:rPr>
        <w:t>18</w:t>
      </w:r>
      <w:r w:rsidR="00001881">
        <w:rPr>
          <w:rStyle w:val="Heading2Char"/>
          <w:rFonts w:cs="Times New Roman"/>
          <w:sz w:val="22"/>
          <w:szCs w:val="22"/>
        </w:rPr>
        <w:t xml:space="preserve">.3 </w:t>
      </w:r>
      <w:r w:rsidR="000E0CE8" w:rsidRPr="007E14D8">
        <w:rPr>
          <w:rStyle w:val="Heading2Char"/>
          <w:rFonts w:cs="Times New Roman"/>
          <w:sz w:val="22"/>
          <w:szCs w:val="22"/>
        </w:rPr>
        <w:t>Pest Management Mitigations:</w:t>
      </w:r>
      <w:bookmarkEnd w:id="929"/>
      <w:bookmarkEnd w:id="930"/>
      <w:bookmarkEnd w:id="931"/>
      <w:bookmarkEnd w:id="932"/>
      <w:bookmarkEnd w:id="933"/>
      <w:bookmarkEnd w:id="934"/>
      <w:bookmarkEnd w:id="935"/>
    </w:p>
    <w:p w14:paraId="42D5C2D4" w14:textId="77777777" w:rsidR="000E0CE8" w:rsidRPr="007E14D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Ensure that pest management mitigation measures are taken into effect, including but not limited to bird screens, rodent proofing, and chemical pre-treatment of wood to prevent termite infestation.</w:t>
      </w:r>
    </w:p>
    <w:p w14:paraId="1DA006E0" w14:textId="77777777" w:rsidR="000E0CE8" w:rsidRPr="007E14D8" w:rsidRDefault="00533360" w:rsidP="00315EB5">
      <w:pPr>
        <w:rPr>
          <w:rFonts w:ascii="Times New Roman" w:hAnsi="Times New Roman" w:cs="Times New Roman"/>
        </w:rPr>
      </w:pPr>
      <w:r>
        <w:rPr>
          <w:rFonts w:ascii="Times New Roman" w:hAnsi="Times New Roman" w:cs="Times New Roman"/>
        </w:rPr>
        <w:br w:type="page"/>
      </w:r>
    </w:p>
    <w:p w14:paraId="1F347A45" w14:textId="77777777" w:rsidR="000E0CE8" w:rsidRPr="00020196" w:rsidRDefault="000E0CE8" w:rsidP="006B2A21">
      <w:pPr>
        <w:spacing w:after="0" w:line="240" w:lineRule="auto"/>
        <w:jc w:val="center"/>
        <w:rPr>
          <w:rFonts w:ascii="Times New Roman" w:hAnsi="Times New Roman" w:cs="Times New Roman"/>
          <w:sz w:val="40"/>
          <w:szCs w:val="40"/>
        </w:rPr>
      </w:pPr>
      <w:bookmarkStart w:id="936" w:name="_Toc216591350"/>
      <w:r w:rsidRPr="00020196">
        <w:rPr>
          <w:rFonts w:ascii="Times New Roman" w:hAnsi="Times New Roman" w:cs="Times New Roman"/>
          <w:sz w:val="40"/>
          <w:szCs w:val="40"/>
        </w:rPr>
        <w:lastRenderedPageBreak/>
        <w:t>ADDENDUM</w:t>
      </w:r>
      <w:bookmarkEnd w:id="936"/>
    </w:p>
    <w:p w14:paraId="3B437A11" w14:textId="77777777" w:rsidR="000E0CE8" w:rsidRPr="00020196" w:rsidRDefault="000E0CE8" w:rsidP="006B2A21">
      <w:pPr>
        <w:spacing w:after="0" w:line="240" w:lineRule="auto"/>
        <w:jc w:val="center"/>
        <w:rPr>
          <w:rFonts w:ascii="Times New Roman" w:hAnsi="Times New Roman" w:cs="Times New Roman"/>
          <w:sz w:val="40"/>
          <w:szCs w:val="40"/>
        </w:rPr>
      </w:pPr>
      <w:bookmarkStart w:id="937" w:name="_Toc216591351"/>
      <w:r w:rsidRPr="00020196">
        <w:rPr>
          <w:rFonts w:ascii="Times New Roman" w:hAnsi="Times New Roman" w:cs="Times New Roman"/>
          <w:sz w:val="40"/>
          <w:szCs w:val="40"/>
        </w:rPr>
        <w:t>OF</w:t>
      </w:r>
      <w:bookmarkEnd w:id="937"/>
    </w:p>
    <w:p w14:paraId="26AE9F37" w14:textId="77777777" w:rsidR="000E0CE8" w:rsidRDefault="000E0CE8" w:rsidP="006B2A21">
      <w:pPr>
        <w:spacing w:after="0" w:line="240" w:lineRule="auto"/>
        <w:jc w:val="center"/>
        <w:rPr>
          <w:rFonts w:ascii="Times New Roman" w:hAnsi="Times New Roman" w:cs="Times New Roman"/>
          <w:sz w:val="40"/>
          <w:szCs w:val="40"/>
        </w:rPr>
      </w:pPr>
      <w:bookmarkStart w:id="938" w:name="_Toc216591352"/>
      <w:r w:rsidRPr="00020196">
        <w:rPr>
          <w:rFonts w:ascii="Times New Roman" w:hAnsi="Times New Roman" w:cs="Times New Roman"/>
          <w:sz w:val="40"/>
          <w:szCs w:val="40"/>
        </w:rPr>
        <w:t>CHANGES</w:t>
      </w:r>
      <w:bookmarkEnd w:id="938"/>
    </w:p>
    <w:p w14:paraId="141ECDEF" w14:textId="77777777" w:rsidR="004C5449" w:rsidRPr="00020196" w:rsidRDefault="004C5449" w:rsidP="006B2A21">
      <w:pPr>
        <w:spacing w:after="0" w:line="240" w:lineRule="auto"/>
        <w:jc w:val="center"/>
        <w:rPr>
          <w:rFonts w:ascii="Times New Roman" w:hAnsi="Times New Roman" w:cs="Times New Roman"/>
          <w:sz w:val="40"/>
          <w:szCs w:val="40"/>
        </w:rPr>
      </w:pPr>
    </w:p>
    <w:p w14:paraId="7CCF1234" w14:textId="77777777" w:rsidR="000E0CE8" w:rsidRPr="007E14D8" w:rsidRDefault="00C15EBA"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1</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15 April 2008. Paragraph 9.1.2 Transformers. Altered by Ray Worthen to read: </w:t>
      </w:r>
      <w:r w:rsidRPr="007E14D8">
        <w:rPr>
          <w:rFonts w:ascii="Times New Roman" w:hAnsi="Times New Roman" w:cs="Times New Roman"/>
          <w:sz w:val="22"/>
          <w:szCs w:val="22"/>
        </w:rPr>
        <w:t>“</w:t>
      </w:r>
      <w:r w:rsidR="000E0CE8" w:rsidRPr="007E14D8">
        <w:rPr>
          <w:rFonts w:ascii="Times New Roman" w:hAnsi="Times New Roman" w:cs="Times New Roman"/>
          <w:sz w:val="22"/>
          <w:szCs w:val="22"/>
        </w:rPr>
        <w:t>12470 volts delta. Primary case shall be grounded by a ground conductor back to the source</w:t>
      </w:r>
      <w:r w:rsidRPr="007E14D8">
        <w:rPr>
          <w:rFonts w:ascii="Times New Roman" w:hAnsi="Times New Roman" w:cs="Times New Roman"/>
          <w:sz w:val="22"/>
          <w:szCs w:val="22"/>
        </w:rPr>
        <w:t xml:space="preserve"> Switch.”</w:t>
      </w:r>
    </w:p>
    <w:p w14:paraId="2EFA4090" w14:textId="77777777" w:rsidR="000E0CE8" w:rsidRPr="007E14D8" w:rsidRDefault="000E0CE8" w:rsidP="006B2A21">
      <w:pPr>
        <w:pStyle w:val="PlainText"/>
        <w:outlineLvl w:val="0"/>
        <w:rPr>
          <w:rFonts w:ascii="Times New Roman" w:hAnsi="Times New Roman" w:cs="Times New Roman"/>
          <w:sz w:val="22"/>
          <w:szCs w:val="22"/>
        </w:rPr>
      </w:pPr>
    </w:p>
    <w:p w14:paraId="518BAEE6"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2</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18 April 2008. Paragraph 8.4. Altered by Ray Worthen to read:   </w:t>
      </w:r>
      <w:r w:rsidR="00533360">
        <w:rPr>
          <w:rFonts w:ascii="Times New Roman" w:hAnsi="Times New Roman" w:cs="Times New Roman"/>
          <w:sz w:val="22"/>
          <w:szCs w:val="22"/>
        </w:rPr>
        <w:t>“</w:t>
      </w:r>
      <w:r w:rsidRPr="007E14D8">
        <w:rPr>
          <w:rFonts w:ascii="Times New Roman" w:hAnsi="Times New Roman" w:cs="Times New Roman"/>
          <w:sz w:val="22"/>
          <w:szCs w:val="22"/>
        </w:rPr>
        <w:t>Earthquake valves shall comply with the American Society of Civil Engineers Standard ASCE 25-97, Earthquake Actuated</w:t>
      </w:r>
      <w:r w:rsidR="00533360">
        <w:rPr>
          <w:rFonts w:ascii="Times New Roman" w:hAnsi="Times New Roman" w:cs="Times New Roman"/>
          <w:sz w:val="22"/>
          <w:szCs w:val="22"/>
        </w:rPr>
        <w:t xml:space="preserve"> Automatic Gas Shutoff Devices.”</w:t>
      </w:r>
    </w:p>
    <w:p w14:paraId="76C19E8B" w14:textId="77777777" w:rsidR="000E0CE8" w:rsidRPr="007E14D8" w:rsidRDefault="000E0CE8" w:rsidP="006B2A21">
      <w:pPr>
        <w:pStyle w:val="PlainText"/>
        <w:outlineLvl w:val="0"/>
        <w:rPr>
          <w:rFonts w:ascii="Times New Roman" w:hAnsi="Times New Roman" w:cs="Times New Roman"/>
          <w:sz w:val="22"/>
          <w:szCs w:val="22"/>
        </w:rPr>
      </w:pPr>
    </w:p>
    <w:p w14:paraId="7CEC3766"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3</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August 2008.  Section 6. Mechanical Systems Design Standard - revised by Ray Worthen to align with UFC 3-400-10N Mechanical Engineering. </w:t>
      </w:r>
    </w:p>
    <w:p w14:paraId="0D163C78" w14:textId="77777777" w:rsidR="000E0CE8" w:rsidRPr="007E14D8" w:rsidRDefault="000E0CE8" w:rsidP="006B2A21">
      <w:pPr>
        <w:pStyle w:val="PlainText"/>
        <w:outlineLvl w:val="0"/>
        <w:rPr>
          <w:rFonts w:ascii="Times New Roman" w:hAnsi="Times New Roman" w:cs="Times New Roman"/>
          <w:sz w:val="22"/>
          <w:szCs w:val="22"/>
        </w:rPr>
      </w:pPr>
    </w:p>
    <w:p w14:paraId="291A772D"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4</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w:t>
      </w:r>
      <w:r w:rsidR="00533360">
        <w:rPr>
          <w:rFonts w:ascii="Times New Roman" w:hAnsi="Times New Roman" w:cs="Times New Roman"/>
          <w:sz w:val="22"/>
          <w:szCs w:val="22"/>
        </w:rPr>
        <w:t xml:space="preserve">ugust 2008. Section 5.5 </w:t>
      </w:r>
      <w:r w:rsidR="00C7756E">
        <w:rPr>
          <w:rFonts w:ascii="Times New Roman" w:hAnsi="Times New Roman" w:cs="Times New Roman"/>
          <w:sz w:val="22"/>
          <w:szCs w:val="22"/>
        </w:rPr>
        <w:t xml:space="preserve">Meters </w:t>
      </w:r>
      <w:r w:rsidR="00C7756E" w:rsidRPr="007E14D8">
        <w:rPr>
          <w:rFonts w:ascii="Times New Roman" w:hAnsi="Times New Roman" w:cs="Times New Roman"/>
          <w:sz w:val="22"/>
          <w:szCs w:val="22"/>
        </w:rPr>
        <w:t>revised</w:t>
      </w:r>
      <w:r w:rsidRPr="007E14D8">
        <w:rPr>
          <w:rFonts w:ascii="Times New Roman" w:hAnsi="Times New Roman" w:cs="Times New Roman"/>
          <w:sz w:val="22"/>
          <w:szCs w:val="22"/>
        </w:rPr>
        <w:t xml:space="preserve"> by Ray Worthen to comply with new directions from Base Energy Office. </w:t>
      </w:r>
    </w:p>
    <w:p w14:paraId="775AB9EF" w14:textId="77777777" w:rsidR="000E0CE8" w:rsidRPr="007E14D8" w:rsidRDefault="000E0CE8" w:rsidP="006B2A21">
      <w:pPr>
        <w:pStyle w:val="PlainText"/>
        <w:outlineLvl w:val="0"/>
        <w:rPr>
          <w:rFonts w:ascii="Times New Roman" w:hAnsi="Times New Roman" w:cs="Times New Roman"/>
          <w:sz w:val="22"/>
          <w:szCs w:val="22"/>
        </w:rPr>
      </w:pPr>
    </w:p>
    <w:p w14:paraId="6E9BF5B1"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5.  4 Dec 2008.  Appendix A on Security Requirements Revised in accordance with email from Gary Cordon 25 Sept 2008.  Edited text highlighting shows changes.  Removed requirement for Maintenance Contract Paragraph 10e.  Added the following to paragraph 10 f.  Depending on resource protected the motions will either be dual-tech or PIR or both.  Removed first sentence of paragraph 10g. and removed paragraph 10.h.i.  Added paragraphs to end of 11.</w:t>
      </w:r>
    </w:p>
    <w:p w14:paraId="702D687B" w14:textId="77777777" w:rsidR="000E0CE8" w:rsidRPr="007E14D8" w:rsidRDefault="000E0CE8" w:rsidP="006B2A21">
      <w:pPr>
        <w:pStyle w:val="PlainText"/>
        <w:outlineLvl w:val="0"/>
        <w:rPr>
          <w:rFonts w:ascii="Times New Roman" w:hAnsi="Times New Roman" w:cs="Times New Roman"/>
          <w:sz w:val="22"/>
          <w:szCs w:val="22"/>
        </w:rPr>
      </w:pPr>
    </w:p>
    <w:p w14:paraId="190E2727"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6.  3 Dec 2008.  Added CADD file naming convention to section 15.  Ray Worthen.</w:t>
      </w:r>
    </w:p>
    <w:p w14:paraId="4F00CF5F" w14:textId="77777777" w:rsidR="000E0CE8" w:rsidRPr="007E14D8" w:rsidRDefault="000E0CE8" w:rsidP="006B2A21">
      <w:pPr>
        <w:pStyle w:val="PlainText"/>
        <w:outlineLvl w:val="0"/>
        <w:rPr>
          <w:rFonts w:ascii="Times New Roman" w:hAnsi="Times New Roman" w:cs="Times New Roman"/>
          <w:sz w:val="22"/>
          <w:szCs w:val="22"/>
        </w:rPr>
      </w:pPr>
    </w:p>
    <w:p w14:paraId="6D203EEF" w14:textId="77777777" w:rsidR="000E0CE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7.  3 Dec 2008   Added requirement to use Hill AFB Energy Compliance Forms to   paragraph 5.2.2. Removed the option to use alternate energy forms. Ray Worthen.</w:t>
      </w:r>
    </w:p>
    <w:p w14:paraId="091B4559" w14:textId="77777777" w:rsidR="0023204F" w:rsidRDefault="0023204F" w:rsidP="006B2A21">
      <w:pPr>
        <w:pStyle w:val="PlainText"/>
        <w:outlineLvl w:val="0"/>
        <w:rPr>
          <w:rFonts w:ascii="Times New Roman" w:hAnsi="Times New Roman" w:cs="Times New Roman"/>
          <w:sz w:val="22"/>
          <w:szCs w:val="22"/>
        </w:rPr>
      </w:pPr>
    </w:p>
    <w:p w14:paraId="764017CF" w14:textId="77777777" w:rsidR="0023204F" w:rsidRDefault="0023204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8.  9 Dec 2008.  Reformatted entire document and add interactive index for ease of use. Ray Worthen</w:t>
      </w:r>
    </w:p>
    <w:p w14:paraId="13DE4E0C" w14:textId="77777777" w:rsidR="007B0645" w:rsidRDefault="007B0645" w:rsidP="006B2A21">
      <w:pPr>
        <w:pStyle w:val="PlainText"/>
        <w:outlineLvl w:val="0"/>
        <w:rPr>
          <w:rFonts w:ascii="Times New Roman" w:hAnsi="Times New Roman" w:cs="Times New Roman"/>
          <w:sz w:val="22"/>
          <w:szCs w:val="22"/>
        </w:rPr>
      </w:pPr>
    </w:p>
    <w:p w14:paraId="5264E0EC" w14:textId="77777777"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10.  16 Jan 2009 Changed lock section to require cores to be purchased by contractor and shipped to Lock shop.   </w:t>
      </w:r>
      <w:r w:rsidR="00C7756E">
        <w:rPr>
          <w:rFonts w:ascii="Times New Roman" w:hAnsi="Times New Roman" w:cs="Times New Roman"/>
          <w:sz w:val="22"/>
          <w:szCs w:val="22"/>
        </w:rPr>
        <w:t xml:space="preserve">Ray Worthen as directed by Jonathan Ramras.  </w:t>
      </w:r>
      <w:r w:rsidR="00E6294B">
        <w:rPr>
          <w:rFonts w:ascii="Times New Roman" w:hAnsi="Times New Roman" w:cs="Times New Roman"/>
          <w:sz w:val="22"/>
          <w:szCs w:val="22"/>
        </w:rPr>
        <w:t>Further refinement still due from lock shop.</w:t>
      </w:r>
    </w:p>
    <w:p w14:paraId="0315B147" w14:textId="77777777" w:rsidR="007B0645" w:rsidRDefault="007B0645" w:rsidP="006B2A21">
      <w:pPr>
        <w:pStyle w:val="PlainText"/>
        <w:outlineLvl w:val="0"/>
        <w:rPr>
          <w:rFonts w:ascii="Times New Roman" w:hAnsi="Times New Roman" w:cs="Times New Roman"/>
          <w:sz w:val="22"/>
          <w:szCs w:val="22"/>
        </w:rPr>
      </w:pPr>
    </w:p>
    <w:p w14:paraId="723EA7B6" w14:textId="77777777"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11.  </w:t>
      </w:r>
      <w:r w:rsidR="00E6294B">
        <w:rPr>
          <w:rFonts w:ascii="Times New Roman" w:hAnsi="Times New Roman" w:cs="Times New Roman"/>
          <w:sz w:val="22"/>
          <w:szCs w:val="22"/>
        </w:rPr>
        <w:t xml:space="preserve">16 Jan 2009 </w:t>
      </w:r>
      <w:r>
        <w:rPr>
          <w:rFonts w:ascii="Times New Roman" w:hAnsi="Times New Roman" w:cs="Times New Roman"/>
          <w:sz w:val="22"/>
          <w:szCs w:val="22"/>
        </w:rPr>
        <w:t xml:space="preserve">Corrections to prescriptive table to comply with latest </w:t>
      </w:r>
      <w:r w:rsidR="007C71C5">
        <w:rPr>
          <w:rFonts w:ascii="Times New Roman" w:hAnsi="Times New Roman" w:cs="Times New Roman"/>
          <w:sz w:val="22"/>
          <w:szCs w:val="22"/>
        </w:rPr>
        <w:t>AF ETL</w:t>
      </w:r>
      <w:r>
        <w:rPr>
          <w:rFonts w:ascii="Times New Roman" w:hAnsi="Times New Roman" w:cs="Times New Roman"/>
          <w:sz w:val="22"/>
          <w:szCs w:val="22"/>
        </w:rPr>
        <w:t xml:space="preserve"> 08-13 and most recent Federal Guidance Energy Star Rated equipment.  Ray Worthen.</w:t>
      </w:r>
    </w:p>
    <w:p w14:paraId="68B4F6CA" w14:textId="77777777" w:rsidR="004C5449" w:rsidRDefault="004C5449" w:rsidP="006B2A21">
      <w:pPr>
        <w:pStyle w:val="PlainText"/>
        <w:outlineLvl w:val="0"/>
        <w:rPr>
          <w:rFonts w:ascii="Times New Roman" w:hAnsi="Times New Roman" w:cs="Times New Roman"/>
          <w:sz w:val="22"/>
          <w:szCs w:val="22"/>
        </w:rPr>
      </w:pPr>
    </w:p>
    <w:p w14:paraId="016C961A" w14:textId="77777777" w:rsidR="007B0645" w:rsidRDefault="00E6294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12. </w:t>
      </w:r>
      <w:r w:rsidR="006B2A21">
        <w:rPr>
          <w:rFonts w:ascii="Times New Roman" w:hAnsi="Times New Roman" w:cs="Times New Roman"/>
          <w:sz w:val="22"/>
          <w:szCs w:val="22"/>
        </w:rPr>
        <w:t xml:space="preserve"> </w:t>
      </w:r>
      <w:r>
        <w:rPr>
          <w:rFonts w:ascii="Times New Roman" w:hAnsi="Times New Roman" w:cs="Times New Roman"/>
          <w:sz w:val="22"/>
          <w:szCs w:val="22"/>
        </w:rPr>
        <w:t>16 Jan 2009 Corrected wording on the window section to require ATFP film laminated safety glass.  Per Paul Waite.  Ray Worthen</w:t>
      </w:r>
    </w:p>
    <w:p w14:paraId="3DC71A71" w14:textId="77777777" w:rsidR="00E6294B" w:rsidRDefault="00E6294B" w:rsidP="006B2A21">
      <w:pPr>
        <w:pStyle w:val="PlainText"/>
        <w:outlineLvl w:val="0"/>
        <w:rPr>
          <w:rFonts w:ascii="Times New Roman" w:hAnsi="Times New Roman" w:cs="Times New Roman"/>
          <w:sz w:val="22"/>
          <w:szCs w:val="22"/>
        </w:rPr>
      </w:pPr>
    </w:p>
    <w:p w14:paraId="1A4E4755" w14:textId="77777777" w:rsidR="00E6294B" w:rsidRDefault="00E6294B" w:rsidP="006B2A21">
      <w:pPr>
        <w:pStyle w:val="PlainText"/>
        <w:rPr>
          <w:rFonts w:ascii="Times New Roman" w:hAnsi="Times New Roman"/>
          <w:sz w:val="22"/>
        </w:rPr>
      </w:pPr>
      <w:r>
        <w:rPr>
          <w:rFonts w:ascii="Times New Roman" w:hAnsi="Times New Roman"/>
          <w:sz w:val="22"/>
        </w:rPr>
        <w:t xml:space="preserve">13.  26 Jan 2009.   Corrected acoustical ceilings to agree with Arch Comp Stand.  </w:t>
      </w:r>
      <w:r w:rsidRPr="00E6294B">
        <w:rPr>
          <w:rFonts w:ascii="Times New Roman" w:hAnsi="Times New Roman"/>
          <w:sz w:val="22"/>
        </w:rPr>
        <w:t xml:space="preserve"> All suspended acoustical ceilings shall have a recessed-grid with drop (tegular) edge tile.  Tile shall be a 2 by 2 grid or 2x4 grid scored in the center so t</w:t>
      </w:r>
      <w:r>
        <w:rPr>
          <w:rFonts w:ascii="Times New Roman" w:hAnsi="Times New Roman"/>
          <w:sz w:val="22"/>
        </w:rPr>
        <w:t>he 2x4 appears like a 2x2 grid. Per Dave Murray.   Ray Worthen</w:t>
      </w:r>
      <w:r w:rsidR="00654D91">
        <w:rPr>
          <w:rFonts w:ascii="Times New Roman" w:hAnsi="Times New Roman"/>
          <w:sz w:val="22"/>
        </w:rPr>
        <w:t>.</w:t>
      </w:r>
    </w:p>
    <w:p w14:paraId="4813447F" w14:textId="77777777" w:rsidR="00654D91" w:rsidRDefault="00654D91" w:rsidP="006B2A21">
      <w:pPr>
        <w:pStyle w:val="PlainText"/>
        <w:rPr>
          <w:rFonts w:ascii="Times New Roman" w:hAnsi="Times New Roman"/>
          <w:sz w:val="22"/>
        </w:rPr>
      </w:pPr>
    </w:p>
    <w:p w14:paraId="263793F4" w14:textId="77777777" w:rsidR="00654D91" w:rsidRDefault="00654D91" w:rsidP="006B2A21">
      <w:pPr>
        <w:pStyle w:val="PlainText"/>
        <w:rPr>
          <w:rFonts w:ascii="Times New Roman" w:hAnsi="Times New Roman"/>
          <w:sz w:val="22"/>
        </w:rPr>
      </w:pPr>
      <w:r>
        <w:rPr>
          <w:rFonts w:ascii="Times New Roman" w:hAnsi="Times New Roman"/>
          <w:sz w:val="22"/>
        </w:rPr>
        <w:t xml:space="preserve">14. 26 Jan </w:t>
      </w:r>
      <w:r w:rsidR="00C7756E">
        <w:rPr>
          <w:rFonts w:ascii="Times New Roman" w:hAnsi="Times New Roman"/>
          <w:sz w:val="22"/>
        </w:rPr>
        <w:t>2009 Corrected</w:t>
      </w:r>
      <w:r>
        <w:rPr>
          <w:rFonts w:ascii="Times New Roman" w:hAnsi="Times New Roman"/>
          <w:sz w:val="22"/>
        </w:rPr>
        <w:t xml:space="preserve"> Landscaping section to comply with </w:t>
      </w:r>
      <w:r w:rsidR="007C71C5">
        <w:rPr>
          <w:rFonts w:ascii="Times New Roman" w:hAnsi="Times New Roman"/>
          <w:sz w:val="22"/>
        </w:rPr>
        <w:t>AF ETL</w:t>
      </w:r>
      <w:r>
        <w:rPr>
          <w:rFonts w:ascii="Times New Roman" w:hAnsi="Times New Roman"/>
          <w:sz w:val="22"/>
        </w:rPr>
        <w:t xml:space="preserve"> 08-13. Ray Worthen</w:t>
      </w:r>
    </w:p>
    <w:p w14:paraId="3D33CCFC" w14:textId="77777777" w:rsidR="00DA56F1" w:rsidRDefault="00DA56F1" w:rsidP="006B2A21">
      <w:pPr>
        <w:pStyle w:val="PlainText"/>
        <w:rPr>
          <w:rFonts w:ascii="Times New Roman" w:hAnsi="Times New Roman"/>
          <w:sz w:val="22"/>
        </w:rPr>
      </w:pPr>
    </w:p>
    <w:p w14:paraId="074BB51E" w14:textId="77777777" w:rsidR="00654D91" w:rsidRPr="00E6294B" w:rsidRDefault="00654D91" w:rsidP="006B2A21">
      <w:pPr>
        <w:pStyle w:val="PlainText"/>
        <w:rPr>
          <w:rFonts w:ascii="Times New Roman" w:hAnsi="Times New Roman"/>
          <w:sz w:val="22"/>
        </w:rPr>
      </w:pPr>
      <w:r>
        <w:rPr>
          <w:rFonts w:ascii="Times New Roman" w:hAnsi="Times New Roman"/>
          <w:sz w:val="22"/>
        </w:rPr>
        <w:lastRenderedPageBreak/>
        <w:t xml:space="preserve">15. </w:t>
      </w:r>
      <w:r w:rsidR="006B2A21">
        <w:rPr>
          <w:rFonts w:ascii="Times New Roman" w:hAnsi="Times New Roman"/>
          <w:sz w:val="22"/>
        </w:rPr>
        <w:t xml:space="preserve"> </w:t>
      </w:r>
      <w:r>
        <w:rPr>
          <w:rFonts w:ascii="Times New Roman" w:hAnsi="Times New Roman"/>
          <w:sz w:val="22"/>
        </w:rPr>
        <w:t xml:space="preserve">26 Jan </w:t>
      </w:r>
      <w:r w:rsidR="00C7756E">
        <w:rPr>
          <w:rFonts w:ascii="Times New Roman" w:hAnsi="Times New Roman"/>
          <w:sz w:val="22"/>
        </w:rPr>
        <w:t>2009 Added</w:t>
      </w:r>
      <w:r>
        <w:rPr>
          <w:rFonts w:ascii="Times New Roman" w:hAnsi="Times New Roman"/>
          <w:sz w:val="22"/>
        </w:rPr>
        <w:t xml:space="preserve"> Sustainable Design and Development Section to comply with </w:t>
      </w:r>
      <w:r w:rsidR="007C71C5">
        <w:rPr>
          <w:rFonts w:ascii="Times New Roman" w:hAnsi="Times New Roman"/>
          <w:sz w:val="22"/>
        </w:rPr>
        <w:t>AF ETL</w:t>
      </w:r>
      <w:r>
        <w:rPr>
          <w:rFonts w:ascii="Times New Roman" w:hAnsi="Times New Roman"/>
          <w:sz w:val="22"/>
        </w:rPr>
        <w:t xml:space="preserve"> 08-13 Ray Worthen. </w:t>
      </w:r>
    </w:p>
    <w:p w14:paraId="7E700401" w14:textId="77777777" w:rsidR="00DA56F1" w:rsidRDefault="00DA56F1" w:rsidP="006B2A21">
      <w:pPr>
        <w:pStyle w:val="PlainText"/>
        <w:outlineLvl w:val="0"/>
        <w:rPr>
          <w:rFonts w:ascii="Times New Roman" w:hAnsi="Times New Roman" w:cs="Times New Roman"/>
          <w:sz w:val="22"/>
          <w:szCs w:val="22"/>
        </w:rPr>
      </w:pPr>
    </w:p>
    <w:p w14:paraId="2A569ED7" w14:textId="77777777" w:rsidR="00E6294B" w:rsidRDefault="00565A7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16. </w:t>
      </w:r>
      <w:r w:rsidR="006B2A21">
        <w:rPr>
          <w:rFonts w:ascii="Times New Roman" w:hAnsi="Times New Roman" w:cs="Times New Roman"/>
          <w:sz w:val="22"/>
          <w:szCs w:val="22"/>
        </w:rPr>
        <w:t xml:space="preserve"> </w:t>
      </w:r>
      <w:r>
        <w:rPr>
          <w:rFonts w:ascii="Times New Roman" w:hAnsi="Times New Roman" w:cs="Times New Roman"/>
          <w:sz w:val="22"/>
          <w:szCs w:val="22"/>
        </w:rPr>
        <w:t>26 Aug 2009.  Changed handicap access design require</w:t>
      </w:r>
      <w:r w:rsidR="005725DD">
        <w:rPr>
          <w:rFonts w:ascii="Times New Roman" w:hAnsi="Times New Roman" w:cs="Times New Roman"/>
          <w:sz w:val="22"/>
          <w:szCs w:val="22"/>
        </w:rPr>
        <w:t xml:space="preserve">ments to ABA from </w:t>
      </w:r>
      <w:r w:rsidR="00C7756E">
        <w:rPr>
          <w:rFonts w:ascii="Times New Roman" w:hAnsi="Times New Roman" w:cs="Times New Roman"/>
          <w:sz w:val="22"/>
          <w:szCs w:val="22"/>
        </w:rPr>
        <w:t>UFAS Ray</w:t>
      </w:r>
      <w:r w:rsidR="005725DD">
        <w:rPr>
          <w:rFonts w:ascii="Times New Roman" w:hAnsi="Times New Roman" w:cs="Times New Roman"/>
          <w:sz w:val="22"/>
          <w:szCs w:val="22"/>
        </w:rPr>
        <w:t xml:space="preserve"> Worthen</w:t>
      </w:r>
    </w:p>
    <w:p w14:paraId="581856FA" w14:textId="77777777" w:rsidR="00DA56F1" w:rsidRDefault="00DA56F1" w:rsidP="006B2A21">
      <w:pPr>
        <w:pStyle w:val="PlainText"/>
        <w:outlineLvl w:val="0"/>
        <w:rPr>
          <w:rFonts w:ascii="Times New Roman" w:hAnsi="Times New Roman" w:cs="Times New Roman"/>
          <w:sz w:val="22"/>
          <w:szCs w:val="22"/>
        </w:rPr>
      </w:pPr>
    </w:p>
    <w:p w14:paraId="38CD897D" w14:textId="77777777"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17.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26 Aug 2009.  Changed Energy Policy to clarify applicable energy code for low rise residential construction. </w:t>
      </w:r>
      <w:r w:rsidR="00C7756E">
        <w:rPr>
          <w:rFonts w:ascii="Times New Roman" w:hAnsi="Times New Roman" w:cs="Times New Roman"/>
          <w:sz w:val="22"/>
          <w:szCs w:val="22"/>
        </w:rPr>
        <w:t>Ray Worthen</w:t>
      </w:r>
      <w:r>
        <w:rPr>
          <w:rFonts w:ascii="Times New Roman" w:hAnsi="Times New Roman" w:cs="Times New Roman"/>
          <w:sz w:val="22"/>
          <w:szCs w:val="22"/>
        </w:rPr>
        <w:t>.</w:t>
      </w:r>
    </w:p>
    <w:p w14:paraId="402063FD" w14:textId="77777777" w:rsidR="00DA56F1" w:rsidRDefault="00DA56F1" w:rsidP="006B2A21">
      <w:pPr>
        <w:pStyle w:val="PlainText"/>
        <w:outlineLvl w:val="0"/>
        <w:rPr>
          <w:rFonts w:ascii="Times New Roman" w:hAnsi="Times New Roman" w:cs="Times New Roman"/>
          <w:sz w:val="22"/>
          <w:szCs w:val="22"/>
        </w:rPr>
      </w:pPr>
    </w:p>
    <w:p w14:paraId="35A8CA1C" w14:textId="77777777"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18.</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Changed Mechanical Design Requirements for ventilation to reference </w:t>
      </w:r>
      <w:r w:rsidR="007C71C5">
        <w:rPr>
          <w:rFonts w:ascii="Times New Roman" w:hAnsi="Times New Roman" w:cs="Times New Roman"/>
          <w:sz w:val="22"/>
          <w:szCs w:val="22"/>
        </w:rPr>
        <w:t>AF ETL</w:t>
      </w:r>
      <w:r w:rsidR="00EA7BDD">
        <w:rPr>
          <w:rFonts w:ascii="Times New Roman" w:hAnsi="Times New Roman" w:cs="Times New Roman"/>
          <w:sz w:val="22"/>
          <w:szCs w:val="22"/>
        </w:rPr>
        <w:t xml:space="preserve"> 04-3 on Mold Growth. </w:t>
      </w:r>
      <w:r w:rsidR="00DA56F1">
        <w:rPr>
          <w:rFonts w:ascii="Times New Roman" w:hAnsi="Times New Roman" w:cs="Times New Roman"/>
          <w:sz w:val="22"/>
          <w:szCs w:val="22"/>
        </w:rPr>
        <w:t>Ray Worthen</w:t>
      </w:r>
    </w:p>
    <w:p w14:paraId="275E6EE9" w14:textId="77777777" w:rsidR="00DA56F1" w:rsidRDefault="00DA56F1" w:rsidP="006B2A21">
      <w:pPr>
        <w:pStyle w:val="PlainText"/>
        <w:outlineLvl w:val="0"/>
        <w:rPr>
          <w:rFonts w:ascii="Times New Roman" w:hAnsi="Times New Roman" w:cs="Times New Roman"/>
          <w:sz w:val="22"/>
          <w:szCs w:val="22"/>
        </w:rPr>
      </w:pPr>
    </w:p>
    <w:p w14:paraId="6CD1B935" w14:textId="77777777" w:rsidR="00DA56F1" w:rsidRDefault="00DA56F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19.</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Added section </w:t>
      </w:r>
      <w:r w:rsidR="00C7756E">
        <w:rPr>
          <w:rFonts w:ascii="Times New Roman" w:hAnsi="Times New Roman" w:cs="Times New Roman"/>
          <w:sz w:val="22"/>
          <w:szCs w:val="22"/>
        </w:rPr>
        <w:t>on Indoor</w:t>
      </w:r>
      <w:r>
        <w:rPr>
          <w:rFonts w:ascii="Times New Roman" w:hAnsi="Times New Roman" w:cs="Times New Roman"/>
          <w:sz w:val="22"/>
          <w:szCs w:val="22"/>
        </w:rPr>
        <w:t xml:space="preserve"> Air Quality (IAQ) standards and section for dorms and VOQ’s Ray Worthen. </w:t>
      </w:r>
    </w:p>
    <w:p w14:paraId="44BB1AEB" w14:textId="77777777" w:rsidR="004C5449" w:rsidRDefault="004C5449" w:rsidP="006B2A21">
      <w:pPr>
        <w:pStyle w:val="PlainText"/>
        <w:outlineLvl w:val="0"/>
        <w:rPr>
          <w:rFonts w:ascii="Times New Roman" w:hAnsi="Times New Roman" w:cs="Times New Roman"/>
          <w:sz w:val="22"/>
          <w:szCs w:val="22"/>
        </w:rPr>
      </w:pPr>
    </w:p>
    <w:p w14:paraId="59047C2A"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20.</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Extensive</w:t>
      </w:r>
      <w:r>
        <w:rPr>
          <w:rFonts w:ascii="Times New Roman" w:hAnsi="Times New Roman" w:cs="Times New Roman"/>
          <w:sz w:val="22"/>
          <w:szCs w:val="22"/>
        </w:rPr>
        <w:t xml:space="preserve"> changes made to Fire Protection section.</w:t>
      </w:r>
      <w:r w:rsidR="00FE52B9">
        <w:rPr>
          <w:rFonts w:ascii="Times New Roman" w:hAnsi="Times New Roman" w:cs="Times New Roman"/>
          <w:sz w:val="22"/>
          <w:szCs w:val="22"/>
        </w:rPr>
        <w:t xml:space="preserve"> </w:t>
      </w:r>
      <w:r w:rsidR="00C7756E">
        <w:rPr>
          <w:rFonts w:ascii="Times New Roman" w:hAnsi="Times New Roman" w:cs="Times New Roman"/>
          <w:sz w:val="22"/>
          <w:szCs w:val="22"/>
        </w:rPr>
        <w:t xml:space="preserve">By </w:t>
      </w:r>
      <w:r w:rsidR="00C7756E" w:rsidRPr="002C6863">
        <w:rPr>
          <w:rFonts w:ascii="Times New Roman" w:hAnsi="Times New Roman" w:cs="Times New Roman"/>
          <w:sz w:val="22"/>
          <w:szCs w:val="22"/>
        </w:rPr>
        <w:t>Ray</w:t>
      </w:r>
      <w:r>
        <w:rPr>
          <w:rFonts w:ascii="Times New Roman" w:hAnsi="Times New Roman" w:cs="Times New Roman"/>
          <w:sz w:val="22"/>
          <w:szCs w:val="22"/>
        </w:rPr>
        <w:t xml:space="preserve"> Worthen</w:t>
      </w:r>
    </w:p>
    <w:p w14:paraId="1C1C4C73" w14:textId="77777777" w:rsidR="002C6863" w:rsidRDefault="002C6863" w:rsidP="006B2A21">
      <w:pPr>
        <w:pStyle w:val="PlainText"/>
        <w:outlineLvl w:val="0"/>
        <w:rPr>
          <w:rFonts w:ascii="Times New Roman" w:hAnsi="Times New Roman" w:cs="Times New Roman"/>
          <w:sz w:val="22"/>
          <w:szCs w:val="22"/>
        </w:rPr>
      </w:pPr>
    </w:p>
    <w:p w14:paraId="04AD8E8E"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Rearranged</w:t>
      </w:r>
      <w:r>
        <w:rPr>
          <w:rFonts w:ascii="Times New Roman" w:hAnsi="Times New Roman" w:cs="Times New Roman"/>
          <w:sz w:val="22"/>
          <w:szCs w:val="22"/>
        </w:rPr>
        <w:t xml:space="preserve"> some sections to make the whole more consistent.</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 By </w:t>
      </w:r>
      <w:r>
        <w:rPr>
          <w:rFonts w:ascii="Times New Roman" w:hAnsi="Times New Roman" w:cs="Times New Roman"/>
          <w:sz w:val="22"/>
          <w:szCs w:val="22"/>
        </w:rPr>
        <w:t>Ray Worthen</w:t>
      </w:r>
    </w:p>
    <w:p w14:paraId="11428899" w14:textId="77777777" w:rsidR="002C6863" w:rsidRDefault="002C6863" w:rsidP="006B2A21">
      <w:pPr>
        <w:pStyle w:val="PlainText"/>
        <w:outlineLvl w:val="0"/>
        <w:rPr>
          <w:rFonts w:ascii="Times New Roman" w:hAnsi="Times New Roman" w:cs="Times New Roman"/>
          <w:sz w:val="22"/>
          <w:szCs w:val="22"/>
        </w:rPr>
      </w:pPr>
    </w:p>
    <w:p w14:paraId="407F1319"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22.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Major changes to the section on exterior locks and door hardware.</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By </w:t>
      </w:r>
      <w:r>
        <w:rPr>
          <w:rFonts w:ascii="Times New Roman" w:hAnsi="Times New Roman" w:cs="Times New Roman"/>
          <w:sz w:val="22"/>
          <w:szCs w:val="22"/>
        </w:rPr>
        <w:t>Ray Worthen</w:t>
      </w:r>
    </w:p>
    <w:p w14:paraId="660C84CA" w14:textId="77777777" w:rsidR="00107C07" w:rsidRDefault="00107C07" w:rsidP="006B2A21">
      <w:pPr>
        <w:pStyle w:val="PlainText"/>
        <w:outlineLvl w:val="0"/>
        <w:rPr>
          <w:rFonts w:ascii="Times New Roman" w:hAnsi="Times New Roman" w:cs="Times New Roman"/>
          <w:sz w:val="22"/>
          <w:szCs w:val="22"/>
        </w:rPr>
      </w:pPr>
    </w:p>
    <w:p w14:paraId="094F2A01" w14:textId="77777777" w:rsidR="00107C07" w:rsidRDefault="00107C0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23</w:t>
      </w:r>
      <w:r w:rsidR="000343AC">
        <w:rPr>
          <w:rFonts w:ascii="Times New Roman" w:hAnsi="Times New Roman" w:cs="Times New Roman"/>
          <w:sz w:val="22"/>
          <w:szCs w:val="22"/>
        </w:rPr>
        <w:t>.</w:t>
      </w:r>
      <w:r>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Moved section on security into the document rather than as an attached appendix A.</w:t>
      </w:r>
      <w:r w:rsidR="00FE52B9">
        <w:rPr>
          <w:rFonts w:ascii="Times New Roman" w:hAnsi="Times New Roman" w:cs="Times New Roman"/>
          <w:sz w:val="22"/>
          <w:szCs w:val="22"/>
        </w:rPr>
        <w:t xml:space="preserve"> By Ray Worthen</w:t>
      </w:r>
    </w:p>
    <w:p w14:paraId="3D0B1C10" w14:textId="77777777" w:rsidR="00A87F92" w:rsidRDefault="00A87F92" w:rsidP="006B2A21">
      <w:pPr>
        <w:pStyle w:val="PlainText"/>
        <w:outlineLvl w:val="0"/>
        <w:rPr>
          <w:rFonts w:ascii="Times New Roman" w:hAnsi="Times New Roman" w:cs="Times New Roman"/>
          <w:sz w:val="22"/>
          <w:szCs w:val="22"/>
        </w:rPr>
      </w:pPr>
    </w:p>
    <w:p w14:paraId="6E407863" w14:textId="77777777" w:rsidR="00A87F92" w:rsidRDefault="00A87F9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2010. Included reference to </w:t>
      </w:r>
      <w:r w:rsidR="007C71C5">
        <w:rPr>
          <w:rFonts w:ascii="Times New Roman" w:hAnsi="Times New Roman" w:cs="Times New Roman"/>
          <w:sz w:val="22"/>
          <w:szCs w:val="22"/>
        </w:rPr>
        <w:t>AF ETL</w:t>
      </w:r>
      <w:r>
        <w:rPr>
          <w:rFonts w:ascii="Times New Roman" w:hAnsi="Times New Roman" w:cs="Times New Roman"/>
          <w:sz w:val="22"/>
          <w:szCs w:val="22"/>
        </w:rPr>
        <w:t xml:space="preserve"> 10-2 </w:t>
      </w:r>
      <w:r w:rsidRPr="00A87F92">
        <w:rPr>
          <w:rFonts w:ascii="Times New Roman" w:hAnsi="Times New Roman" w:cs="Times New Roman"/>
          <w:i/>
          <w:sz w:val="22"/>
          <w:szCs w:val="22"/>
          <w:u w:val="single"/>
        </w:rPr>
        <w:t xml:space="preserve">Light Emitting </w:t>
      </w:r>
      <w:r w:rsidR="00C7756E" w:rsidRPr="00A87F92">
        <w:rPr>
          <w:rFonts w:ascii="Times New Roman" w:hAnsi="Times New Roman" w:cs="Times New Roman"/>
          <w:i/>
          <w:sz w:val="22"/>
          <w:szCs w:val="22"/>
          <w:u w:val="single"/>
        </w:rPr>
        <w:t>Diodes</w:t>
      </w:r>
      <w:r w:rsidR="00C7756E">
        <w:rPr>
          <w:rFonts w:ascii="Times New Roman" w:hAnsi="Times New Roman" w:cs="Times New Roman"/>
          <w:sz w:val="22"/>
          <w:szCs w:val="22"/>
        </w:rPr>
        <w:t xml:space="preserve"> 18</w:t>
      </w:r>
      <w:r>
        <w:rPr>
          <w:rFonts w:ascii="Times New Roman" w:hAnsi="Times New Roman" w:cs="Times New Roman"/>
          <w:sz w:val="22"/>
          <w:szCs w:val="22"/>
        </w:rPr>
        <w:t xml:space="preserve"> March </w:t>
      </w:r>
      <w:r w:rsidR="00C7756E">
        <w:rPr>
          <w:rFonts w:ascii="Times New Roman" w:hAnsi="Times New Roman" w:cs="Times New Roman"/>
          <w:sz w:val="22"/>
          <w:szCs w:val="22"/>
        </w:rPr>
        <w:t>2010 in</w:t>
      </w:r>
      <w:r>
        <w:rPr>
          <w:rFonts w:ascii="Times New Roman" w:hAnsi="Times New Roman" w:cs="Times New Roman"/>
          <w:sz w:val="22"/>
          <w:szCs w:val="22"/>
        </w:rPr>
        <w:t xml:space="preserve"> section 14 which disallows use of LEDs except in very limited applications. </w:t>
      </w:r>
    </w:p>
    <w:p w14:paraId="3A57615B" w14:textId="77777777" w:rsidR="004C5449" w:rsidRDefault="004C5449" w:rsidP="006B2A21">
      <w:pPr>
        <w:pStyle w:val="PlainText"/>
        <w:outlineLvl w:val="0"/>
        <w:rPr>
          <w:rFonts w:ascii="Times New Roman" w:hAnsi="Times New Roman" w:cs="Times New Roman"/>
          <w:sz w:val="22"/>
          <w:szCs w:val="22"/>
        </w:rPr>
      </w:pPr>
    </w:p>
    <w:p w14:paraId="453EAF68" w14:textId="77777777" w:rsid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25.  12 October 2010 Changed paragraph 14.1.8 </w:t>
      </w:r>
      <w:r w:rsidRPr="00FE52B9">
        <w:rPr>
          <w:rFonts w:ascii="Times New Roman" w:hAnsi="Times New Roman" w:cs="Times New Roman"/>
          <w:i/>
          <w:sz w:val="22"/>
          <w:szCs w:val="22"/>
        </w:rPr>
        <w:t xml:space="preserve">“Watt-hour meters shall be installed on all facilities requiring new service and modifications to existing facility power requirements.  </w:t>
      </w:r>
      <w:r w:rsidR="00FE52B9" w:rsidRPr="00FE52B9">
        <w:rPr>
          <w:rFonts w:ascii="Times New Roman" w:hAnsi="Times New Roman" w:cs="Times New Roman"/>
          <w:i/>
          <w:sz w:val="22"/>
          <w:szCs w:val="22"/>
        </w:rPr>
        <w:t>ASHRAE Standard 90.1 2004.  Recommend using model “Sentinal” manufactured by Itron</w:t>
      </w:r>
      <w:r w:rsidR="00FE52B9" w:rsidRPr="00FE52B9">
        <w:rPr>
          <w:rFonts w:ascii="Times New Roman" w:hAnsi="Times New Roman" w:cs="Times New Roman"/>
          <w:sz w:val="22"/>
          <w:szCs w:val="22"/>
        </w:rPr>
        <w:t>.</w:t>
      </w:r>
      <w:r w:rsidR="00FE52B9">
        <w:rPr>
          <w:rFonts w:ascii="Times New Roman" w:hAnsi="Times New Roman" w:cs="Times New Roman"/>
          <w:sz w:val="22"/>
          <w:szCs w:val="22"/>
        </w:rPr>
        <w:t>”</w:t>
      </w:r>
      <w:r w:rsidR="00FE52B9" w:rsidRPr="00FE52B9">
        <w:rPr>
          <w:rFonts w:ascii="Times New Roman" w:hAnsi="Times New Roman" w:cs="Times New Roman"/>
        </w:rPr>
        <w:t xml:space="preserve"> </w:t>
      </w:r>
      <w:r w:rsidR="00FE52B9">
        <w:rPr>
          <w:rFonts w:ascii="Times New Roman" w:hAnsi="Times New Roman" w:cs="Times New Roman"/>
        </w:rPr>
        <w:t xml:space="preserve">  By </w:t>
      </w:r>
      <w:r w:rsidR="00FE52B9" w:rsidRPr="00FE52B9">
        <w:rPr>
          <w:rFonts w:ascii="Times New Roman" w:hAnsi="Times New Roman" w:cs="Times New Roman"/>
        </w:rPr>
        <w:t xml:space="preserve">Ray Worthen at direction from </w:t>
      </w:r>
      <w:r w:rsidR="00FE52B9">
        <w:rPr>
          <w:rFonts w:ascii="Times New Roman" w:hAnsi="Times New Roman" w:cs="Times New Roman"/>
        </w:rPr>
        <w:t>Harold Gulso.</w:t>
      </w:r>
    </w:p>
    <w:p w14:paraId="10DC1056" w14:textId="77777777" w:rsidR="00FE52B9" w:rsidRDefault="00FE52B9" w:rsidP="006B2A21">
      <w:pPr>
        <w:pStyle w:val="PlainText"/>
        <w:outlineLvl w:val="0"/>
        <w:rPr>
          <w:rFonts w:ascii="Times New Roman" w:hAnsi="Times New Roman" w:cs="Times New Roman"/>
          <w:sz w:val="22"/>
          <w:szCs w:val="22"/>
        </w:rPr>
      </w:pPr>
    </w:p>
    <w:p w14:paraId="656B67C4" w14:textId="77777777" w:rsidR="00FE52B9" w:rsidRP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26.  12 October 2010 Changed paragraph 14.2 to include:   </w:t>
      </w:r>
      <w:r w:rsidRPr="00FE52B9">
        <w:rPr>
          <w:rFonts w:ascii="Times New Roman" w:hAnsi="Times New Roman" w:cs="Times New Roman"/>
          <w:i/>
          <w:sz w:val="22"/>
          <w:szCs w:val="22"/>
        </w:rPr>
        <w:t>All dry type transformers shall have copper windings.</w:t>
      </w:r>
      <w:r>
        <w:t xml:space="preserve"> </w:t>
      </w:r>
      <w:r w:rsidR="00FE52B9" w:rsidRPr="00FE52B9">
        <w:rPr>
          <w:rFonts w:ascii="Times New Roman" w:hAnsi="Times New Roman" w:cs="Times New Roman"/>
        </w:rPr>
        <w:t>Ray Worthen at direction from Robert Miller</w:t>
      </w:r>
    </w:p>
    <w:p w14:paraId="6478B0B4" w14:textId="77777777" w:rsidR="00315EB5" w:rsidRDefault="00315EB5" w:rsidP="006B2A21">
      <w:pPr>
        <w:pStyle w:val="PlainText"/>
        <w:outlineLvl w:val="0"/>
        <w:rPr>
          <w:rFonts w:ascii="Times New Roman" w:hAnsi="Times New Roman" w:cs="Times New Roman"/>
          <w:sz w:val="22"/>
          <w:szCs w:val="22"/>
        </w:rPr>
      </w:pPr>
    </w:p>
    <w:p w14:paraId="051FD5D1" w14:textId="77777777" w:rsidR="00A54389" w:rsidRDefault="00C7756E" w:rsidP="006B2A21">
      <w:pPr>
        <w:pStyle w:val="PlainText"/>
        <w:outlineLvl w:val="0"/>
        <w:rPr>
          <w:rFonts w:ascii="Times New Roman" w:hAnsi="Times New Roman" w:cs="Times New Roman"/>
        </w:rPr>
      </w:pPr>
      <w:r>
        <w:rPr>
          <w:rFonts w:ascii="Times New Roman" w:hAnsi="Times New Roman" w:cs="Times New Roman"/>
          <w:sz w:val="22"/>
          <w:szCs w:val="22"/>
        </w:rPr>
        <w:t xml:space="preserve">27.  29 November 2010 Changed paragraph 14.7 to require contractor to run CAT5 cable from HVAC to comm. room.  </w:t>
      </w:r>
      <w:r w:rsidR="00A54389" w:rsidRPr="00FE52B9">
        <w:rPr>
          <w:rFonts w:ascii="Times New Roman" w:hAnsi="Times New Roman" w:cs="Times New Roman"/>
        </w:rPr>
        <w:t xml:space="preserve">Ray Worthen at direction from </w:t>
      </w:r>
      <w:r w:rsidR="002540CD">
        <w:rPr>
          <w:rFonts w:ascii="Times New Roman" w:hAnsi="Times New Roman" w:cs="Times New Roman"/>
        </w:rPr>
        <w:t>Gary Cordon.</w:t>
      </w:r>
    </w:p>
    <w:p w14:paraId="315A6009" w14:textId="77777777" w:rsidR="004C5449" w:rsidRDefault="004C5449" w:rsidP="006B2A21">
      <w:pPr>
        <w:pStyle w:val="PlainText"/>
        <w:outlineLvl w:val="0"/>
        <w:rPr>
          <w:rFonts w:ascii="Times New Roman" w:hAnsi="Times New Roman" w:cs="Times New Roman"/>
        </w:rPr>
      </w:pPr>
    </w:p>
    <w:p w14:paraId="7322FA14" w14:textId="77777777" w:rsidR="006537BA" w:rsidRDefault="002540C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28.  4 Feb </w:t>
      </w:r>
      <w:r w:rsidR="00C7756E">
        <w:rPr>
          <w:rFonts w:ascii="Times New Roman" w:hAnsi="Times New Roman" w:cs="Times New Roman"/>
          <w:sz w:val="22"/>
          <w:szCs w:val="22"/>
        </w:rPr>
        <w:t>2011 Changed</w:t>
      </w:r>
      <w:r>
        <w:rPr>
          <w:rFonts w:ascii="Times New Roman" w:hAnsi="Times New Roman" w:cs="Times New Roman"/>
          <w:sz w:val="22"/>
          <w:szCs w:val="22"/>
        </w:rPr>
        <w:t xml:space="preserve"> paragraph </w:t>
      </w:r>
      <w:r w:rsidR="00C7756E">
        <w:rPr>
          <w:rFonts w:ascii="Times New Roman" w:hAnsi="Times New Roman" w:cs="Times New Roman"/>
          <w:sz w:val="22"/>
          <w:szCs w:val="22"/>
        </w:rPr>
        <w:t>14.0 to</w:t>
      </w:r>
      <w:r>
        <w:rPr>
          <w:rFonts w:ascii="Times New Roman" w:hAnsi="Times New Roman" w:cs="Times New Roman"/>
          <w:sz w:val="22"/>
          <w:szCs w:val="22"/>
        </w:rPr>
        <w:t xml:space="preserve"> reference new </w:t>
      </w:r>
      <w:r w:rsidR="007C71C5">
        <w:rPr>
          <w:rFonts w:ascii="Times New Roman" w:hAnsi="Times New Roman" w:cs="Times New Roman"/>
          <w:sz w:val="22"/>
          <w:szCs w:val="22"/>
        </w:rPr>
        <w:t>AF ETL</w:t>
      </w:r>
      <w:r>
        <w:rPr>
          <w:rFonts w:ascii="Times New Roman" w:hAnsi="Times New Roman" w:cs="Times New Roman"/>
          <w:sz w:val="22"/>
          <w:szCs w:val="22"/>
        </w:rPr>
        <w:t xml:space="preserve"> 11-10 published 19 Jan 2011 on Electrical Manhole Design and to reference UFC </w:t>
      </w:r>
      <w:r w:rsidRPr="002540CD">
        <w:rPr>
          <w:rFonts w:ascii="Times New Roman" w:hAnsi="Times New Roman" w:cs="Times New Roman"/>
          <w:sz w:val="22"/>
          <w:szCs w:val="22"/>
        </w:rPr>
        <w:t xml:space="preserve">3-501-01, </w:t>
      </w:r>
      <w:r w:rsidRPr="002540CD">
        <w:rPr>
          <w:rFonts w:ascii="Times New Roman" w:hAnsi="Times New Roman" w:cs="Times New Roman"/>
          <w:i/>
          <w:iCs/>
          <w:sz w:val="22"/>
          <w:szCs w:val="22"/>
        </w:rPr>
        <w:t>Electrical Engineering</w:t>
      </w:r>
      <w:r w:rsidRPr="002540CD">
        <w:rPr>
          <w:rFonts w:ascii="Times New Roman" w:hAnsi="Times New Roman" w:cs="Times New Roman"/>
          <w:sz w:val="22"/>
          <w:szCs w:val="22"/>
        </w:rPr>
        <w:t xml:space="preserve"> </w:t>
      </w:r>
      <w:r w:rsidRPr="002540CD">
        <w:rPr>
          <w:rFonts w:ascii="Times New Roman" w:hAnsi="Times New Roman" w:cs="Times New Roman"/>
          <w:i/>
          <w:sz w:val="22"/>
          <w:szCs w:val="22"/>
        </w:rPr>
        <w:t>Design</w:t>
      </w:r>
      <w:r>
        <w:rPr>
          <w:rFonts w:ascii="Times New Roman" w:hAnsi="Times New Roman" w:cs="Times New Roman"/>
          <w:sz w:val="22"/>
          <w:szCs w:val="22"/>
        </w:rPr>
        <w:t>.</w:t>
      </w:r>
    </w:p>
    <w:p w14:paraId="1FE0D60A" w14:textId="77777777" w:rsidR="004C5449" w:rsidRDefault="004C5449" w:rsidP="006B2A21">
      <w:pPr>
        <w:pStyle w:val="PlainText"/>
        <w:outlineLvl w:val="0"/>
        <w:rPr>
          <w:rFonts w:ascii="Times New Roman" w:hAnsi="Times New Roman" w:cs="Times New Roman"/>
          <w:sz w:val="22"/>
          <w:szCs w:val="22"/>
        </w:rPr>
      </w:pPr>
    </w:p>
    <w:p w14:paraId="0F801261" w14:textId="77777777" w:rsidR="006537BA" w:rsidRDefault="006537B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29.  22 Feb 2011.  Corrected conflict with Natural Gas pipe line location wire in paragraphs 2.8 and 10.2.   Ray Worthen </w:t>
      </w:r>
    </w:p>
    <w:p w14:paraId="3F4DD76C" w14:textId="77777777" w:rsidR="009806B7" w:rsidRDefault="009806B7" w:rsidP="006B2A21">
      <w:pPr>
        <w:pStyle w:val="PlainText"/>
        <w:outlineLvl w:val="0"/>
        <w:rPr>
          <w:rFonts w:ascii="Times New Roman" w:hAnsi="Times New Roman" w:cs="Times New Roman"/>
          <w:sz w:val="22"/>
          <w:szCs w:val="22"/>
        </w:rPr>
      </w:pPr>
    </w:p>
    <w:p w14:paraId="284E2F50" w14:textId="77777777" w:rsidR="009806B7" w:rsidRDefault="009806B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30.  9 March 2011. Changed paragraph 3.7.10 to require structural design to comply with IBC and UFC 3-301-01 with seismic design complying with IBC chap 16 and UFC 3-310-04.  Ray Worthen at direction from Dave Murray.</w:t>
      </w:r>
    </w:p>
    <w:p w14:paraId="5A79EB2D" w14:textId="77777777" w:rsidR="00DD704C" w:rsidRDefault="00DD704C" w:rsidP="006B2A21">
      <w:pPr>
        <w:pStyle w:val="PlainText"/>
        <w:outlineLvl w:val="0"/>
        <w:rPr>
          <w:rFonts w:ascii="Times New Roman" w:hAnsi="Times New Roman" w:cs="Times New Roman"/>
          <w:sz w:val="22"/>
          <w:szCs w:val="22"/>
        </w:rPr>
      </w:pPr>
    </w:p>
    <w:p w14:paraId="123FF265" w14:textId="77777777" w:rsidR="00DD704C" w:rsidRDefault="00DD704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31.  9 March 2011.  Added clarification to definition of single family residential units excluded from ASHRAE 90.1 in paragraph 6.3.4.  Ray Worthen.</w:t>
      </w:r>
    </w:p>
    <w:p w14:paraId="3A42C663" w14:textId="77777777" w:rsidR="00117A36" w:rsidRDefault="00117A36" w:rsidP="006B2A21">
      <w:pPr>
        <w:pStyle w:val="PlainText"/>
        <w:outlineLvl w:val="0"/>
        <w:rPr>
          <w:rFonts w:ascii="Times New Roman" w:hAnsi="Times New Roman" w:cs="Times New Roman"/>
          <w:sz w:val="22"/>
          <w:szCs w:val="22"/>
        </w:rPr>
      </w:pPr>
    </w:p>
    <w:p w14:paraId="2EC1988F" w14:textId="77777777" w:rsidR="00117A36" w:rsidRDefault="00117A36" w:rsidP="006B2A21">
      <w:pPr>
        <w:pStyle w:val="PlainText"/>
        <w:outlineLvl w:val="0"/>
        <w:rPr>
          <w:rFonts w:ascii="Times New Roman" w:hAnsi="Times New Roman" w:cs="Times New Roman"/>
          <w:color w:val="000000"/>
          <w:sz w:val="22"/>
          <w:szCs w:val="22"/>
        </w:rPr>
      </w:pPr>
      <w:r>
        <w:rPr>
          <w:rFonts w:ascii="Times New Roman" w:hAnsi="Times New Roman" w:cs="Times New Roman"/>
          <w:sz w:val="22"/>
          <w:szCs w:val="22"/>
        </w:rPr>
        <w:t>32</w:t>
      </w:r>
      <w:r w:rsidR="00C7756E">
        <w:rPr>
          <w:rFonts w:ascii="Times New Roman" w:hAnsi="Times New Roman" w:cs="Times New Roman"/>
          <w:sz w:val="22"/>
          <w:szCs w:val="22"/>
        </w:rPr>
        <w:t>.</w:t>
      </w:r>
      <w:r w:rsidR="006B2A21">
        <w:rPr>
          <w:rFonts w:ascii="Times New Roman" w:hAnsi="Times New Roman" w:cs="Times New Roman"/>
          <w:sz w:val="22"/>
          <w:szCs w:val="22"/>
        </w:rPr>
        <w:t xml:space="preserve"> </w:t>
      </w:r>
      <w:r w:rsidR="00C7756E">
        <w:rPr>
          <w:rFonts w:ascii="Times New Roman" w:hAnsi="Times New Roman" w:cs="Times New Roman"/>
          <w:sz w:val="22"/>
          <w:szCs w:val="22"/>
        </w:rPr>
        <w:t>1</w:t>
      </w:r>
      <w:r>
        <w:rPr>
          <w:rFonts w:ascii="Times New Roman" w:hAnsi="Times New Roman" w:cs="Times New Roman"/>
          <w:sz w:val="22"/>
          <w:szCs w:val="22"/>
        </w:rPr>
        <w:t xml:space="preserve"> April </w:t>
      </w:r>
      <w:r w:rsidR="00C7756E">
        <w:rPr>
          <w:rFonts w:ascii="Times New Roman" w:hAnsi="Times New Roman" w:cs="Times New Roman"/>
          <w:sz w:val="22"/>
          <w:szCs w:val="22"/>
        </w:rPr>
        <w:t>2011 Added”</w:t>
      </w:r>
      <w:r w:rsidRPr="00117A36">
        <w:rPr>
          <w:rFonts w:ascii="Times New Roman" w:hAnsi="Times New Roman" w:cs="Times New Roman"/>
          <w:color w:val="000000"/>
          <w:sz w:val="22"/>
          <w:szCs w:val="22"/>
        </w:rPr>
        <w:t xml:space="preserve"> </w:t>
      </w:r>
      <w:r w:rsidRPr="006E72D0">
        <w:rPr>
          <w:rFonts w:ascii="Times New Roman" w:hAnsi="Times New Roman" w:cs="Times New Roman"/>
          <w:color w:val="000000"/>
          <w:sz w:val="22"/>
          <w:szCs w:val="22"/>
        </w:rPr>
        <w:t>All strikes will be 12v dc only. Single exterior doors will have mechanical crash bars/</w:t>
      </w:r>
      <w:r w:rsidR="00C7756E" w:rsidRPr="006E72D0">
        <w:rPr>
          <w:rFonts w:ascii="Times New Roman" w:hAnsi="Times New Roman" w:cs="Times New Roman"/>
          <w:color w:val="000000"/>
          <w:sz w:val="22"/>
          <w:szCs w:val="22"/>
        </w:rPr>
        <w:t>handsets;</w:t>
      </w:r>
      <w:r w:rsidRPr="006E72D0">
        <w:rPr>
          <w:rFonts w:ascii="Times New Roman" w:hAnsi="Times New Roman" w:cs="Times New Roman"/>
          <w:color w:val="000000"/>
          <w:sz w:val="22"/>
          <w:szCs w:val="22"/>
        </w:rPr>
        <w:t xml:space="preserve"> double exterior doors will have 12vdc electronic crash bars.</w:t>
      </w:r>
      <w:r>
        <w:rPr>
          <w:rFonts w:ascii="Times New Roman" w:hAnsi="Times New Roman" w:cs="Times New Roman"/>
          <w:color w:val="000000"/>
          <w:sz w:val="22"/>
          <w:szCs w:val="22"/>
        </w:rPr>
        <w:t xml:space="preserve">”   Per </w:t>
      </w:r>
      <w:r w:rsidR="00C7756E">
        <w:rPr>
          <w:rFonts w:ascii="Times New Roman" w:hAnsi="Times New Roman" w:cs="Times New Roman"/>
          <w:color w:val="000000"/>
          <w:sz w:val="22"/>
          <w:szCs w:val="22"/>
        </w:rPr>
        <w:t>direction Gary</w:t>
      </w:r>
      <w:r>
        <w:rPr>
          <w:rFonts w:ascii="Times New Roman" w:hAnsi="Times New Roman" w:cs="Times New Roman"/>
          <w:color w:val="000000"/>
          <w:sz w:val="22"/>
          <w:szCs w:val="22"/>
        </w:rPr>
        <w:t xml:space="preserve"> Cordon.</w:t>
      </w:r>
    </w:p>
    <w:p w14:paraId="5406828F" w14:textId="77777777" w:rsidR="00973625" w:rsidRDefault="00973625" w:rsidP="006B2A21">
      <w:pPr>
        <w:pStyle w:val="PlainText"/>
        <w:outlineLvl w:val="0"/>
        <w:rPr>
          <w:rFonts w:ascii="Times New Roman" w:hAnsi="Times New Roman" w:cs="Times New Roman"/>
          <w:color w:val="000000"/>
          <w:sz w:val="22"/>
          <w:szCs w:val="22"/>
        </w:rPr>
      </w:pPr>
    </w:p>
    <w:p w14:paraId="18CB9546" w14:textId="77777777" w:rsidR="00973625" w:rsidRDefault="00973625" w:rsidP="006B2A21">
      <w:pPr>
        <w:pStyle w:val="PlainText"/>
        <w:outlineLvl w:val="0"/>
        <w:rPr>
          <w:rFonts w:ascii="Times New Roman" w:hAnsi="Times New Roman" w:cs="Times New Roman"/>
          <w:color w:val="000000"/>
          <w:sz w:val="22"/>
          <w:szCs w:val="22"/>
        </w:rPr>
      </w:pPr>
      <w:r>
        <w:rPr>
          <w:rFonts w:ascii="Times New Roman" w:hAnsi="Times New Roman" w:cs="Times New Roman"/>
          <w:color w:val="000000"/>
          <w:sz w:val="22"/>
          <w:szCs w:val="22"/>
        </w:rPr>
        <w:t>33.  13 April 2011 changed reference in paragraph 7.6 to read correctly UFC 3-600-01.  Ray Worthen.</w:t>
      </w:r>
    </w:p>
    <w:p w14:paraId="552A526E" w14:textId="77777777" w:rsidR="00973625" w:rsidRDefault="00973625" w:rsidP="006B2A21">
      <w:pPr>
        <w:pStyle w:val="PlainText"/>
        <w:outlineLvl w:val="0"/>
        <w:rPr>
          <w:rFonts w:ascii="Times New Roman" w:hAnsi="Times New Roman" w:cs="Times New Roman"/>
          <w:color w:val="000000"/>
          <w:sz w:val="22"/>
          <w:szCs w:val="22"/>
        </w:rPr>
      </w:pPr>
    </w:p>
    <w:p w14:paraId="53A9220C" w14:textId="77777777" w:rsidR="00973625" w:rsidRPr="00A71862" w:rsidRDefault="00973625" w:rsidP="006B2A21">
      <w:pPr>
        <w:pStyle w:val="PlainText"/>
        <w:outlineLvl w:val="0"/>
        <w:rPr>
          <w:rFonts w:ascii="Times New Roman" w:hAnsi="Times New Roman" w:cs="Times New Roman"/>
        </w:rPr>
      </w:pPr>
      <w:r w:rsidRPr="00A71862">
        <w:rPr>
          <w:rFonts w:ascii="Times New Roman" w:hAnsi="Times New Roman" w:cs="Times New Roman"/>
          <w:color w:val="000000"/>
          <w:sz w:val="22"/>
          <w:szCs w:val="22"/>
        </w:rPr>
        <w:t xml:space="preserve">34.  13 April 2011 changed reference in paragraph 7.7.1 to delete old AFOSH standard and replace with reference to replacement </w:t>
      </w:r>
      <w:r w:rsidR="00F2092E" w:rsidRPr="00A71862">
        <w:rPr>
          <w:rFonts w:ascii="Times New Roman" w:hAnsi="Times New Roman" w:cs="Times New Roman"/>
          <w:color w:val="000000"/>
          <w:sz w:val="22"/>
          <w:szCs w:val="22"/>
        </w:rPr>
        <w:t>regulation AFMAN</w:t>
      </w:r>
      <w:r w:rsidRPr="00A71862">
        <w:rPr>
          <w:rFonts w:ascii="Times New Roman" w:hAnsi="Times New Roman" w:cs="Times New Roman"/>
        </w:rPr>
        <w:t xml:space="preserve"> 48-155 Occupational and Environmental Health Exposure Controls. Ray Worthen</w:t>
      </w:r>
    </w:p>
    <w:p w14:paraId="1A8C0944" w14:textId="77777777" w:rsidR="00973625" w:rsidRPr="00424FA3" w:rsidRDefault="00973625" w:rsidP="006B2A21">
      <w:pPr>
        <w:pStyle w:val="PlainText"/>
        <w:outlineLvl w:val="0"/>
        <w:rPr>
          <w:rFonts w:ascii="Times New Roman" w:hAnsi="Times New Roman" w:cs="Times New Roman"/>
        </w:rPr>
      </w:pPr>
    </w:p>
    <w:p w14:paraId="094C468E" w14:textId="77777777" w:rsidR="00973625" w:rsidRDefault="00973625" w:rsidP="006B2A21">
      <w:pPr>
        <w:pStyle w:val="PlainText"/>
        <w:outlineLvl w:val="0"/>
        <w:rPr>
          <w:rFonts w:ascii="Times New Roman" w:hAnsi="Times New Roman" w:cs="Times New Roman"/>
        </w:rPr>
      </w:pPr>
      <w:r w:rsidRPr="00424FA3">
        <w:rPr>
          <w:rFonts w:ascii="Times New Roman" w:hAnsi="Times New Roman" w:cs="Times New Roman"/>
        </w:rPr>
        <w:t xml:space="preserve">35.  13 April 2011. Removed reference to Gas Piping standard that is no longer available. UFC 3-430-05FA </w:t>
      </w:r>
      <w:r w:rsidR="00424FA3" w:rsidRPr="00424FA3">
        <w:rPr>
          <w:rFonts w:ascii="Times New Roman" w:hAnsi="Times New Roman" w:cs="Times New Roman"/>
        </w:rPr>
        <w:t xml:space="preserve">Replaced with NFPA 54 National Fuel Gas Code. </w:t>
      </w:r>
      <w:r w:rsidRPr="00424FA3">
        <w:rPr>
          <w:rFonts w:ascii="Times New Roman" w:hAnsi="Times New Roman" w:cs="Times New Roman"/>
        </w:rPr>
        <w:t>Ray Worthen.</w:t>
      </w:r>
    </w:p>
    <w:p w14:paraId="4E3B68B0" w14:textId="77777777" w:rsidR="007316B9" w:rsidRDefault="007316B9" w:rsidP="006B2A21">
      <w:pPr>
        <w:pStyle w:val="PlainText"/>
        <w:outlineLvl w:val="0"/>
        <w:rPr>
          <w:rFonts w:ascii="Times New Roman" w:hAnsi="Times New Roman" w:cs="Times New Roman"/>
        </w:rPr>
      </w:pPr>
    </w:p>
    <w:p w14:paraId="582BFD21" w14:textId="77777777" w:rsidR="007316B9" w:rsidRDefault="007316B9" w:rsidP="006B2A21">
      <w:pPr>
        <w:pStyle w:val="PlainText"/>
        <w:outlineLvl w:val="0"/>
        <w:rPr>
          <w:rFonts w:ascii="Times New Roman" w:hAnsi="Times New Roman" w:cs="Times New Roman"/>
        </w:rPr>
      </w:pPr>
      <w:r>
        <w:rPr>
          <w:rFonts w:ascii="Times New Roman" w:hAnsi="Times New Roman" w:cs="Times New Roman"/>
        </w:rPr>
        <w:t>36.  14 April 2011 Removed reference to AFM 88 -11 and AFM 88-5 and replaced with UFC 3-230-17FA. Ray Worthen</w:t>
      </w:r>
    </w:p>
    <w:p w14:paraId="2A9AC8FC" w14:textId="77777777" w:rsidR="004C5449" w:rsidRDefault="004C5449" w:rsidP="006B2A21">
      <w:pPr>
        <w:pStyle w:val="PlainText"/>
        <w:outlineLvl w:val="0"/>
        <w:rPr>
          <w:rFonts w:ascii="Times New Roman" w:hAnsi="Times New Roman" w:cs="Times New Roman"/>
        </w:rPr>
      </w:pPr>
    </w:p>
    <w:p w14:paraId="0F1D37E7" w14:textId="77777777" w:rsidR="007316B9" w:rsidRDefault="007316B9" w:rsidP="006B2A21">
      <w:pPr>
        <w:pStyle w:val="PlainText"/>
        <w:outlineLvl w:val="0"/>
        <w:rPr>
          <w:rFonts w:ascii="Times New Roman" w:hAnsi="Times New Roman" w:cs="Times New Roman"/>
        </w:rPr>
      </w:pPr>
      <w:r>
        <w:rPr>
          <w:rFonts w:ascii="Times New Roman" w:hAnsi="Times New Roman" w:cs="Times New Roman"/>
        </w:rPr>
        <w:t>37.  14 April 2011 Removed reference to ETL 90-2 form paragraph 4.3.6 because it was not relevant to that paragraph.  Ray Worthen.</w:t>
      </w:r>
    </w:p>
    <w:p w14:paraId="6EF64FEA" w14:textId="77777777" w:rsidR="007316B9" w:rsidRDefault="007316B9" w:rsidP="006B2A21">
      <w:pPr>
        <w:pStyle w:val="PlainText"/>
        <w:outlineLvl w:val="0"/>
        <w:rPr>
          <w:rFonts w:ascii="Times New Roman" w:hAnsi="Times New Roman" w:cs="Times New Roman"/>
        </w:rPr>
      </w:pPr>
    </w:p>
    <w:p w14:paraId="7A64AA48" w14:textId="77777777" w:rsidR="007316B9" w:rsidRPr="00424FA3" w:rsidRDefault="007316B9" w:rsidP="006B2A21">
      <w:pPr>
        <w:pStyle w:val="PlainText"/>
        <w:outlineLvl w:val="0"/>
        <w:rPr>
          <w:rFonts w:ascii="Times New Roman" w:hAnsi="Times New Roman" w:cs="Times New Roman"/>
          <w:sz w:val="22"/>
          <w:szCs w:val="22"/>
        </w:rPr>
      </w:pPr>
      <w:r>
        <w:rPr>
          <w:rFonts w:ascii="Times New Roman" w:hAnsi="Times New Roman" w:cs="Times New Roman"/>
        </w:rPr>
        <w:t>38.  14 April 2011 Removed reference to AFPAM</w:t>
      </w:r>
      <w:r w:rsidR="00F2092E">
        <w:rPr>
          <w:rFonts w:ascii="Times New Roman" w:hAnsi="Times New Roman" w:cs="Times New Roman"/>
        </w:rPr>
        <w:t xml:space="preserve"> 32-1097 replaced with UFC 3-120-01. Ray Worthen </w:t>
      </w:r>
    </w:p>
    <w:p w14:paraId="02E58A1D" w14:textId="77777777" w:rsidR="00117A36" w:rsidRDefault="00117A36" w:rsidP="006B2A21">
      <w:pPr>
        <w:pStyle w:val="PlainText"/>
        <w:outlineLvl w:val="0"/>
        <w:rPr>
          <w:rFonts w:ascii="Times New Roman" w:hAnsi="Times New Roman" w:cs="Times New Roman"/>
          <w:sz w:val="22"/>
          <w:szCs w:val="22"/>
        </w:rPr>
      </w:pPr>
    </w:p>
    <w:p w14:paraId="3AF03B0D" w14:textId="77777777" w:rsidR="009806B7" w:rsidRDefault="0075382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39.  8 July 2011 Added requirement to place </w:t>
      </w:r>
      <w:r w:rsidRPr="006C4CF8">
        <w:rPr>
          <w:rFonts w:ascii="Times New Roman" w:hAnsi="Times New Roman" w:cs="Times New Roman"/>
        </w:rPr>
        <w:t>Fire Alarm Control Panels</w:t>
      </w:r>
      <w:r>
        <w:rPr>
          <w:rFonts w:ascii="Times New Roman" w:hAnsi="Times New Roman" w:cs="Times New Roman"/>
        </w:rPr>
        <w:t xml:space="preserve"> in </w:t>
      </w:r>
      <w:r w:rsidRPr="006C4CF8">
        <w:rPr>
          <w:rFonts w:ascii="Times New Roman" w:hAnsi="Times New Roman" w:cs="Times New Roman"/>
        </w:rPr>
        <w:t>dry</w:t>
      </w:r>
      <w:r>
        <w:rPr>
          <w:rFonts w:ascii="Times New Roman" w:hAnsi="Times New Roman" w:cs="Times New Roman"/>
        </w:rPr>
        <w:t xml:space="preserve"> and </w:t>
      </w:r>
      <w:r w:rsidRPr="006C4CF8">
        <w:rPr>
          <w:rFonts w:ascii="Times New Roman" w:hAnsi="Times New Roman" w:cs="Times New Roman"/>
        </w:rPr>
        <w:t>temperature controlled environments</w:t>
      </w:r>
      <w:r>
        <w:rPr>
          <w:rFonts w:ascii="Times New Roman" w:hAnsi="Times New Roman" w:cs="Times New Roman"/>
        </w:rPr>
        <w:t>. Dave Murray</w:t>
      </w:r>
    </w:p>
    <w:p w14:paraId="2D162443" w14:textId="77777777" w:rsidR="002540CD" w:rsidRPr="00FE52B9" w:rsidRDefault="002540CD" w:rsidP="006B2A21">
      <w:pPr>
        <w:pStyle w:val="PlainText"/>
        <w:outlineLvl w:val="0"/>
        <w:rPr>
          <w:rFonts w:ascii="Times New Roman" w:hAnsi="Times New Roman" w:cs="Times New Roman"/>
          <w:sz w:val="22"/>
          <w:szCs w:val="22"/>
        </w:rPr>
      </w:pPr>
    </w:p>
    <w:p w14:paraId="4579F435" w14:textId="77777777" w:rsidR="00315EB5" w:rsidRDefault="00F50E1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40.  14 Dec 2011 Modified the naming convention for CADD drawings. Dave Murray</w:t>
      </w:r>
    </w:p>
    <w:p w14:paraId="729A753C" w14:textId="77777777" w:rsidR="0003084E" w:rsidRPr="00E6294B" w:rsidRDefault="0003084E" w:rsidP="006B2A21">
      <w:pPr>
        <w:pStyle w:val="PlainText"/>
        <w:outlineLvl w:val="0"/>
        <w:rPr>
          <w:rFonts w:ascii="Times New Roman" w:hAnsi="Times New Roman" w:cs="Times New Roman"/>
          <w:sz w:val="22"/>
          <w:szCs w:val="22"/>
        </w:rPr>
      </w:pPr>
    </w:p>
    <w:p w14:paraId="2A9072CA" w14:textId="77777777" w:rsidR="000E0CE8" w:rsidRDefault="0003084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41.  6 Jan 2012 Added a requirement for tanks to also comply with State of Utah requirements, Para 13.1</w:t>
      </w:r>
      <w:r w:rsidR="00B20EFE">
        <w:rPr>
          <w:rFonts w:ascii="Times New Roman" w:hAnsi="Times New Roman" w:cs="Times New Roman"/>
          <w:sz w:val="22"/>
          <w:szCs w:val="22"/>
        </w:rPr>
        <w:t>. Dave Murray</w:t>
      </w:r>
    </w:p>
    <w:p w14:paraId="029069C2" w14:textId="77777777" w:rsidR="00B20EFE" w:rsidRPr="007E14D8" w:rsidRDefault="00B20EFE" w:rsidP="006B2A21">
      <w:pPr>
        <w:pStyle w:val="PlainText"/>
        <w:outlineLvl w:val="0"/>
        <w:rPr>
          <w:rFonts w:ascii="Times New Roman" w:hAnsi="Times New Roman" w:cs="Times New Roman"/>
          <w:sz w:val="22"/>
          <w:szCs w:val="22"/>
        </w:rPr>
      </w:pPr>
    </w:p>
    <w:p w14:paraId="7935D7B1" w14:textId="77777777" w:rsidR="000E0CE8" w:rsidRPr="007E14D8" w:rsidRDefault="00B20EF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42.  18 Jan 2012 Changed requirements for drawing format in Para 16.3. Dave Murray</w:t>
      </w:r>
    </w:p>
    <w:p w14:paraId="21A0A58E" w14:textId="77777777" w:rsidR="000E0CE8" w:rsidRDefault="000E0CE8" w:rsidP="006B2A21">
      <w:pPr>
        <w:pStyle w:val="PlainText"/>
        <w:outlineLvl w:val="0"/>
        <w:rPr>
          <w:rFonts w:ascii="Times New Roman" w:hAnsi="Times New Roman" w:cs="Times New Roman"/>
          <w:sz w:val="22"/>
          <w:szCs w:val="22"/>
        </w:rPr>
      </w:pPr>
    </w:p>
    <w:p w14:paraId="2AFBF38E" w14:textId="77777777" w:rsidR="004C486D" w:rsidRDefault="004C486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43.  </w:t>
      </w:r>
      <w:r w:rsidRPr="004C486D">
        <w:rPr>
          <w:rFonts w:ascii="Times New Roman" w:hAnsi="Times New Roman" w:cs="Times New Roman"/>
          <w:sz w:val="22"/>
          <w:szCs w:val="22"/>
        </w:rPr>
        <w:t>20 Jan 2012 Construction and Demolition Waste Diversion Para 5.5. Dave Murray</w:t>
      </w:r>
    </w:p>
    <w:p w14:paraId="1EBB668E" w14:textId="77777777" w:rsidR="0055560C" w:rsidRDefault="0055560C" w:rsidP="006B2A21">
      <w:pPr>
        <w:pStyle w:val="PlainText"/>
        <w:outlineLvl w:val="0"/>
        <w:rPr>
          <w:rFonts w:ascii="Times New Roman" w:hAnsi="Times New Roman" w:cs="Times New Roman"/>
          <w:sz w:val="22"/>
          <w:szCs w:val="22"/>
        </w:rPr>
      </w:pPr>
    </w:p>
    <w:p w14:paraId="165A1281" w14:textId="77777777" w:rsidR="0055560C" w:rsidRDefault="0055560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44.  31 Jan 2012 Updated Airfields Section 3.1. Dave Murray</w:t>
      </w:r>
    </w:p>
    <w:p w14:paraId="1884AC31" w14:textId="77777777" w:rsidR="00020196" w:rsidRDefault="00020196" w:rsidP="006B2A21">
      <w:pPr>
        <w:pStyle w:val="PlainText"/>
        <w:outlineLvl w:val="0"/>
        <w:rPr>
          <w:rFonts w:ascii="Times New Roman" w:hAnsi="Times New Roman" w:cs="Times New Roman"/>
          <w:sz w:val="22"/>
          <w:szCs w:val="22"/>
        </w:rPr>
      </w:pPr>
    </w:p>
    <w:p w14:paraId="34CE98A9" w14:textId="77777777" w:rsidR="00020196" w:rsidRDefault="000201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45.  2</w:t>
      </w:r>
      <w:r w:rsidR="00B85076">
        <w:rPr>
          <w:rFonts w:ascii="Times New Roman" w:hAnsi="Times New Roman" w:cs="Times New Roman"/>
          <w:sz w:val="22"/>
          <w:szCs w:val="22"/>
        </w:rPr>
        <w:t>3</w:t>
      </w:r>
      <w:r>
        <w:rPr>
          <w:rFonts w:ascii="Times New Roman" w:hAnsi="Times New Roman" w:cs="Times New Roman"/>
          <w:sz w:val="22"/>
          <w:szCs w:val="22"/>
        </w:rPr>
        <w:t xml:space="preserve"> Feb 2012 Modified Surveying Section 2.4. Dave Murray</w:t>
      </w:r>
    </w:p>
    <w:p w14:paraId="74C36275" w14:textId="77777777" w:rsidR="00380E14" w:rsidRDefault="00380E14" w:rsidP="006B2A21">
      <w:pPr>
        <w:pStyle w:val="PlainText"/>
        <w:outlineLvl w:val="0"/>
        <w:rPr>
          <w:rFonts w:ascii="Times New Roman" w:hAnsi="Times New Roman" w:cs="Times New Roman"/>
          <w:sz w:val="22"/>
          <w:szCs w:val="22"/>
        </w:rPr>
      </w:pPr>
    </w:p>
    <w:p w14:paraId="06A52542" w14:textId="77777777" w:rsidR="00380E14" w:rsidRDefault="00380E1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46.  22 Mar 2012 Added UFC-3-400-10N, Section7.16.7.33. Dave Murray</w:t>
      </w:r>
    </w:p>
    <w:p w14:paraId="0893071B" w14:textId="77777777" w:rsidR="004978E3" w:rsidRDefault="004978E3" w:rsidP="006B2A21">
      <w:pPr>
        <w:pStyle w:val="PlainText"/>
        <w:outlineLvl w:val="0"/>
        <w:rPr>
          <w:rFonts w:ascii="Times New Roman" w:hAnsi="Times New Roman" w:cs="Times New Roman"/>
          <w:sz w:val="22"/>
          <w:szCs w:val="22"/>
        </w:rPr>
      </w:pPr>
    </w:p>
    <w:p w14:paraId="0B845E25" w14:textId="77777777" w:rsidR="004978E3" w:rsidRDefault="004978E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47.  28 Mar 2012 Revised CADD File Naming Convention, Section16.1. Dave Murray</w:t>
      </w:r>
    </w:p>
    <w:p w14:paraId="701C61EB" w14:textId="77777777" w:rsidR="00A33D01" w:rsidRDefault="00A33D01" w:rsidP="006B2A21">
      <w:pPr>
        <w:pStyle w:val="PlainText"/>
        <w:outlineLvl w:val="0"/>
        <w:rPr>
          <w:rFonts w:ascii="Times New Roman" w:hAnsi="Times New Roman" w:cs="Times New Roman"/>
          <w:sz w:val="22"/>
          <w:szCs w:val="22"/>
        </w:rPr>
      </w:pPr>
    </w:p>
    <w:p w14:paraId="0BE56238" w14:textId="77777777" w:rsidR="00A33D01" w:rsidRDefault="00A33D0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48. </w:t>
      </w:r>
      <w:r w:rsidR="006B2A21">
        <w:rPr>
          <w:rFonts w:ascii="Times New Roman" w:hAnsi="Times New Roman" w:cs="Times New Roman"/>
          <w:sz w:val="22"/>
          <w:szCs w:val="22"/>
        </w:rPr>
        <w:t xml:space="preserve"> </w:t>
      </w:r>
      <w:r>
        <w:rPr>
          <w:rFonts w:ascii="Times New Roman" w:hAnsi="Times New Roman" w:cs="Times New Roman"/>
          <w:sz w:val="22"/>
          <w:szCs w:val="22"/>
        </w:rPr>
        <w:t>18 May 2012 Cipher locks prohibited, Section 2.5.7. Dave Murray</w:t>
      </w:r>
    </w:p>
    <w:p w14:paraId="79F5BCE8" w14:textId="77777777" w:rsidR="000A166A" w:rsidRDefault="000A166A" w:rsidP="006B2A21">
      <w:pPr>
        <w:pStyle w:val="PlainText"/>
        <w:outlineLvl w:val="0"/>
        <w:rPr>
          <w:rFonts w:ascii="Times New Roman" w:hAnsi="Times New Roman" w:cs="Times New Roman"/>
          <w:sz w:val="22"/>
          <w:szCs w:val="22"/>
        </w:rPr>
      </w:pPr>
    </w:p>
    <w:p w14:paraId="635D03D2" w14:textId="77777777" w:rsidR="000A166A" w:rsidRDefault="000A166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49. </w:t>
      </w:r>
      <w:r w:rsidR="006B2A21">
        <w:rPr>
          <w:rFonts w:ascii="Times New Roman" w:hAnsi="Times New Roman" w:cs="Times New Roman"/>
          <w:sz w:val="22"/>
          <w:szCs w:val="22"/>
        </w:rPr>
        <w:t xml:space="preserve"> </w:t>
      </w:r>
      <w:r>
        <w:rPr>
          <w:rFonts w:ascii="Times New Roman" w:hAnsi="Times New Roman" w:cs="Times New Roman"/>
          <w:sz w:val="22"/>
          <w:szCs w:val="22"/>
        </w:rPr>
        <w:t>11 June 2012 Fall Protection Section 4.14.7. Dave Murray.</w:t>
      </w:r>
    </w:p>
    <w:p w14:paraId="02686CBB" w14:textId="77777777" w:rsidR="00A0181D" w:rsidRDefault="00A0181D" w:rsidP="006B2A21">
      <w:pPr>
        <w:pStyle w:val="PlainText"/>
        <w:outlineLvl w:val="0"/>
        <w:rPr>
          <w:rFonts w:ascii="Times New Roman" w:hAnsi="Times New Roman" w:cs="Times New Roman"/>
          <w:sz w:val="22"/>
          <w:szCs w:val="22"/>
        </w:rPr>
      </w:pPr>
    </w:p>
    <w:p w14:paraId="7B1FE273" w14:textId="77777777" w:rsidR="00A0181D" w:rsidRDefault="00A0181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50.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12 June 2012 </w:t>
      </w:r>
      <w:r w:rsidR="00125B5D">
        <w:rPr>
          <w:rFonts w:ascii="Times New Roman" w:hAnsi="Times New Roman" w:cs="Times New Roman"/>
          <w:sz w:val="22"/>
          <w:szCs w:val="22"/>
        </w:rPr>
        <w:t xml:space="preserve">Included </w:t>
      </w:r>
      <w:r>
        <w:rPr>
          <w:rFonts w:ascii="Times New Roman" w:hAnsi="Times New Roman" w:cs="Times New Roman"/>
          <w:sz w:val="22"/>
          <w:szCs w:val="22"/>
        </w:rPr>
        <w:t>CE shops requirements Section 14. Dave Murray.</w:t>
      </w:r>
    </w:p>
    <w:p w14:paraId="113F4F8B" w14:textId="77777777" w:rsidR="004A248C" w:rsidRDefault="004A248C" w:rsidP="006B2A21">
      <w:pPr>
        <w:pStyle w:val="PlainText"/>
        <w:outlineLvl w:val="0"/>
        <w:rPr>
          <w:rFonts w:ascii="Times New Roman" w:hAnsi="Times New Roman" w:cs="Times New Roman"/>
          <w:sz w:val="22"/>
          <w:szCs w:val="22"/>
        </w:rPr>
      </w:pPr>
    </w:p>
    <w:p w14:paraId="44DB31FB" w14:textId="77777777" w:rsidR="004A248C" w:rsidRDefault="004A248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14 June 2012</w:t>
      </w:r>
      <w:r w:rsidR="00125B5D">
        <w:rPr>
          <w:rFonts w:ascii="Times New Roman" w:hAnsi="Times New Roman" w:cs="Times New Roman"/>
          <w:sz w:val="22"/>
          <w:szCs w:val="22"/>
        </w:rPr>
        <w:t xml:space="preserve"> Added design criteria, Sections 3.1.2.11, 3.1.3, 3.2.1.4 and 3.7.10. Dave Murray</w:t>
      </w:r>
    </w:p>
    <w:p w14:paraId="281943A6" w14:textId="77777777" w:rsidR="00B60808" w:rsidRDefault="00B60808" w:rsidP="006B2A21">
      <w:pPr>
        <w:pStyle w:val="PlainText"/>
        <w:outlineLvl w:val="0"/>
        <w:rPr>
          <w:rFonts w:ascii="Times New Roman" w:hAnsi="Times New Roman" w:cs="Times New Roman"/>
          <w:sz w:val="22"/>
          <w:szCs w:val="22"/>
        </w:rPr>
      </w:pPr>
    </w:p>
    <w:p w14:paraId="6C450C7F" w14:textId="77777777" w:rsidR="00B60808" w:rsidRDefault="00B6080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52. </w:t>
      </w:r>
      <w:r w:rsidR="006B2A21">
        <w:rPr>
          <w:rFonts w:ascii="Times New Roman" w:hAnsi="Times New Roman" w:cs="Times New Roman"/>
          <w:sz w:val="22"/>
          <w:szCs w:val="22"/>
        </w:rPr>
        <w:t xml:space="preserve"> </w:t>
      </w:r>
      <w:r>
        <w:rPr>
          <w:rFonts w:ascii="Times New Roman" w:hAnsi="Times New Roman" w:cs="Times New Roman"/>
          <w:sz w:val="22"/>
          <w:szCs w:val="22"/>
        </w:rPr>
        <w:t>15 June 2012 Updated Metering requirements, Section 6.5. Dave Murray</w:t>
      </w:r>
    </w:p>
    <w:p w14:paraId="2FFD5222" w14:textId="77777777" w:rsidR="004B730B" w:rsidRDefault="004B730B" w:rsidP="006B2A21">
      <w:pPr>
        <w:pStyle w:val="PlainText"/>
        <w:outlineLvl w:val="0"/>
        <w:rPr>
          <w:rFonts w:ascii="Times New Roman" w:hAnsi="Times New Roman" w:cs="Times New Roman"/>
          <w:sz w:val="22"/>
          <w:szCs w:val="22"/>
        </w:rPr>
      </w:pPr>
    </w:p>
    <w:p w14:paraId="2444AEB5" w14:textId="77777777" w:rsidR="004B730B" w:rsidRDefault="004B730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53. </w:t>
      </w:r>
      <w:r w:rsidR="006B2A21">
        <w:rPr>
          <w:rFonts w:ascii="Times New Roman" w:hAnsi="Times New Roman" w:cs="Times New Roman"/>
          <w:sz w:val="22"/>
          <w:szCs w:val="22"/>
        </w:rPr>
        <w:t xml:space="preserve"> </w:t>
      </w:r>
      <w:r>
        <w:rPr>
          <w:rFonts w:ascii="Times New Roman" w:hAnsi="Times New Roman" w:cs="Times New Roman"/>
          <w:sz w:val="22"/>
          <w:szCs w:val="22"/>
        </w:rPr>
        <w:t>18 June 2012 Metal halide lights specified, Section14.4.2. Dave Murray.</w:t>
      </w:r>
    </w:p>
    <w:p w14:paraId="79EF0CC0" w14:textId="77777777" w:rsidR="00F275C4" w:rsidRDefault="00F275C4" w:rsidP="006B2A21">
      <w:pPr>
        <w:pStyle w:val="PlainText"/>
        <w:outlineLvl w:val="0"/>
        <w:rPr>
          <w:rFonts w:ascii="Times New Roman" w:hAnsi="Times New Roman" w:cs="Times New Roman"/>
          <w:sz w:val="22"/>
          <w:szCs w:val="22"/>
        </w:rPr>
      </w:pPr>
    </w:p>
    <w:p w14:paraId="62C90806" w14:textId="77777777" w:rsidR="00367BE6" w:rsidRDefault="00F275C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54.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19 June 2012 Updated </w:t>
      </w:r>
      <w:r w:rsidR="00957158">
        <w:rPr>
          <w:rFonts w:ascii="Times New Roman" w:hAnsi="Times New Roman" w:cs="Times New Roman"/>
          <w:sz w:val="22"/>
          <w:szCs w:val="22"/>
        </w:rPr>
        <w:t>Storm water</w:t>
      </w:r>
      <w:r>
        <w:rPr>
          <w:rFonts w:ascii="Times New Roman" w:hAnsi="Times New Roman" w:cs="Times New Roman"/>
          <w:sz w:val="22"/>
          <w:szCs w:val="22"/>
        </w:rPr>
        <w:t xml:space="preserve"> Pollution Prevention requirements, Section 2.6.2. Dave Murray</w:t>
      </w:r>
    </w:p>
    <w:p w14:paraId="5545CC22" w14:textId="77777777" w:rsidR="000B48F8" w:rsidRDefault="000B48F8" w:rsidP="006B2A21">
      <w:pPr>
        <w:pStyle w:val="PlainText"/>
        <w:outlineLvl w:val="0"/>
        <w:rPr>
          <w:rFonts w:ascii="Times New Roman" w:hAnsi="Times New Roman" w:cs="Times New Roman"/>
          <w:sz w:val="22"/>
          <w:szCs w:val="22"/>
        </w:rPr>
      </w:pPr>
    </w:p>
    <w:p w14:paraId="71B51B27" w14:textId="77777777" w:rsidR="00367BE6" w:rsidRDefault="00367BE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55. </w:t>
      </w:r>
      <w:r w:rsidR="006B2A21">
        <w:rPr>
          <w:rFonts w:ascii="Times New Roman" w:hAnsi="Times New Roman" w:cs="Times New Roman"/>
          <w:sz w:val="22"/>
          <w:szCs w:val="22"/>
        </w:rPr>
        <w:t xml:space="preserve"> </w:t>
      </w:r>
      <w:r>
        <w:rPr>
          <w:rFonts w:ascii="Times New Roman" w:hAnsi="Times New Roman" w:cs="Times New Roman"/>
          <w:sz w:val="22"/>
          <w:szCs w:val="22"/>
        </w:rPr>
        <w:t>3 August 2012 LED exterior lighting specified, Section 14.4</w:t>
      </w:r>
      <w:r w:rsidRPr="007E14D8">
        <w:rPr>
          <w:rFonts w:ascii="Times New Roman" w:hAnsi="Times New Roman" w:cs="Times New Roman"/>
          <w:sz w:val="22"/>
          <w:szCs w:val="22"/>
        </w:rPr>
        <w:t>.2</w:t>
      </w:r>
      <w:r>
        <w:rPr>
          <w:rFonts w:ascii="Times New Roman" w:hAnsi="Times New Roman" w:cs="Times New Roman"/>
          <w:sz w:val="22"/>
          <w:szCs w:val="22"/>
        </w:rPr>
        <w:t>, Dave Murray</w:t>
      </w:r>
    </w:p>
    <w:p w14:paraId="4BDF8919" w14:textId="77777777" w:rsidR="000B48F8" w:rsidRDefault="000B48F8" w:rsidP="006B2A21">
      <w:pPr>
        <w:pStyle w:val="PlainText"/>
        <w:outlineLvl w:val="0"/>
        <w:rPr>
          <w:rFonts w:ascii="Times New Roman" w:hAnsi="Times New Roman" w:cs="Times New Roman"/>
          <w:sz w:val="22"/>
          <w:szCs w:val="22"/>
        </w:rPr>
      </w:pPr>
    </w:p>
    <w:p w14:paraId="599B6D81" w14:textId="77777777" w:rsidR="000B48F8" w:rsidRDefault="000B48F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56. </w:t>
      </w:r>
      <w:r w:rsidR="006B2A21">
        <w:rPr>
          <w:rFonts w:ascii="Times New Roman" w:hAnsi="Times New Roman" w:cs="Times New Roman"/>
          <w:sz w:val="22"/>
          <w:szCs w:val="22"/>
        </w:rPr>
        <w:t xml:space="preserve"> </w:t>
      </w:r>
      <w:r>
        <w:rPr>
          <w:rFonts w:ascii="Times New Roman" w:hAnsi="Times New Roman" w:cs="Times New Roman"/>
          <w:sz w:val="22"/>
          <w:szCs w:val="22"/>
        </w:rPr>
        <w:t>30 August 2012 Roofing Criteria updated Section 4.14.1, Dave Murray</w:t>
      </w:r>
    </w:p>
    <w:p w14:paraId="3AC4DD82" w14:textId="77777777" w:rsidR="00462405" w:rsidRDefault="00462405" w:rsidP="006B2A21">
      <w:pPr>
        <w:pStyle w:val="PlainText"/>
        <w:outlineLvl w:val="0"/>
        <w:rPr>
          <w:rFonts w:ascii="Times New Roman" w:hAnsi="Times New Roman" w:cs="Times New Roman"/>
          <w:sz w:val="22"/>
          <w:szCs w:val="22"/>
        </w:rPr>
      </w:pPr>
    </w:p>
    <w:p w14:paraId="2D72906E" w14:textId="77777777" w:rsidR="00462405" w:rsidRDefault="0046240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57.</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4 Sep 2012 Accessibility clarified Section 4.4, Dave Murray</w:t>
      </w:r>
    </w:p>
    <w:p w14:paraId="1F1B9B63" w14:textId="77777777" w:rsidR="006B1C02" w:rsidRDefault="006B1C02" w:rsidP="006B2A21">
      <w:pPr>
        <w:pStyle w:val="PlainText"/>
        <w:outlineLvl w:val="0"/>
        <w:rPr>
          <w:rFonts w:ascii="Times New Roman" w:hAnsi="Times New Roman" w:cs="Times New Roman"/>
          <w:sz w:val="22"/>
          <w:szCs w:val="22"/>
        </w:rPr>
      </w:pPr>
    </w:p>
    <w:p w14:paraId="0124ED20" w14:textId="77777777" w:rsidR="006B1C02" w:rsidRDefault="006B1C0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58</w:t>
      </w:r>
      <w:r w:rsidR="00586A96">
        <w:rPr>
          <w:rFonts w:ascii="Times New Roman" w:hAnsi="Times New Roman" w:cs="Times New Roman"/>
          <w:sz w:val="22"/>
          <w:szCs w:val="22"/>
        </w:rPr>
        <w:t>.</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12 Sep 2012 Introduction updated to clarify order or precedence Section 1, Dave Murray</w:t>
      </w:r>
    </w:p>
    <w:p w14:paraId="00A99508" w14:textId="77777777" w:rsidR="00586A96" w:rsidRDefault="00586A96" w:rsidP="006B2A21">
      <w:pPr>
        <w:pStyle w:val="PlainText"/>
        <w:outlineLvl w:val="0"/>
        <w:rPr>
          <w:rFonts w:ascii="Times New Roman" w:hAnsi="Times New Roman" w:cs="Times New Roman"/>
          <w:sz w:val="22"/>
          <w:szCs w:val="22"/>
        </w:rPr>
      </w:pPr>
    </w:p>
    <w:p w14:paraId="04C7146D" w14:textId="77777777" w:rsidR="00586A96" w:rsidRDefault="00586A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59. </w:t>
      </w:r>
      <w:r w:rsidR="006B2A21">
        <w:rPr>
          <w:rFonts w:ascii="Times New Roman" w:hAnsi="Times New Roman" w:cs="Times New Roman"/>
          <w:sz w:val="22"/>
          <w:szCs w:val="22"/>
        </w:rPr>
        <w:t xml:space="preserve"> </w:t>
      </w:r>
      <w:r>
        <w:rPr>
          <w:rFonts w:ascii="Times New Roman" w:hAnsi="Times New Roman" w:cs="Times New Roman"/>
          <w:sz w:val="22"/>
          <w:szCs w:val="22"/>
        </w:rPr>
        <w:t>14 Sep 2012 Foreign Nationals work area restrictions defined, Section 2.5.10, Dave Murray</w:t>
      </w:r>
    </w:p>
    <w:p w14:paraId="64674145" w14:textId="77777777" w:rsidR="0097223F" w:rsidRDefault="0097223F" w:rsidP="006B2A21">
      <w:pPr>
        <w:pStyle w:val="PlainText"/>
        <w:outlineLvl w:val="0"/>
        <w:rPr>
          <w:rFonts w:ascii="Times New Roman" w:hAnsi="Times New Roman" w:cs="Times New Roman"/>
          <w:sz w:val="22"/>
          <w:szCs w:val="22"/>
        </w:rPr>
      </w:pPr>
    </w:p>
    <w:p w14:paraId="683FD0F2" w14:textId="77777777" w:rsidR="0097223F" w:rsidRDefault="0097223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60. </w:t>
      </w:r>
      <w:r w:rsidR="006B2A21">
        <w:rPr>
          <w:rFonts w:ascii="Times New Roman" w:hAnsi="Times New Roman" w:cs="Times New Roman"/>
          <w:sz w:val="22"/>
          <w:szCs w:val="22"/>
        </w:rPr>
        <w:t xml:space="preserve"> </w:t>
      </w:r>
      <w:r>
        <w:rPr>
          <w:rFonts w:ascii="Times New Roman" w:hAnsi="Times New Roman" w:cs="Times New Roman"/>
          <w:sz w:val="22"/>
          <w:szCs w:val="22"/>
        </w:rPr>
        <w:t>18 Sep 2012 Fire hydrant color specified, Section 4.8.1, Dave Murray</w:t>
      </w:r>
    </w:p>
    <w:p w14:paraId="733FD5B0" w14:textId="77777777" w:rsidR="00495748" w:rsidRDefault="00495748" w:rsidP="006B2A21">
      <w:pPr>
        <w:pStyle w:val="PlainText"/>
        <w:outlineLvl w:val="0"/>
        <w:rPr>
          <w:rFonts w:ascii="Times New Roman" w:hAnsi="Times New Roman" w:cs="Times New Roman"/>
          <w:sz w:val="22"/>
          <w:szCs w:val="22"/>
        </w:rPr>
      </w:pPr>
    </w:p>
    <w:p w14:paraId="72F5B1DA" w14:textId="77777777" w:rsidR="00495748" w:rsidRDefault="0049574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61. </w:t>
      </w:r>
      <w:r w:rsidR="006B2A21">
        <w:rPr>
          <w:rFonts w:ascii="Times New Roman" w:hAnsi="Times New Roman" w:cs="Times New Roman"/>
          <w:sz w:val="22"/>
          <w:szCs w:val="22"/>
        </w:rPr>
        <w:t xml:space="preserve"> </w:t>
      </w:r>
      <w:r>
        <w:rPr>
          <w:rFonts w:ascii="Times New Roman" w:hAnsi="Times New Roman" w:cs="Times New Roman"/>
          <w:sz w:val="22"/>
          <w:szCs w:val="22"/>
        </w:rPr>
        <w:t>28 Nov 2012 Introduction revised. Dave Murray</w:t>
      </w:r>
    </w:p>
    <w:p w14:paraId="56B4EE35" w14:textId="77777777" w:rsidR="00543804" w:rsidRDefault="00543804" w:rsidP="006B2A21">
      <w:pPr>
        <w:pStyle w:val="PlainText"/>
        <w:outlineLvl w:val="0"/>
        <w:rPr>
          <w:rFonts w:ascii="Times New Roman" w:hAnsi="Times New Roman" w:cs="Times New Roman"/>
          <w:sz w:val="22"/>
          <w:szCs w:val="22"/>
        </w:rPr>
      </w:pPr>
    </w:p>
    <w:p w14:paraId="76234463" w14:textId="77777777" w:rsidR="00543804" w:rsidRDefault="0054380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62. </w:t>
      </w:r>
      <w:r w:rsidR="006B2A21">
        <w:rPr>
          <w:rFonts w:ascii="Times New Roman" w:hAnsi="Times New Roman" w:cs="Times New Roman"/>
          <w:sz w:val="22"/>
          <w:szCs w:val="22"/>
        </w:rPr>
        <w:t xml:space="preserve"> </w:t>
      </w:r>
      <w:r>
        <w:rPr>
          <w:rFonts w:ascii="Times New Roman" w:hAnsi="Times New Roman" w:cs="Times New Roman"/>
          <w:sz w:val="22"/>
          <w:szCs w:val="22"/>
        </w:rPr>
        <w:t>12 Dec 2012 Revised heat tape requirements, Section 4.14.4, Dave Murray</w:t>
      </w:r>
    </w:p>
    <w:p w14:paraId="420381B3" w14:textId="77777777" w:rsidR="00543804" w:rsidRDefault="00543804" w:rsidP="006B2A21">
      <w:pPr>
        <w:pStyle w:val="PlainText"/>
        <w:outlineLvl w:val="0"/>
        <w:rPr>
          <w:rFonts w:ascii="Times New Roman" w:hAnsi="Times New Roman" w:cs="Times New Roman"/>
          <w:sz w:val="22"/>
          <w:szCs w:val="22"/>
        </w:rPr>
      </w:pPr>
    </w:p>
    <w:p w14:paraId="1B93940F" w14:textId="77777777" w:rsidR="007533C8" w:rsidRDefault="007533C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63. </w:t>
      </w:r>
      <w:r w:rsidR="006B2A21">
        <w:rPr>
          <w:rFonts w:ascii="Times New Roman" w:hAnsi="Times New Roman" w:cs="Times New Roman"/>
          <w:sz w:val="22"/>
          <w:szCs w:val="22"/>
        </w:rPr>
        <w:t xml:space="preserve"> </w:t>
      </w:r>
      <w:r>
        <w:rPr>
          <w:rFonts w:ascii="Times New Roman" w:hAnsi="Times New Roman" w:cs="Times New Roman"/>
          <w:sz w:val="22"/>
          <w:szCs w:val="22"/>
        </w:rPr>
        <w:t>12 Mar 2013 Revised fire hydrant specifications, Section 9.2.1, Dave Murray</w:t>
      </w:r>
    </w:p>
    <w:p w14:paraId="07A3C9BC" w14:textId="77777777" w:rsidR="00A11A76" w:rsidRPr="00A11A76" w:rsidRDefault="00A11A76" w:rsidP="006B2A21">
      <w:pPr>
        <w:pStyle w:val="PlainText"/>
        <w:rPr>
          <w:rFonts w:ascii="Times New Roman" w:hAnsi="Times New Roman" w:cs="Times New Roman"/>
        </w:rPr>
      </w:pPr>
    </w:p>
    <w:p w14:paraId="317EF34F" w14:textId="77777777" w:rsidR="00A11A76" w:rsidRPr="00A11A76" w:rsidRDefault="00A11A76" w:rsidP="006B2A21">
      <w:pPr>
        <w:pStyle w:val="PlainText"/>
        <w:rPr>
          <w:rFonts w:ascii="Times New Roman" w:hAnsi="Times New Roman" w:cs="Times New Roman"/>
        </w:rPr>
      </w:pPr>
      <w:r w:rsidRPr="00A11A76">
        <w:rPr>
          <w:rFonts w:ascii="Times New Roman" w:hAnsi="Times New Roman" w:cs="Times New Roman"/>
        </w:rPr>
        <w:t xml:space="preserve">63. </w:t>
      </w:r>
      <w:r w:rsidR="006B2A21">
        <w:rPr>
          <w:rFonts w:ascii="Times New Roman" w:hAnsi="Times New Roman" w:cs="Times New Roman"/>
        </w:rPr>
        <w:t xml:space="preserve"> </w:t>
      </w:r>
      <w:r>
        <w:rPr>
          <w:rFonts w:ascii="Times New Roman" w:hAnsi="Times New Roman" w:cs="Times New Roman"/>
        </w:rPr>
        <w:t>29</w:t>
      </w:r>
      <w:r w:rsidRPr="00A11A76">
        <w:rPr>
          <w:rFonts w:ascii="Times New Roman" w:hAnsi="Times New Roman" w:cs="Times New Roman"/>
        </w:rPr>
        <w:t xml:space="preserve"> Mar 2013 Revised fire hydrant specifications, Section 9.2.1, Dave Murray</w:t>
      </w:r>
    </w:p>
    <w:p w14:paraId="6E48F883" w14:textId="77777777" w:rsidR="00A11A76" w:rsidRDefault="00A11A76" w:rsidP="006B2A21">
      <w:pPr>
        <w:pStyle w:val="PlainText"/>
        <w:outlineLvl w:val="0"/>
        <w:rPr>
          <w:rFonts w:ascii="Times New Roman" w:hAnsi="Times New Roman" w:cs="Times New Roman"/>
          <w:sz w:val="22"/>
          <w:szCs w:val="22"/>
        </w:rPr>
      </w:pPr>
    </w:p>
    <w:p w14:paraId="00729921" w14:textId="77777777" w:rsidR="00C803C9" w:rsidRDefault="00C803C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64.</w:t>
      </w:r>
      <w:r w:rsidR="006B2A21">
        <w:rPr>
          <w:rFonts w:ascii="Times New Roman" w:hAnsi="Times New Roman" w:cs="Times New Roman"/>
          <w:sz w:val="22"/>
          <w:szCs w:val="22"/>
        </w:rPr>
        <w:t xml:space="preserve"> </w:t>
      </w:r>
      <w:r>
        <w:rPr>
          <w:rFonts w:ascii="Times New Roman" w:hAnsi="Times New Roman" w:cs="Times New Roman"/>
          <w:sz w:val="22"/>
          <w:szCs w:val="22"/>
        </w:rPr>
        <w:t>15 April 2013 Revised Control Systems, Section 7.9.1, Dave Murray</w:t>
      </w:r>
    </w:p>
    <w:p w14:paraId="47692AE1" w14:textId="77777777" w:rsidR="00E003AC" w:rsidRDefault="00E003AC" w:rsidP="006B2A21">
      <w:pPr>
        <w:pStyle w:val="PlainText"/>
        <w:outlineLvl w:val="0"/>
        <w:rPr>
          <w:rFonts w:ascii="Times New Roman" w:hAnsi="Times New Roman" w:cs="Times New Roman"/>
          <w:sz w:val="22"/>
          <w:szCs w:val="22"/>
        </w:rPr>
      </w:pPr>
    </w:p>
    <w:p w14:paraId="289ED3CE" w14:textId="77777777" w:rsidR="00E003AC" w:rsidRDefault="00E003A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65. </w:t>
      </w:r>
      <w:r w:rsidR="006B2A21">
        <w:rPr>
          <w:rFonts w:ascii="Times New Roman" w:hAnsi="Times New Roman" w:cs="Times New Roman"/>
          <w:sz w:val="22"/>
          <w:szCs w:val="22"/>
        </w:rPr>
        <w:t xml:space="preserve"> </w:t>
      </w:r>
      <w:r>
        <w:rPr>
          <w:rFonts w:ascii="Times New Roman" w:hAnsi="Times New Roman" w:cs="Times New Roman"/>
          <w:sz w:val="22"/>
          <w:szCs w:val="22"/>
        </w:rPr>
        <w:t>25 April 2013 Added utility line corridor information, Section 3.0, Dave Murray</w:t>
      </w:r>
    </w:p>
    <w:p w14:paraId="70305183" w14:textId="77777777" w:rsidR="005006A3" w:rsidRDefault="005006A3" w:rsidP="006B2A21">
      <w:pPr>
        <w:pStyle w:val="PlainText"/>
        <w:outlineLvl w:val="0"/>
        <w:rPr>
          <w:rFonts w:ascii="Times New Roman" w:hAnsi="Times New Roman" w:cs="Times New Roman"/>
          <w:sz w:val="22"/>
          <w:szCs w:val="22"/>
        </w:rPr>
      </w:pPr>
    </w:p>
    <w:p w14:paraId="08B3F9F7" w14:textId="77777777" w:rsidR="005006A3" w:rsidRDefault="005006A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66.</w:t>
      </w:r>
      <w:r w:rsidR="006B2A21">
        <w:rPr>
          <w:rFonts w:ascii="Times New Roman" w:hAnsi="Times New Roman" w:cs="Times New Roman"/>
          <w:sz w:val="22"/>
          <w:szCs w:val="22"/>
        </w:rPr>
        <w:t xml:space="preserve">  </w:t>
      </w:r>
      <w:r>
        <w:rPr>
          <w:rFonts w:ascii="Times New Roman" w:hAnsi="Times New Roman" w:cs="Times New Roman"/>
          <w:sz w:val="22"/>
          <w:szCs w:val="22"/>
        </w:rPr>
        <w:t>11 June 2013 Revised design criteria, Section 3.7.10, Dave Murray</w:t>
      </w:r>
    </w:p>
    <w:p w14:paraId="7B893771" w14:textId="77777777" w:rsidR="00573AB1" w:rsidRDefault="00573AB1" w:rsidP="006B2A21">
      <w:pPr>
        <w:pStyle w:val="PlainText"/>
        <w:outlineLvl w:val="0"/>
        <w:rPr>
          <w:rFonts w:ascii="Times New Roman" w:hAnsi="Times New Roman" w:cs="Times New Roman"/>
          <w:sz w:val="22"/>
          <w:szCs w:val="22"/>
        </w:rPr>
      </w:pPr>
    </w:p>
    <w:p w14:paraId="5A20EB87" w14:textId="77777777" w:rsidR="00573AB1" w:rsidRDefault="00573AB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67. </w:t>
      </w:r>
      <w:r w:rsidR="006B2A21">
        <w:rPr>
          <w:rFonts w:ascii="Times New Roman" w:hAnsi="Times New Roman" w:cs="Times New Roman"/>
          <w:sz w:val="22"/>
          <w:szCs w:val="22"/>
        </w:rPr>
        <w:t xml:space="preserve"> </w:t>
      </w:r>
      <w:r>
        <w:rPr>
          <w:rFonts w:ascii="Times New Roman" w:hAnsi="Times New Roman" w:cs="Times New Roman"/>
          <w:sz w:val="22"/>
          <w:szCs w:val="22"/>
        </w:rPr>
        <w:t>1 Aug 2013 Revised system furniture criteria, Section</w:t>
      </w:r>
      <w:r w:rsidRPr="007E14D8">
        <w:rPr>
          <w:rFonts w:ascii="Times New Roman" w:hAnsi="Times New Roman" w:cs="Times New Roman"/>
          <w:sz w:val="22"/>
          <w:szCs w:val="22"/>
        </w:rPr>
        <w:t xml:space="preserve">4.3.6 </w:t>
      </w:r>
      <w:r>
        <w:rPr>
          <w:rFonts w:ascii="Times New Roman" w:hAnsi="Times New Roman" w:cs="Times New Roman"/>
          <w:sz w:val="22"/>
          <w:szCs w:val="22"/>
        </w:rPr>
        <w:t>Dave Murray</w:t>
      </w:r>
    </w:p>
    <w:p w14:paraId="3BF86F16" w14:textId="77777777" w:rsidR="004C5449" w:rsidRDefault="004C5449" w:rsidP="006B2A21">
      <w:pPr>
        <w:pStyle w:val="PlainText"/>
        <w:outlineLvl w:val="0"/>
        <w:rPr>
          <w:rFonts w:ascii="Times New Roman" w:hAnsi="Times New Roman" w:cs="Times New Roman"/>
          <w:sz w:val="22"/>
          <w:szCs w:val="22"/>
        </w:rPr>
      </w:pPr>
    </w:p>
    <w:p w14:paraId="44CA7F0D" w14:textId="77777777" w:rsidR="004C5449" w:rsidRDefault="004C54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68.  16 Sep 2013 Revised electric meter criteria requested by Dave Abbott, Section 14.2.9 Dave Murray</w:t>
      </w:r>
    </w:p>
    <w:p w14:paraId="2778EA52" w14:textId="77777777" w:rsidR="00126AC6" w:rsidRDefault="00126AC6" w:rsidP="006B2A21">
      <w:pPr>
        <w:pStyle w:val="PlainText"/>
        <w:outlineLvl w:val="0"/>
        <w:rPr>
          <w:rFonts w:ascii="Times New Roman" w:hAnsi="Times New Roman" w:cs="Times New Roman"/>
          <w:sz w:val="22"/>
          <w:szCs w:val="22"/>
        </w:rPr>
      </w:pPr>
    </w:p>
    <w:p w14:paraId="64C20209" w14:textId="77777777" w:rsidR="00126AC6" w:rsidRDefault="00126AC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69.  16 Sep 2013 Revised the specification for system furniture, Section 4.3.6 Dave Murray</w:t>
      </w:r>
    </w:p>
    <w:p w14:paraId="01D50098" w14:textId="77777777" w:rsidR="001B4AE0" w:rsidRDefault="001B4AE0" w:rsidP="006B2A21">
      <w:pPr>
        <w:pStyle w:val="PlainText"/>
        <w:outlineLvl w:val="0"/>
        <w:rPr>
          <w:rFonts w:ascii="Times New Roman" w:hAnsi="Times New Roman" w:cs="Times New Roman"/>
          <w:sz w:val="22"/>
          <w:szCs w:val="22"/>
        </w:rPr>
      </w:pPr>
    </w:p>
    <w:p w14:paraId="63847B38" w14:textId="77777777" w:rsidR="001B4AE0" w:rsidRDefault="001B4AE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6 Nov 2013 Revised the seeding mixture. Section 4.15.8 Dave Murray</w:t>
      </w:r>
    </w:p>
    <w:p w14:paraId="6C77EF6E" w14:textId="77777777" w:rsidR="00753D49" w:rsidRDefault="00753D49" w:rsidP="006B2A21">
      <w:pPr>
        <w:pStyle w:val="PlainText"/>
        <w:outlineLvl w:val="0"/>
        <w:rPr>
          <w:rFonts w:ascii="Times New Roman" w:hAnsi="Times New Roman" w:cs="Times New Roman"/>
          <w:sz w:val="22"/>
          <w:szCs w:val="22"/>
        </w:rPr>
      </w:pPr>
    </w:p>
    <w:p w14:paraId="502948DE" w14:textId="77777777" w:rsidR="00753D49" w:rsidRDefault="00753D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31 Jan 2014</w:t>
      </w:r>
      <w:r w:rsidR="00934611">
        <w:rPr>
          <w:rFonts w:ascii="Times New Roman" w:hAnsi="Times New Roman" w:cs="Times New Roman"/>
          <w:sz w:val="22"/>
          <w:szCs w:val="22"/>
        </w:rPr>
        <w:t xml:space="preserve"> </w:t>
      </w:r>
      <w:r w:rsidRPr="00753D49">
        <w:rPr>
          <w:rFonts w:ascii="Times New Roman" w:hAnsi="Times New Roman" w:cs="Times New Roman"/>
          <w:sz w:val="22"/>
          <w:szCs w:val="22"/>
        </w:rPr>
        <w:t xml:space="preserve">Hot tap </w:t>
      </w:r>
      <w:r>
        <w:rPr>
          <w:rFonts w:ascii="Times New Roman" w:hAnsi="Times New Roman" w:cs="Times New Roman"/>
          <w:sz w:val="22"/>
          <w:szCs w:val="22"/>
        </w:rPr>
        <w:t xml:space="preserve">water </w:t>
      </w:r>
      <w:r w:rsidRPr="00753D49">
        <w:rPr>
          <w:rFonts w:ascii="Times New Roman" w:hAnsi="Times New Roman" w:cs="Times New Roman"/>
          <w:sz w:val="22"/>
          <w:szCs w:val="22"/>
        </w:rPr>
        <w:t xml:space="preserve">connections </w:t>
      </w:r>
      <w:r>
        <w:rPr>
          <w:rFonts w:ascii="Times New Roman" w:hAnsi="Times New Roman" w:cs="Times New Roman"/>
          <w:sz w:val="22"/>
          <w:szCs w:val="22"/>
        </w:rPr>
        <w:t>prohibited. Section 3.3.7 Dave Murray</w:t>
      </w:r>
    </w:p>
    <w:p w14:paraId="5ADD5ADE" w14:textId="77777777" w:rsidR="00934611" w:rsidRDefault="00934611" w:rsidP="006B2A21">
      <w:pPr>
        <w:pStyle w:val="PlainText"/>
        <w:outlineLvl w:val="0"/>
        <w:rPr>
          <w:rFonts w:ascii="Times New Roman" w:hAnsi="Times New Roman" w:cs="Times New Roman"/>
          <w:sz w:val="22"/>
          <w:szCs w:val="22"/>
        </w:rPr>
      </w:pPr>
    </w:p>
    <w:p w14:paraId="78F3D7E7" w14:textId="77777777" w:rsidR="00934611" w:rsidRPr="004C486D" w:rsidRDefault="00934611" w:rsidP="0093461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72.  14 Feb 2014 </w:t>
      </w:r>
      <w:r w:rsidRPr="00934611">
        <w:rPr>
          <w:rFonts w:ascii="Times New Roman" w:hAnsi="Times New Roman" w:cs="Times New Roman"/>
          <w:sz w:val="22"/>
          <w:szCs w:val="22"/>
        </w:rPr>
        <w:t>CDX-09 change it to CDX-10</w:t>
      </w:r>
      <w:r>
        <w:rPr>
          <w:rFonts w:ascii="Times New Roman" w:hAnsi="Times New Roman" w:cs="Times New Roman"/>
          <w:sz w:val="22"/>
          <w:szCs w:val="22"/>
        </w:rPr>
        <w:t>. Section</w:t>
      </w:r>
      <w:r w:rsidR="00C068AF">
        <w:rPr>
          <w:rFonts w:ascii="Times New Roman" w:hAnsi="Times New Roman" w:cs="Times New Roman"/>
          <w:sz w:val="22"/>
          <w:szCs w:val="22"/>
        </w:rPr>
        <w:t>s 2.5.9 and</w:t>
      </w:r>
      <w:r>
        <w:rPr>
          <w:rFonts w:ascii="Times New Roman" w:hAnsi="Times New Roman" w:cs="Times New Roman"/>
          <w:sz w:val="22"/>
          <w:szCs w:val="22"/>
        </w:rPr>
        <w:t xml:space="preserve"> 4.5.1 Dave Murray</w:t>
      </w:r>
    </w:p>
    <w:p w14:paraId="3DAEB047" w14:textId="77777777" w:rsidR="00934611" w:rsidRDefault="00934611" w:rsidP="006B2A21">
      <w:pPr>
        <w:pStyle w:val="PlainText"/>
        <w:outlineLvl w:val="0"/>
        <w:rPr>
          <w:rFonts w:ascii="Times New Roman" w:hAnsi="Times New Roman" w:cs="Times New Roman"/>
          <w:sz w:val="22"/>
          <w:szCs w:val="22"/>
        </w:rPr>
      </w:pPr>
    </w:p>
    <w:p w14:paraId="71AD7B44" w14:textId="77777777" w:rsidR="003B7574" w:rsidRDefault="003B757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18 Feb 2014 Utility outages changed to 21 days. Section 2.8.5 Dave Murray</w:t>
      </w:r>
    </w:p>
    <w:p w14:paraId="275ED9FD" w14:textId="77777777" w:rsidR="006C2A5B" w:rsidRDefault="006C2A5B" w:rsidP="006B2A21">
      <w:pPr>
        <w:pStyle w:val="PlainText"/>
        <w:outlineLvl w:val="0"/>
        <w:rPr>
          <w:rFonts w:ascii="Times New Roman" w:hAnsi="Times New Roman" w:cs="Times New Roman"/>
          <w:sz w:val="22"/>
          <w:szCs w:val="22"/>
        </w:rPr>
      </w:pPr>
    </w:p>
    <w:p w14:paraId="7CDD832B" w14:textId="77777777" w:rsidR="006C2A5B" w:rsidRDefault="006C2A5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74</w:t>
      </w:r>
      <w:r w:rsidR="00444AE7">
        <w:rPr>
          <w:rFonts w:ascii="Times New Roman" w:hAnsi="Times New Roman" w:cs="Times New Roman"/>
          <w:sz w:val="22"/>
          <w:szCs w:val="22"/>
        </w:rPr>
        <w:t xml:space="preserve">. </w:t>
      </w:r>
      <w:r>
        <w:rPr>
          <w:rFonts w:ascii="Times New Roman" w:hAnsi="Times New Roman" w:cs="Times New Roman"/>
          <w:sz w:val="22"/>
          <w:szCs w:val="22"/>
        </w:rPr>
        <w:t xml:space="preserve"> 19 Mar 2014 Added utility privatization standards. Section 3.0 Dave Murray</w:t>
      </w:r>
    </w:p>
    <w:p w14:paraId="58FDF4AB" w14:textId="77777777" w:rsidR="00C31C09" w:rsidRDefault="00C31C09" w:rsidP="006B2A21">
      <w:pPr>
        <w:pStyle w:val="PlainText"/>
        <w:outlineLvl w:val="0"/>
        <w:rPr>
          <w:rFonts w:ascii="Times New Roman" w:hAnsi="Times New Roman" w:cs="Times New Roman"/>
          <w:sz w:val="22"/>
          <w:szCs w:val="22"/>
        </w:rPr>
      </w:pPr>
    </w:p>
    <w:p w14:paraId="21A01B44" w14:textId="77777777" w:rsidR="00C31C09" w:rsidRDefault="00C31C0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16 Jun 2014 Revised the seeding mixture. Section 4.15.8 Dave Murray</w:t>
      </w:r>
    </w:p>
    <w:p w14:paraId="1642BCB3" w14:textId="77777777" w:rsidR="00C2359B" w:rsidRDefault="00C2359B" w:rsidP="006B2A21">
      <w:pPr>
        <w:pStyle w:val="PlainText"/>
        <w:outlineLvl w:val="0"/>
        <w:rPr>
          <w:rFonts w:ascii="Times New Roman" w:hAnsi="Times New Roman" w:cs="Times New Roman"/>
          <w:sz w:val="22"/>
          <w:szCs w:val="22"/>
        </w:rPr>
      </w:pPr>
    </w:p>
    <w:p w14:paraId="194DCCF6" w14:textId="77777777" w:rsidR="00C2359B" w:rsidRDefault="00C2359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20 Nov 2014 Revised f</w:t>
      </w:r>
      <w:r w:rsidRPr="00C2359B">
        <w:rPr>
          <w:rFonts w:ascii="Times New Roman" w:hAnsi="Times New Roman" w:cs="Times New Roman"/>
          <w:sz w:val="22"/>
          <w:szCs w:val="22"/>
        </w:rPr>
        <w:t xml:space="preserve">ire </w:t>
      </w:r>
      <w:r>
        <w:rPr>
          <w:rFonts w:ascii="Times New Roman" w:hAnsi="Times New Roman" w:cs="Times New Roman"/>
          <w:sz w:val="22"/>
          <w:szCs w:val="22"/>
        </w:rPr>
        <w:t>e</w:t>
      </w:r>
      <w:r w:rsidRPr="00C2359B">
        <w:rPr>
          <w:rFonts w:ascii="Times New Roman" w:hAnsi="Times New Roman" w:cs="Times New Roman"/>
          <w:sz w:val="22"/>
          <w:szCs w:val="22"/>
        </w:rPr>
        <w:t xml:space="preserve">xtinguisher </w:t>
      </w:r>
      <w:r>
        <w:rPr>
          <w:rFonts w:ascii="Times New Roman" w:hAnsi="Times New Roman" w:cs="Times New Roman"/>
          <w:sz w:val="22"/>
          <w:szCs w:val="22"/>
        </w:rPr>
        <w:t>requirements.  Section 9.1.11 Dave Murray</w:t>
      </w:r>
    </w:p>
    <w:p w14:paraId="58BCBA1B" w14:textId="77777777" w:rsidR="00BA4EA0" w:rsidRDefault="00BA4EA0" w:rsidP="006B2A21">
      <w:pPr>
        <w:pStyle w:val="PlainText"/>
        <w:outlineLvl w:val="0"/>
        <w:rPr>
          <w:rFonts w:ascii="Times New Roman" w:hAnsi="Times New Roman" w:cs="Times New Roman"/>
          <w:sz w:val="22"/>
          <w:szCs w:val="22"/>
        </w:rPr>
      </w:pPr>
    </w:p>
    <w:p w14:paraId="5B3C7540" w14:textId="77777777" w:rsidR="00BA4EA0" w:rsidRDefault="00BA4EA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72.  11 Dec 2014</w:t>
      </w:r>
      <w:r w:rsidR="005D17DC">
        <w:rPr>
          <w:rFonts w:ascii="Times New Roman" w:hAnsi="Times New Roman" w:cs="Times New Roman"/>
          <w:sz w:val="22"/>
          <w:szCs w:val="22"/>
        </w:rPr>
        <w:t xml:space="preserve"> Revised fire alarms systems.  Sections 9.3, 9.4 and 9.5 Pat Quinn</w:t>
      </w:r>
    </w:p>
    <w:p w14:paraId="396AF11E" w14:textId="77777777" w:rsidR="005D17DC" w:rsidRDefault="005D17DC" w:rsidP="006B2A21">
      <w:pPr>
        <w:pStyle w:val="PlainText"/>
        <w:outlineLvl w:val="0"/>
        <w:rPr>
          <w:rFonts w:ascii="Times New Roman" w:hAnsi="Times New Roman" w:cs="Times New Roman"/>
          <w:sz w:val="22"/>
          <w:szCs w:val="22"/>
        </w:rPr>
      </w:pPr>
    </w:p>
    <w:p w14:paraId="56B0CFB5" w14:textId="77777777" w:rsidR="005D17DC" w:rsidRDefault="005D17D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11 Dec 2014 Revised IDS and ACS.  Sections 14.12 and 14.13 Pat Quinn</w:t>
      </w:r>
    </w:p>
    <w:p w14:paraId="581D3B5A" w14:textId="77777777" w:rsidR="000E22EE" w:rsidRDefault="000E22EE" w:rsidP="00A77877">
      <w:pPr>
        <w:pStyle w:val="PlainText"/>
        <w:outlineLvl w:val="0"/>
        <w:rPr>
          <w:rFonts w:ascii="Times New Roman" w:hAnsi="Times New Roman" w:cs="Times New Roman"/>
          <w:sz w:val="22"/>
          <w:szCs w:val="22"/>
        </w:rPr>
      </w:pPr>
    </w:p>
    <w:p w14:paraId="747ADB69" w14:textId="77777777" w:rsidR="000E22EE" w:rsidRDefault="000E22E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74.  23 Jan 2015 Added EMCS screens requirement.  Section 7.9.1 Dave Murray</w:t>
      </w:r>
    </w:p>
    <w:p w14:paraId="284044AE" w14:textId="77777777" w:rsidR="00821E2C" w:rsidRDefault="00821E2C" w:rsidP="00A77877">
      <w:pPr>
        <w:pStyle w:val="PlainText"/>
        <w:outlineLvl w:val="0"/>
        <w:rPr>
          <w:rFonts w:ascii="Times New Roman" w:hAnsi="Times New Roman" w:cs="Times New Roman"/>
          <w:sz w:val="22"/>
          <w:szCs w:val="22"/>
        </w:rPr>
      </w:pPr>
    </w:p>
    <w:p w14:paraId="449792AA" w14:textId="77777777" w:rsidR="00821E2C" w:rsidRDefault="00821E2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75. 19 Feb 2015 Clarified the applicability of remote sites.  Section 1 Dave Murray</w:t>
      </w:r>
    </w:p>
    <w:p w14:paraId="05E25A3B" w14:textId="77777777" w:rsidR="00E4656C" w:rsidRDefault="00E4656C" w:rsidP="00A77877">
      <w:pPr>
        <w:pStyle w:val="PlainText"/>
        <w:outlineLvl w:val="0"/>
        <w:rPr>
          <w:rFonts w:ascii="Times New Roman" w:hAnsi="Times New Roman" w:cs="Times New Roman"/>
          <w:sz w:val="22"/>
          <w:szCs w:val="22"/>
        </w:rPr>
      </w:pPr>
    </w:p>
    <w:p w14:paraId="57AC2E13" w14:textId="77777777" w:rsidR="00E4656C" w:rsidRDefault="00E4656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76. 17 Mar 2015 Specified Augusta handles for Yale latches.  Section4.5.4 Dave Murray</w:t>
      </w:r>
    </w:p>
    <w:p w14:paraId="037061ED" w14:textId="77777777" w:rsidR="00A77877" w:rsidRDefault="00A77877" w:rsidP="00A77877">
      <w:pPr>
        <w:pStyle w:val="PlainText"/>
        <w:outlineLvl w:val="0"/>
        <w:rPr>
          <w:rFonts w:ascii="Times New Roman" w:hAnsi="Times New Roman" w:cs="Times New Roman"/>
          <w:sz w:val="22"/>
          <w:szCs w:val="22"/>
        </w:rPr>
      </w:pPr>
    </w:p>
    <w:p w14:paraId="09697E78" w14:textId="77777777" w:rsidR="00A77877" w:rsidRDefault="00A77877"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77. 3</w:t>
      </w:r>
      <w:r w:rsidR="004E1BFE">
        <w:rPr>
          <w:rFonts w:ascii="Times New Roman" w:hAnsi="Times New Roman" w:cs="Times New Roman"/>
          <w:sz w:val="22"/>
          <w:szCs w:val="22"/>
        </w:rPr>
        <w:t>1</w:t>
      </w:r>
      <w:r>
        <w:rPr>
          <w:rFonts w:ascii="Times New Roman" w:hAnsi="Times New Roman" w:cs="Times New Roman"/>
          <w:sz w:val="22"/>
          <w:szCs w:val="22"/>
        </w:rPr>
        <w:t xml:space="preserve"> Mar 2015</w:t>
      </w:r>
      <w:r w:rsidR="00994A56">
        <w:rPr>
          <w:rFonts w:ascii="Times New Roman" w:hAnsi="Times New Roman" w:cs="Times New Roman"/>
          <w:sz w:val="22"/>
          <w:szCs w:val="22"/>
        </w:rPr>
        <w:t xml:space="preserve"> </w:t>
      </w:r>
      <w:r>
        <w:rPr>
          <w:rFonts w:ascii="Times New Roman" w:hAnsi="Times New Roman" w:cs="Times New Roman"/>
          <w:sz w:val="22"/>
          <w:szCs w:val="22"/>
        </w:rPr>
        <w:t>Change</w:t>
      </w:r>
      <w:r w:rsidR="00994A56">
        <w:rPr>
          <w:rFonts w:ascii="Times New Roman" w:hAnsi="Times New Roman" w:cs="Times New Roman"/>
          <w:sz w:val="22"/>
          <w:szCs w:val="22"/>
        </w:rPr>
        <w:t>d requirements for</w:t>
      </w:r>
      <w:r>
        <w:rPr>
          <w:rFonts w:ascii="Times New Roman" w:hAnsi="Times New Roman" w:cs="Times New Roman"/>
          <w:sz w:val="22"/>
          <w:szCs w:val="22"/>
        </w:rPr>
        <w:t xml:space="preserve"> emergency lights, exit signs and LED lighting</w:t>
      </w:r>
      <w:r w:rsidR="005C276A">
        <w:rPr>
          <w:rFonts w:ascii="Times New Roman" w:hAnsi="Times New Roman" w:cs="Times New Roman"/>
          <w:sz w:val="22"/>
          <w:szCs w:val="22"/>
        </w:rPr>
        <w:t>.</w:t>
      </w:r>
      <w:r w:rsidR="00994A56">
        <w:rPr>
          <w:rFonts w:ascii="Times New Roman" w:hAnsi="Times New Roman" w:cs="Times New Roman"/>
          <w:sz w:val="22"/>
          <w:szCs w:val="22"/>
        </w:rPr>
        <w:t xml:space="preserve"> Section</w:t>
      </w:r>
      <w:r w:rsidR="005C276A">
        <w:rPr>
          <w:rFonts w:ascii="Times New Roman" w:hAnsi="Times New Roman" w:cs="Times New Roman"/>
          <w:sz w:val="22"/>
          <w:szCs w:val="22"/>
        </w:rPr>
        <w:t xml:space="preserve"> 14.5. </w:t>
      </w:r>
      <w:r>
        <w:rPr>
          <w:rFonts w:ascii="Times New Roman" w:hAnsi="Times New Roman" w:cs="Times New Roman"/>
          <w:sz w:val="22"/>
          <w:szCs w:val="22"/>
        </w:rPr>
        <w:t xml:space="preserve"> </w:t>
      </w:r>
      <w:r w:rsidR="005C276A">
        <w:rPr>
          <w:rFonts w:ascii="Times New Roman" w:hAnsi="Times New Roman" w:cs="Times New Roman"/>
          <w:sz w:val="22"/>
          <w:szCs w:val="22"/>
        </w:rPr>
        <w:t>PIVs minimized</w:t>
      </w:r>
      <w:r w:rsidRPr="00A77877">
        <w:rPr>
          <w:rFonts w:ascii="Times New Roman" w:hAnsi="Times New Roman" w:cs="Times New Roman"/>
          <w:sz w:val="22"/>
          <w:szCs w:val="22"/>
        </w:rPr>
        <w:t xml:space="preserve">. </w:t>
      </w:r>
      <w:r w:rsidR="00994A56">
        <w:rPr>
          <w:rFonts w:ascii="Times New Roman" w:hAnsi="Times New Roman" w:cs="Times New Roman"/>
          <w:sz w:val="22"/>
          <w:szCs w:val="22"/>
        </w:rPr>
        <w:t>Section 9.1.6</w:t>
      </w:r>
      <w:r w:rsidR="005C276A">
        <w:rPr>
          <w:rFonts w:ascii="Times New Roman" w:hAnsi="Times New Roman" w:cs="Times New Roman"/>
          <w:sz w:val="22"/>
          <w:szCs w:val="22"/>
        </w:rPr>
        <w:t>.  Class B wire specified. Section 9.1.6. Eliminated</w:t>
      </w:r>
      <w:r w:rsidRPr="00A77877">
        <w:rPr>
          <w:rFonts w:ascii="Times New Roman" w:hAnsi="Times New Roman" w:cs="Times New Roman"/>
          <w:sz w:val="22"/>
          <w:szCs w:val="22"/>
        </w:rPr>
        <w:t xml:space="preserve"> </w:t>
      </w:r>
      <w:r w:rsidR="005C276A">
        <w:rPr>
          <w:rFonts w:ascii="Times New Roman" w:hAnsi="Times New Roman" w:cs="Times New Roman"/>
          <w:sz w:val="22"/>
          <w:szCs w:val="22"/>
        </w:rPr>
        <w:t>g</w:t>
      </w:r>
      <w:r w:rsidRPr="00A77877">
        <w:rPr>
          <w:rFonts w:ascii="Times New Roman" w:hAnsi="Times New Roman" w:cs="Times New Roman"/>
          <w:sz w:val="22"/>
          <w:szCs w:val="22"/>
        </w:rPr>
        <w:t xml:space="preserve">alvanized </w:t>
      </w:r>
      <w:r w:rsidR="005C276A">
        <w:rPr>
          <w:rFonts w:ascii="Times New Roman" w:hAnsi="Times New Roman" w:cs="Times New Roman"/>
          <w:sz w:val="22"/>
          <w:szCs w:val="22"/>
        </w:rPr>
        <w:t>s</w:t>
      </w:r>
      <w:r w:rsidRPr="00A77877">
        <w:rPr>
          <w:rFonts w:ascii="Times New Roman" w:hAnsi="Times New Roman" w:cs="Times New Roman"/>
          <w:sz w:val="22"/>
          <w:szCs w:val="22"/>
        </w:rPr>
        <w:t>teel pipe</w:t>
      </w:r>
      <w:r w:rsidR="005C276A">
        <w:rPr>
          <w:rFonts w:ascii="Times New Roman" w:hAnsi="Times New Roman" w:cs="Times New Roman"/>
          <w:sz w:val="22"/>
          <w:szCs w:val="22"/>
        </w:rPr>
        <w:t>. Section 9.1.5 Dave Murray</w:t>
      </w:r>
    </w:p>
    <w:p w14:paraId="2F256C01" w14:textId="77777777" w:rsidR="008F7DCD" w:rsidRDefault="008F7DCD" w:rsidP="00A77877">
      <w:pPr>
        <w:pStyle w:val="PlainText"/>
        <w:outlineLvl w:val="0"/>
        <w:rPr>
          <w:rFonts w:ascii="Times New Roman" w:hAnsi="Times New Roman" w:cs="Times New Roman"/>
          <w:sz w:val="22"/>
          <w:szCs w:val="22"/>
        </w:rPr>
      </w:pPr>
    </w:p>
    <w:p w14:paraId="49AD34DC" w14:textId="77777777" w:rsidR="008F7DCD" w:rsidRDefault="008F7DCD"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78</w:t>
      </w:r>
      <w:r w:rsidR="007B5892">
        <w:rPr>
          <w:rFonts w:ascii="Times New Roman" w:hAnsi="Times New Roman" w:cs="Times New Roman"/>
          <w:sz w:val="22"/>
          <w:szCs w:val="22"/>
        </w:rPr>
        <w:t>.</w:t>
      </w:r>
      <w:r>
        <w:rPr>
          <w:rFonts w:ascii="Times New Roman" w:hAnsi="Times New Roman" w:cs="Times New Roman"/>
          <w:sz w:val="22"/>
          <w:szCs w:val="22"/>
        </w:rPr>
        <w:t xml:space="preserve"> 6 Apr 2015 Utility system defined.  Section 2.8.1 Dave Murray</w:t>
      </w:r>
    </w:p>
    <w:p w14:paraId="14D1B53D" w14:textId="77777777" w:rsidR="007B5892" w:rsidRDefault="007B5892" w:rsidP="00A77877">
      <w:pPr>
        <w:pStyle w:val="PlainText"/>
        <w:outlineLvl w:val="0"/>
        <w:rPr>
          <w:rFonts w:ascii="Times New Roman" w:hAnsi="Times New Roman" w:cs="Times New Roman"/>
          <w:sz w:val="22"/>
          <w:szCs w:val="22"/>
        </w:rPr>
      </w:pPr>
    </w:p>
    <w:p w14:paraId="4C22AC6B" w14:textId="77777777" w:rsidR="007B5892" w:rsidRDefault="007B589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79. 29 Apr 2015 Added</w:t>
      </w:r>
      <w:r w:rsidRPr="007B5892">
        <w:rPr>
          <w:rFonts w:ascii="Times New Roman" w:hAnsi="Times New Roman" w:cs="Times New Roman"/>
          <w:sz w:val="22"/>
          <w:szCs w:val="22"/>
        </w:rPr>
        <w:t xml:space="preserve"> Missile Maintenance and Storage Facilities</w:t>
      </w:r>
      <w:r>
        <w:rPr>
          <w:rFonts w:ascii="Times New Roman" w:hAnsi="Times New Roman" w:cs="Times New Roman"/>
          <w:sz w:val="22"/>
          <w:szCs w:val="22"/>
        </w:rPr>
        <w:t>.  Section 2.14 Dave Murray</w:t>
      </w:r>
    </w:p>
    <w:p w14:paraId="693D54BE" w14:textId="77777777" w:rsidR="00863504" w:rsidRDefault="00863504" w:rsidP="00A77877">
      <w:pPr>
        <w:pStyle w:val="PlainText"/>
        <w:outlineLvl w:val="0"/>
        <w:rPr>
          <w:rFonts w:ascii="Times New Roman" w:hAnsi="Times New Roman" w:cs="Times New Roman"/>
          <w:sz w:val="22"/>
          <w:szCs w:val="22"/>
        </w:rPr>
      </w:pPr>
    </w:p>
    <w:p w14:paraId="70E8EEFD" w14:textId="77777777" w:rsidR="00863504" w:rsidRDefault="0086350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80. 26 May 2015 Added requirement for</w:t>
      </w:r>
      <w:r w:rsidRPr="00863504">
        <w:rPr>
          <w:rFonts w:ascii="Times New Roman" w:hAnsi="Times New Roman" w:cs="Times New Roman"/>
          <w:sz w:val="22"/>
          <w:szCs w:val="22"/>
        </w:rPr>
        <w:t xml:space="preserve"> STC rated wall</w:t>
      </w:r>
      <w:r>
        <w:rPr>
          <w:rFonts w:ascii="Times New Roman" w:hAnsi="Times New Roman" w:cs="Times New Roman"/>
          <w:sz w:val="22"/>
          <w:szCs w:val="22"/>
        </w:rPr>
        <w:t xml:space="preserve"> penetrations. Section 4.3.2 Dave Murray</w:t>
      </w:r>
    </w:p>
    <w:p w14:paraId="33254451" w14:textId="77777777" w:rsidR="00CA7FF2" w:rsidRDefault="00CA7FF2" w:rsidP="00A77877">
      <w:pPr>
        <w:pStyle w:val="PlainText"/>
        <w:outlineLvl w:val="0"/>
        <w:rPr>
          <w:rFonts w:ascii="Times New Roman" w:hAnsi="Times New Roman" w:cs="Times New Roman"/>
          <w:sz w:val="22"/>
          <w:szCs w:val="22"/>
        </w:rPr>
      </w:pPr>
    </w:p>
    <w:p w14:paraId="37BA9A30" w14:textId="77777777" w:rsidR="00CA7FF2" w:rsidRDefault="00CA7FF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81. 29 Jun 2015 Added manual drain valve to strainers.  Section 7.5.2.13 Dave Murray</w:t>
      </w:r>
    </w:p>
    <w:p w14:paraId="0CB9F736" w14:textId="77777777" w:rsidR="00603072" w:rsidRDefault="00603072" w:rsidP="00A77877">
      <w:pPr>
        <w:pStyle w:val="PlainText"/>
        <w:outlineLvl w:val="0"/>
        <w:rPr>
          <w:rFonts w:ascii="Times New Roman" w:hAnsi="Times New Roman" w:cs="Times New Roman"/>
          <w:sz w:val="22"/>
          <w:szCs w:val="22"/>
        </w:rPr>
      </w:pPr>
    </w:p>
    <w:p w14:paraId="554D88F0" w14:textId="77777777" w:rsidR="00603072" w:rsidRDefault="0060307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82. 3 Sep 2015 Added Executive Order 13693 and utility incentives in Sections 6.1.1.3 and 6.1.4 respectively.</w:t>
      </w:r>
      <w:r w:rsidR="00583A30">
        <w:rPr>
          <w:rFonts w:ascii="Times New Roman" w:hAnsi="Times New Roman" w:cs="Times New Roman"/>
          <w:sz w:val="22"/>
          <w:szCs w:val="22"/>
        </w:rPr>
        <w:t xml:space="preserve">  Also updated LED lighting specifications in Sections</w:t>
      </w:r>
      <w:r w:rsidR="00D65D2D">
        <w:rPr>
          <w:rFonts w:ascii="Times New Roman" w:hAnsi="Times New Roman" w:cs="Times New Roman"/>
          <w:sz w:val="22"/>
          <w:szCs w:val="22"/>
        </w:rPr>
        <w:t xml:space="preserve"> 14.4 – 14.7 Dave Murray</w:t>
      </w:r>
    </w:p>
    <w:p w14:paraId="1A8B537B" w14:textId="77777777" w:rsidR="00F21E34" w:rsidRDefault="00F21E34" w:rsidP="00A77877">
      <w:pPr>
        <w:pStyle w:val="PlainText"/>
        <w:outlineLvl w:val="0"/>
        <w:rPr>
          <w:rFonts w:ascii="Times New Roman" w:hAnsi="Times New Roman" w:cs="Times New Roman"/>
          <w:sz w:val="22"/>
          <w:szCs w:val="22"/>
        </w:rPr>
      </w:pPr>
    </w:p>
    <w:p w14:paraId="6E0E458F" w14:textId="77777777"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83. 7 Jan 2016 Added security documents in Sections 2.5.4f and 2.5.4g Dave Murray</w:t>
      </w:r>
    </w:p>
    <w:p w14:paraId="348F81C6" w14:textId="77777777" w:rsidR="00F21E34" w:rsidRDefault="00F21E34" w:rsidP="00A77877">
      <w:pPr>
        <w:pStyle w:val="PlainText"/>
        <w:outlineLvl w:val="0"/>
        <w:rPr>
          <w:rFonts w:ascii="Times New Roman" w:hAnsi="Times New Roman" w:cs="Times New Roman"/>
          <w:sz w:val="22"/>
          <w:szCs w:val="22"/>
        </w:rPr>
      </w:pPr>
    </w:p>
    <w:p w14:paraId="00726878" w14:textId="77777777"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84. 7 Jan 2016 Updated IDS standards in Section 14.12.1 Dave Murray</w:t>
      </w:r>
    </w:p>
    <w:p w14:paraId="401E6769" w14:textId="77777777" w:rsidR="00562B84" w:rsidRDefault="00562B84" w:rsidP="00A77877">
      <w:pPr>
        <w:pStyle w:val="PlainText"/>
        <w:outlineLvl w:val="0"/>
        <w:rPr>
          <w:rFonts w:ascii="Times New Roman" w:hAnsi="Times New Roman" w:cs="Times New Roman"/>
          <w:sz w:val="22"/>
          <w:szCs w:val="22"/>
        </w:rPr>
      </w:pPr>
    </w:p>
    <w:p w14:paraId="6971FA3D" w14:textId="77777777" w:rsidR="00562B84" w:rsidRDefault="00562B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85. 17 Feb 2016 Updated CADD File Naming Convention to A/E/C CADD Standard, Release 6.0 Section 16.1 Dave Murray</w:t>
      </w:r>
    </w:p>
    <w:p w14:paraId="5499EC52" w14:textId="77777777" w:rsidR="00FC3248" w:rsidRDefault="00FC3248" w:rsidP="00A77877">
      <w:pPr>
        <w:pStyle w:val="PlainText"/>
        <w:outlineLvl w:val="0"/>
        <w:rPr>
          <w:rFonts w:ascii="Times New Roman" w:hAnsi="Times New Roman" w:cs="Times New Roman"/>
          <w:sz w:val="22"/>
          <w:szCs w:val="22"/>
        </w:rPr>
      </w:pPr>
    </w:p>
    <w:p w14:paraId="300BF0CA" w14:textId="77777777" w:rsidR="00FC3248" w:rsidRDefault="00FC3248"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86. 5 Apr 2016 Update the Introduction Section 1 Dave Murray</w:t>
      </w:r>
    </w:p>
    <w:p w14:paraId="5521378B" w14:textId="77777777" w:rsidR="00245184" w:rsidRDefault="00245184" w:rsidP="00A77877">
      <w:pPr>
        <w:pStyle w:val="PlainText"/>
        <w:outlineLvl w:val="0"/>
        <w:rPr>
          <w:rFonts w:ascii="Times New Roman" w:hAnsi="Times New Roman" w:cs="Times New Roman"/>
          <w:sz w:val="22"/>
          <w:szCs w:val="22"/>
        </w:rPr>
      </w:pPr>
    </w:p>
    <w:p w14:paraId="765CB83E" w14:textId="77777777" w:rsidR="00245184" w:rsidRDefault="002451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87. 12 Apr 2016 Updated the fire alarm detection system in Sections 9.3.4, 9.3.6, 9.3.8, 9.3.11 and 9.4.1 Dave Murray</w:t>
      </w:r>
    </w:p>
    <w:p w14:paraId="5E15202D" w14:textId="77777777" w:rsidR="00FE2C9E" w:rsidRDefault="00FE2C9E" w:rsidP="00A77877">
      <w:pPr>
        <w:pStyle w:val="PlainText"/>
        <w:outlineLvl w:val="0"/>
        <w:rPr>
          <w:rFonts w:ascii="Times New Roman" w:hAnsi="Times New Roman" w:cs="Times New Roman"/>
          <w:sz w:val="22"/>
          <w:szCs w:val="22"/>
        </w:rPr>
      </w:pPr>
    </w:p>
    <w:p w14:paraId="6B804FB6" w14:textId="77777777" w:rsidR="00FE2C9E" w:rsidRDefault="00FE2C9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88. 29 Apr 2016 Updated interface requirements with utility privatization contractors.  Sections 3.0 and 14.1.2 Dave Murray</w:t>
      </w:r>
    </w:p>
    <w:p w14:paraId="347EF281" w14:textId="77777777" w:rsidR="001230B6" w:rsidRDefault="001230B6" w:rsidP="00A77877">
      <w:pPr>
        <w:pStyle w:val="PlainText"/>
        <w:outlineLvl w:val="0"/>
        <w:rPr>
          <w:rFonts w:ascii="Times New Roman" w:hAnsi="Times New Roman" w:cs="Times New Roman"/>
          <w:sz w:val="22"/>
          <w:szCs w:val="22"/>
        </w:rPr>
      </w:pPr>
    </w:p>
    <w:p w14:paraId="0529FC3C" w14:textId="77777777" w:rsidR="001230B6" w:rsidRDefault="001230B6"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89. 29 Apr 2016 Added paper towel and toilet paper</w:t>
      </w:r>
      <w:r w:rsidRPr="001230B6">
        <w:rPr>
          <w:rFonts w:ascii="Times New Roman" w:hAnsi="Times New Roman" w:cs="Times New Roman"/>
          <w:sz w:val="22"/>
          <w:szCs w:val="22"/>
        </w:rPr>
        <w:t xml:space="preserve"> </w:t>
      </w:r>
      <w:r>
        <w:rPr>
          <w:rFonts w:ascii="Times New Roman" w:hAnsi="Times New Roman" w:cs="Times New Roman"/>
          <w:sz w:val="22"/>
          <w:szCs w:val="22"/>
        </w:rPr>
        <w:t>dispensers. Section 4.3.8 Dave Murray</w:t>
      </w:r>
    </w:p>
    <w:p w14:paraId="36BE3435" w14:textId="77777777" w:rsidR="00982420" w:rsidRDefault="00982420" w:rsidP="00A77877">
      <w:pPr>
        <w:pStyle w:val="PlainText"/>
        <w:outlineLvl w:val="0"/>
        <w:rPr>
          <w:rFonts w:ascii="Times New Roman" w:hAnsi="Times New Roman" w:cs="Times New Roman"/>
          <w:sz w:val="22"/>
          <w:szCs w:val="22"/>
        </w:rPr>
      </w:pPr>
    </w:p>
    <w:p w14:paraId="39E5A7C0" w14:textId="77777777" w:rsidR="00982420" w:rsidRDefault="00982420" w:rsidP="00982420">
      <w:pPr>
        <w:pStyle w:val="PlainText"/>
        <w:outlineLvl w:val="0"/>
        <w:rPr>
          <w:rFonts w:ascii="Times New Roman" w:hAnsi="Times New Roman" w:cs="Times New Roman"/>
          <w:sz w:val="22"/>
          <w:szCs w:val="22"/>
        </w:rPr>
      </w:pPr>
      <w:r>
        <w:rPr>
          <w:rFonts w:ascii="Times New Roman" w:hAnsi="Times New Roman" w:cs="Times New Roman"/>
          <w:sz w:val="22"/>
          <w:szCs w:val="22"/>
        </w:rPr>
        <w:t>90</w:t>
      </w:r>
      <w:r w:rsidR="00316784">
        <w:rPr>
          <w:rFonts w:ascii="Times New Roman" w:hAnsi="Times New Roman" w:cs="Times New Roman"/>
          <w:sz w:val="22"/>
          <w:szCs w:val="22"/>
        </w:rPr>
        <w:t>.</w:t>
      </w:r>
      <w:r>
        <w:rPr>
          <w:rFonts w:ascii="Times New Roman" w:hAnsi="Times New Roman" w:cs="Times New Roman"/>
          <w:sz w:val="22"/>
          <w:szCs w:val="22"/>
        </w:rPr>
        <w:t xml:space="preserve"> 5 May 2016 Clarified Sections 3.0 and 14.1.2 Dave Murray</w:t>
      </w:r>
    </w:p>
    <w:p w14:paraId="3A614A11" w14:textId="77777777" w:rsidR="00316784" w:rsidRDefault="00316784" w:rsidP="00982420">
      <w:pPr>
        <w:pStyle w:val="PlainText"/>
        <w:outlineLvl w:val="0"/>
        <w:rPr>
          <w:rFonts w:ascii="Times New Roman" w:hAnsi="Times New Roman" w:cs="Times New Roman"/>
          <w:sz w:val="22"/>
          <w:szCs w:val="22"/>
        </w:rPr>
      </w:pPr>
    </w:p>
    <w:p w14:paraId="4163356F" w14:textId="77777777" w:rsidR="00982420" w:rsidRDefault="003167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91. 5 Jul 2016 Added requirement for inspection platforms for </w:t>
      </w:r>
      <w:r w:rsidRPr="00316784">
        <w:rPr>
          <w:rFonts w:ascii="Times New Roman" w:hAnsi="Times New Roman" w:cs="Times New Roman"/>
          <w:sz w:val="22"/>
          <w:szCs w:val="22"/>
        </w:rPr>
        <w:t>H</w:t>
      </w:r>
      <w:r>
        <w:rPr>
          <w:rFonts w:ascii="Times New Roman" w:hAnsi="Times New Roman" w:cs="Times New Roman"/>
          <w:sz w:val="22"/>
          <w:szCs w:val="22"/>
        </w:rPr>
        <w:t>EX</w:t>
      </w:r>
      <w:r w:rsidRPr="00316784">
        <w:rPr>
          <w:rFonts w:ascii="Times New Roman" w:hAnsi="Times New Roman" w:cs="Times New Roman"/>
          <w:sz w:val="22"/>
          <w:szCs w:val="22"/>
        </w:rPr>
        <w:t xml:space="preserve"> Foam systems</w:t>
      </w:r>
      <w:r>
        <w:rPr>
          <w:rFonts w:ascii="Times New Roman" w:hAnsi="Times New Roman" w:cs="Times New Roman"/>
          <w:sz w:val="22"/>
          <w:szCs w:val="22"/>
        </w:rPr>
        <w:t>.</w:t>
      </w:r>
      <w:r w:rsidRPr="00316784">
        <w:rPr>
          <w:rFonts w:ascii="Times New Roman" w:hAnsi="Times New Roman" w:cs="Times New Roman"/>
          <w:sz w:val="22"/>
          <w:szCs w:val="22"/>
        </w:rPr>
        <w:t xml:space="preserve"> </w:t>
      </w:r>
      <w:r>
        <w:rPr>
          <w:rFonts w:ascii="Times New Roman" w:hAnsi="Times New Roman" w:cs="Times New Roman"/>
          <w:sz w:val="22"/>
          <w:szCs w:val="22"/>
        </w:rPr>
        <w:t xml:space="preserve">Section </w:t>
      </w:r>
      <w:r w:rsidRPr="00316784">
        <w:rPr>
          <w:rFonts w:ascii="Times New Roman" w:hAnsi="Times New Roman" w:cs="Times New Roman"/>
          <w:sz w:val="22"/>
          <w:szCs w:val="22"/>
        </w:rPr>
        <w:t>9.1.12</w:t>
      </w:r>
      <w:r>
        <w:rPr>
          <w:rFonts w:ascii="Times New Roman" w:hAnsi="Times New Roman" w:cs="Times New Roman"/>
          <w:sz w:val="22"/>
          <w:szCs w:val="22"/>
        </w:rPr>
        <w:t xml:space="preserve"> Dave Murray </w:t>
      </w:r>
    </w:p>
    <w:p w14:paraId="1605B333" w14:textId="77777777" w:rsidR="007F7EBC" w:rsidRDefault="007F7EBC" w:rsidP="00A77877">
      <w:pPr>
        <w:pStyle w:val="PlainText"/>
        <w:outlineLvl w:val="0"/>
        <w:rPr>
          <w:rFonts w:ascii="Times New Roman" w:hAnsi="Times New Roman" w:cs="Times New Roman"/>
          <w:sz w:val="22"/>
          <w:szCs w:val="22"/>
        </w:rPr>
      </w:pPr>
    </w:p>
    <w:p w14:paraId="73B87721" w14:textId="77777777" w:rsidR="007F7EBC" w:rsidRDefault="007F7EB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92. 3 Nov 2016 Revise interaction with American Water.  Section 3.0 Dave Murray</w:t>
      </w:r>
    </w:p>
    <w:p w14:paraId="06BF1165" w14:textId="77777777" w:rsidR="00FF2F88" w:rsidRDefault="00FF2F88" w:rsidP="00A77877">
      <w:pPr>
        <w:pStyle w:val="PlainText"/>
        <w:outlineLvl w:val="0"/>
        <w:rPr>
          <w:rFonts w:ascii="Times New Roman" w:hAnsi="Times New Roman" w:cs="Times New Roman"/>
          <w:sz w:val="22"/>
          <w:szCs w:val="22"/>
        </w:rPr>
      </w:pPr>
    </w:p>
    <w:p w14:paraId="6B0B1273" w14:textId="77777777" w:rsidR="00FF2F88" w:rsidRDefault="00FF2F88" w:rsidP="00FF2F88">
      <w:pPr>
        <w:pStyle w:val="PlainText"/>
        <w:outlineLvl w:val="0"/>
        <w:rPr>
          <w:rFonts w:ascii="Times New Roman" w:hAnsi="Times New Roman" w:cs="Times New Roman"/>
          <w:sz w:val="22"/>
          <w:szCs w:val="22"/>
        </w:rPr>
      </w:pPr>
      <w:r>
        <w:rPr>
          <w:rFonts w:ascii="Times New Roman" w:hAnsi="Times New Roman" w:cs="Times New Roman"/>
          <w:sz w:val="22"/>
          <w:szCs w:val="22"/>
        </w:rPr>
        <w:t>93. 22 Nov 2016 Revise interaction with American Water.  Section 3.0 Dave Murray</w:t>
      </w:r>
    </w:p>
    <w:p w14:paraId="22CFBFEA" w14:textId="77777777" w:rsidR="00FF2F88" w:rsidRDefault="00FF2F88" w:rsidP="00A77877">
      <w:pPr>
        <w:pStyle w:val="PlainText"/>
        <w:outlineLvl w:val="0"/>
        <w:rPr>
          <w:rFonts w:ascii="Times New Roman" w:hAnsi="Times New Roman" w:cs="Times New Roman"/>
          <w:sz w:val="22"/>
          <w:szCs w:val="22"/>
        </w:rPr>
      </w:pPr>
    </w:p>
    <w:p w14:paraId="17022A7C" w14:textId="77777777" w:rsidR="001C42FB" w:rsidRDefault="001C42FB"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94. 19 Jan 2017 Revised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 14.1.1 Dave Murray</w:t>
      </w:r>
    </w:p>
    <w:p w14:paraId="49248C8C" w14:textId="77777777" w:rsidR="009C38D4" w:rsidRDefault="009C38D4" w:rsidP="00A77877">
      <w:pPr>
        <w:pStyle w:val="PlainText"/>
        <w:outlineLvl w:val="0"/>
        <w:rPr>
          <w:rFonts w:ascii="Times New Roman" w:hAnsi="Times New Roman" w:cs="Times New Roman"/>
          <w:sz w:val="22"/>
          <w:szCs w:val="22"/>
        </w:rPr>
      </w:pPr>
    </w:p>
    <w:p w14:paraId="1A30A4DD" w14:textId="77777777" w:rsidR="009C38D4" w:rsidRDefault="009C38D4" w:rsidP="00A77877">
      <w:pPr>
        <w:pStyle w:val="PlainText"/>
        <w:outlineLvl w:val="0"/>
        <w:rPr>
          <w:rFonts w:ascii="Times New Roman" w:hAnsi="Times New Roman" w:cs="Times New Roman"/>
        </w:rPr>
      </w:pPr>
      <w:r>
        <w:rPr>
          <w:rFonts w:ascii="Times New Roman" w:hAnsi="Times New Roman" w:cs="Times New Roman"/>
          <w:sz w:val="22"/>
          <w:szCs w:val="22"/>
        </w:rPr>
        <w:t xml:space="preserve">95. 17 Feb 17 Added </w:t>
      </w:r>
      <w:r w:rsidRPr="009C38D4">
        <w:rPr>
          <w:rFonts w:ascii="Times New Roman" w:hAnsi="Times New Roman" w:cs="Times New Roman"/>
        </w:rPr>
        <w:t>Service Connection Application/Quote Request</w:t>
      </w:r>
      <w:r>
        <w:rPr>
          <w:rFonts w:ascii="Times New Roman" w:hAnsi="Times New Roman" w:cs="Times New Roman"/>
        </w:rPr>
        <w:t xml:space="preserve"> verbiage</w:t>
      </w:r>
      <w:r w:rsidR="0076596A">
        <w:rPr>
          <w:rFonts w:ascii="Times New Roman" w:hAnsi="Times New Roman" w:cs="Times New Roman"/>
        </w:rPr>
        <w:t>.</w:t>
      </w:r>
      <w:r>
        <w:rPr>
          <w:rFonts w:ascii="Times New Roman" w:hAnsi="Times New Roman" w:cs="Times New Roman"/>
        </w:rPr>
        <w:t xml:space="preserve">  Section 14.1.2 Dave Murray</w:t>
      </w:r>
    </w:p>
    <w:p w14:paraId="57316922" w14:textId="77777777" w:rsidR="0042585E" w:rsidRDefault="0042585E" w:rsidP="00A77877">
      <w:pPr>
        <w:pStyle w:val="PlainText"/>
        <w:outlineLvl w:val="0"/>
        <w:rPr>
          <w:rFonts w:ascii="Times New Roman" w:hAnsi="Times New Roman" w:cs="Times New Roman"/>
        </w:rPr>
      </w:pPr>
    </w:p>
    <w:p w14:paraId="1D9B15B2" w14:textId="77777777" w:rsidR="0042585E" w:rsidRDefault="0042585E" w:rsidP="00A77877">
      <w:pPr>
        <w:pStyle w:val="PlainText"/>
        <w:outlineLvl w:val="0"/>
        <w:rPr>
          <w:rFonts w:ascii="Times New Roman" w:hAnsi="Times New Roman" w:cs="Times New Roman"/>
        </w:rPr>
      </w:pPr>
      <w:r>
        <w:rPr>
          <w:rFonts w:ascii="Times New Roman" w:hAnsi="Times New Roman" w:cs="Times New Roman"/>
        </w:rPr>
        <w:t>96. 17 Mar 17. Revised fire protection requirements.  Section 9.1 Dave Murray</w:t>
      </w:r>
    </w:p>
    <w:p w14:paraId="619C070F" w14:textId="77777777" w:rsidR="007918D7" w:rsidRDefault="007918D7" w:rsidP="00A77877">
      <w:pPr>
        <w:pStyle w:val="PlainText"/>
        <w:outlineLvl w:val="0"/>
        <w:rPr>
          <w:rFonts w:ascii="Times New Roman" w:hAnsi="Times New Roman" w:cs="Times New Roman"/>
        </w:rPr>
      </w:pPr>
    </w:p>
    <w:p w14:paraId="39C7A989" w14:textId="77777777" w:rsidR="007918D7" w:rsidRDefault="007918D7" w:rsidP="00D07DAA">
      <w:pPr>
        <w:pStyle w:val="PlainText"/>
        <w:ind w:left="360" w:hanging="360"/>
        <w:outlineLvl w:val="0"/>
        <w:rPr>
          <w:rFonts w:ascii="Times New Roman" w:hAnsi="Times New Roman" w:cs="Times New Roman"/>
        </w:rPr>
      </w:pPr>
      <w:r>
        <w:rPr>
          <w:rFonts w:ascii="Times New Roman" w:hAnsi="Times New Roman" w:cs="Times New Roman"/>
        </w:rPr>
        <w:t>97. 13 April 17. Revised natural gas distribution</w:t>
      </w:r>
      <w:r w:rsidR="00D07DAA">
        <w:rPr>
          <w:rFonts w:ascii="Times New Roman" w:hAnsi="Times New Roman" w:cs="Times New Roman"/>
        </w:rPr>
        <w:t>/</w:t>
      </w:r>
      <w:r>
        <w:rPr>
          <w:rFonts w:ascii="Times New Roman" w:hAnsi="Times New Roman" w:cs="Times New Roman"/>
        </w:rPr>
        <w:t>meter requirements.  Sections 6.5.6, 6.5.8, 10.1, 10.2, 10.4. Dave Murray</w:t>
      </w:r>
    </w:p>
    <w:p w14:paraId="3BBFB381" w14:textId="77777777" w:rsidR="00FE4AFF" w:rsidRDefault="00FE4AFF" w:rsidP="00A77877">
      <w:pPr>
        <w:pStyle w:val="PlainText"/>
        <w:outlineLvl w:val="0"/>
        <w:rPr>
          <w:rFonts w:ascii="Times New Roman" w:hAnsi="Times New Roman" w:cs="Times New Roman"/>
        </w:rPr>
      </w:pPr>
    </w:p>
    <w:p w14:paraId="44562152" w14:textId="77777777" w:rsidR="00FE4AFF" w:rsidRDefault="00FE4AFF" w:rsidP="00A77877">
      <w:pPr>
        <w:pStyle w:val="PlainText"/>
        <w:outlineLvl w:val="0"/>
        <w:rPr>
          <w:rFonts w:ascii="Times New Roman" w:hAnsi="Times New Roman" w:cs="Times New Roman"/>
        </w:rPr>
      </w:pPr>
      <w:r>
        <w:rPr>
          <w:rFonts w:ascii="Times New Roman" w:hAnsi="Times New Roman" w:cs="Times New Roman"/>
        </w:rPr>
        <w:t>98.  14 Jul 17. Revised plumbing requirements.  Sections 8.1, 8.2, 8.7.4, and 8.7.6.  Paul Waite</w:t>
      </w:r>
    </w:p>
    <w:p w14:paraId="37492F3D" w14:textId="77777777" w:rsidR="009F3836" w:rsidRDefault="009F3836" w:rsidP="00A77877">
      <w:pPr>
        <w:pStyle w:val="PlainText"/>
        <w:outlineLvl w:val="0"/>
        <w:rPr>
          <w:rFonts w:ascii="Times New Roman" w:hAnsi="Times New Roman" w:cs="Times New Roman"/>
        </w:rPr>
      </w:pPr>
    </w:p>
    <w:p w14:paraId="0DA618F2" w14:textId="77777777" w:rsidR="009F3836" w:rsidRDefault="009F3836" w:rsidP="00A77877">
      <w:pPr>
        <w:pStyle w:val="PlainText"/>
        <w:outlineLvl w:val="0"/>
        <w:rPr>
          <w:rFonts w:ascii="Times New Roman" w:hAnsi="Times New Roman" w:cs="Times New Roman"/>
        </w:rPr>
      </w:pPr>
      <w:r>
        <w:rPr>
          <w:rFonts w:ascii="Times New Roman" w:hAnsi="Times New Roman" w:cs="Times New Roman"/>
        </w:rPr>
        <w:t>99.  18 Aug 17. Revised sustainability requirements.  Sections 5.1, 5.2, and 5.3.  Dave Murray</w:t>
      </w:r>
    </w:p>
    <w:p w14:paraId="3817B0F7" w14:textId="77777777" w:rsidR="00D07DAA" w:rsidRDefault="00D07DAA" w:rsidP="00A77877">
      <w:pPr>
        <w:pStyle w:val="PlainText"/>
        <w:outlineLvl w:val="0"/>
        <w:rPr>
          <w:rFonts w:ascii="Times New Roman" w:hAnsi="Times New Roman" w:cs="Times New Roman"/>
        </w:rPr>
      </w:pPr>
    </w:p>
    <w:p w14:paraId="7FECBE48" w14:textId="77777777" w:rsidR="00D07DAA" w:rsidRDefault="00D07DAA" w:rsidP="00D07DAA">
      <w:pPr>
        <w:pStyle w:val="PlainText"/>
        <w:ind w:left="450" w:hanging="450"/>
        <w:outlineLvl w:val="0"/>
        <w:rPr>
          <w:rFonts w:ascii="Times New Roman" w:hAnsi="Times New Roman" w:cs="Times New Roman"/>
        </w:rPr>
      </w:pPr>
      <w:r>
        <w:rPr>
          <w:rFonts w:ascii="Times New Roman" w:hAnsi="Times New Roman" w:cs="Times New Roman"/>
        </w:rPr>
        <w:t>100. 8 Nov 17. Specified that CDX-10 locks are for</w:t>
      </w:r>
      <w:r w:rsidRPr="00D07DAA">
        <w:rPr>
          <w:rFonts w:ascii="Times New Roman" w:hAnsi="Times New Roman" w:cs="Times New Roman"/>
        </w:rPr>
        <w:t xml:space="preserve"> interior doors in an environmentally controlled area</w:t>
      </w:r>
      <w:r>
        <w:rPr>
          <w:rFonts w:ascii="Times New Roman" w:hAnsi="Times New Roman" w:cs="Times New Roman"/>
        </w:rPr>
        <w:t>.  Sections 2.5.9 and 4.5.1.  Dave Murray</w:t>
      </w:r>
    </w:p>
    <w:p w14:paraId="384CC618" w14:textId="77777777" w:rsidR="000934D0" w:rsidRDefault="000934D0" w:rsidP="00D07DAA">
      <w:pPr>
        <w:pStyle w:val="PlainText"/>
        <w:ind w:left="450" w:hanging="450"/>
        <w:outlineLvl w:val="0"/>
        <w:rPr>
          <w:rFonts w:ascii="Times New Roman" w:hAnsi="Times New Roman" w:cs="Times New Roman"/>
        </w:rPr>
      </w:pPr>
    </w:p>
    <w:p w14:paraId="74585CF5" w14:textId="77777777" w:rsidR="000934D0" w:rsidRDefault="000934D0" w:rsidP="00D07DAA">
      <w:pPr>
        <w:pStyle w:val="PlainText"/>
        <w:ind w:left="450" w:hanging="450"/>
        <w:outlineLvl w:val="0"/>
        <w:rPr>
          <w:rFonts w:ascii="Times New Roman" w:hAnsi="Times New Roman" w:cs="Times New Roman"/>
        </w:rPr>
      </w:pPr>
      <w:r>
        <w:rPr>
          <w:rFonts w:ascii="Times New Roman" w:hAnsi="Times New Roman" w:cs="Times New Roman"/>
        </w:rPr>
        <w:t>101. 3 Jan 18.  Updated numerous references.  Dave Murray</w:t>
      </w:r>
    </w:p>
    <w:p w14:paraId="7CF325D3" w14:textId="77777777" w:rsidR="00802AD3" w:rsidRDefault="00802AD3" w:rsidP="00D07DAA">
      <w:pPr>
        <w:pStyle w:val="PlainText"/>
        <w:ind w:left="450" w:hanging="450"/>
        <w:outlineLvl w:val="0"/>
        <w:rPr>
          <w:rFonts w:ascii="Times New Roman" w:hAnsi="Times New Roman" w:cs="Times New Roman"/>
        </w:rPr>
      </w:pPr>
    </w:p>
    <w:p w14:paraId="16FF158D" w14:textId="77777777" w:rsidR="00802AD3" w:rsidRDefault="00802AD3" w:rsidP="00D07DAA">
      <w:pPr>
        <w:pStyle w:val="PlainText"/>
        <w:ind w:left="450" w:hanging="450"/>
        <w:outlineLvl w:val="0"/>
        <w:rPr>
          <w:rFonts w:ascii="Times New Roman" w:hAnsi="Times New Roman" w:cs="Times New Roman"/>
        </w:rPr>
      </w:pPr>
      <w:r>
        <w:rPr>
          <w:rFonts w:ascii="Times New Roman" w:hAnsi="Times New Roman" w:cs="Times New Roman"/>
        </w:rPr>
        <w:t>102. 24 Jan 18.  Updated</w:t>
      </w:r>
      <w:r w:rsidR="00EE7CA7">
        <w:rPr>
          <w:rFonts w:ascii="Times New Roman" w:hAnsi="Times New Roman" w:cs="Times New Roman"/>
        </w:rPr>
        <w:t xml:space="preserve"> coordination requirements with </w:t>
      </w:r>
      <w:r w:rsidR="0018176F">
        <w:rPr>
          <w:rFonts w:ascii="Times New Roman" w:hAnsi="Times New Roman" w:cs="Times New Roman"/>
        </w:rPr>
        <w:t>CLP</w:t>
      </w:r>
      <w:r w:rsidR="00EE7CA7">
        <w:rPr>
          <w:rFonts w:ascii="Times New Roman" w:hAnsi="Times New Roman" w:cs="Times New Roman"/>
        </w:rPr>
        <w:t>.  Section 14.1.  Dave Murray</w:t>
      </w:r>
    </w:p>
    <w:p w14:paraId="52EA8C7A" w14:textId="77777777" w:rsidR="00350D3E" w:rsidRDefault="00350D3E" w:rsidP="00D07DAA">
      <w:pPr>
        <w:pStyle w:val="PlainText"/>
        <w:ind w:left="450" w:hanging="450"/>
        <w:outlineLvl w:val="0"/>
        <w:rPr>
          <w:rFonts w:ascii="Times New Roman" w:hAnsi="Times New Roman" w:cs="Times New Roman"/>
        </w:rPr>
      </w:pPr>
    </w:p>
    <w:p w14:paraId="0B1BFE63" w14:textId="77777777" w:rsidR="00350D3E" w:rsidRDefault="00350D3E" w:rsidP="00D07DAA">
      <w:pPr>
        <w:pStyle w:val="PlainText"/>
        <w:ind w:left="450" w:hanging="450"/>
        <w:outlineLvl w:val="0"/>
        <w:rPr>
          <w:rFonts w:ascii="Times New Roman" w:hAnsi="Times New Roman" w:cs="Times New Roman"/>
        </w:rPr>
      </w:pPr>
      <w:r>
        <w:rPr>
          <w:rFonts w:ascii="Times New Roman" w:hAnsi="Times New Roman" w:cs="Times New Roman"/>
        </w:rPr>
        <w:t xml:space="preserve">103. 26 Jan 18.  Updated water meter type </w:t>
      </w:r>
      <w:r w:rsidR="00546E7A">
        <w:rPr>
          <w:rFonts w:ascii="Times New Roman" w:hAnsi="Times New Roman" w:cs="Times New Roman"/>
        </w:rPr>
        <w:t>as required by the Energy office</w:t>
      </w:r>
      <w:r>
        <w:rPr>
          <w:rFonts w:ascii="Times New Roman" w:hAnsi="Times New Roman" w:cs="Times New Roman"/>
        </w:rPr>
        <w:t>.  Section 6.5.10.  Dave Murray</w:t>
      </w:r>
    </w:p>
    <w:p w14:paraId="4BFADC2E" w14:textId="77777777" w:rsidR="005D2E35" w:rsidRDefault="005D2E35" w:rsidP="00D07DAA">
      <w:pPr>
        <w:pStyle w:val="PlainText"/>
        <w:ind w:left="450" w:hanging="450"/>
        <w:outlineLvl w:val="0"/>
        <w:rPr>
          <w:rFonts w:ascii="Times New Roman" w:hAnsi="Times New Roman" w:cs="Times New Roman"/>
        </w:rPr>
      </w:pPr>
    </w:p>
    <w:p w14:paraId="71DD9DBC" w14:textId="77777777" w:rsidR="005D2E35" w:rsidRDefault="005D2E35" w:rsidP="00D07DAA">
      <w:pPr>
        <w:pStyle w:val="PlainText"/>
        <w:ind w:left="450" w:hanging="450"/>
        <w:outlineLvl w:val="0"/>
        <w:rPr>
          <w:rFonts w:ascii="Times New Roman" w:hAnsi="Times New Roman" w:cs="Times New Roman"/>
        </w:rPr>
      </w:pPr>
      <w:r>
        <w:rPr>
          <w:rFonts w:ascii="Times New Roman" w:hAnsi="Times New Roman" w:cs="Times New Roman"/>
        </w:rPr>
        <w:t>104. 7 Feb 18.  Update</w:t>
      </w:r>
      <w:r w:rsidR="00525838">
        <w:rPr>
          <w:rFonts w:ascii="Times New Roman" w:hAnsi="Times New Roman" w:cs="Times New Roman"/>
        </w:rPr>
        <w:t>d</w:t>
      </w:r>
      <w:r>
        <w:rPr>
          <w:rFonts w:ascii="Times New Roman" w:hAnsi="Times New Roman" w:cs="Times New Roman"/>
        </w:rPr>
        <w:t xml:space="preserve"> American Water web site. Section 3.0 Dave Murray</w:t>
      </w:r>
    </w:p>
    <w:p w14:paraId="5DF92B02" w14:textId="77777777" w:rsidR="00525838" w:rsidRDefault="00525838" w:rsidP="00D07DAA">
      <w:pPr>
        <w:pStyle w:val="PlainText"/>
        <w:ind w:left="450" w:hanging="450"/>
        <w:outlineLvl w:val="0"/>
        <w:rPr>
          <w:rFonts w:ascii="Times New Roman" w:hAnsi="Times New Roman" w:cs="Times New Roman"/>
        </w:rPr>
      </w:pPr>
    </w:p>
    <w:p w14:paraId="3AF3D35A" w14:textId="77777777" w:rsidR="00525838" w:rsidRDefault="00525838"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105. 14 Feb 18 Updated communications requirements.  Section 14.8 Dave Murray</w:t>
      </w:r>
    </w:p>
    <w:p w14:paraId="3700058D" w14:textId="77777777" w:rsidR="00525838" w:rsidRDefault="00525838" w:rsidP="00D07DAA">
      <w:pPr>
        <w:pStyle w:val="PlainText"/>
        <w:ind w:left="450" w:hanging="450"/>
        <w:outlineLvl w:val="0"/>
        <w:rPr>
          <w:rFonts w:ascii="Times New Roman" w:hAnsi="Times New Roman" w:cs="Times New Roman"/>
          <w:sz w:val="22"/>
          <w:szCs w:val="22"/>
        </w:rPr>
      </w:pPr>
    </w:p>
    <w:p w14:paraId="16E1D49B" w14:textId="77777777" w:rsidR="004C1427" w:rsidRDefault="004C142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106. 26 Feb 2018 Updated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Sections 14.1 and 14.2 Dave Murray</w:t>
      </w:r>
    </w:p>
    <w:p w14:paraId="70A604BD" w14:textId="77777777" w:rsidR="00B07CD2" w:rsidRDefault="00B07CD2" w:rsidP="00D07DAA">
      <w:pPr>
        <w:pStyle w:val="PlainText"/>
        <w:ind w:left="450" w:hanging="450"/>
        <w:outlineLvl w:val="0"/>
        <w:rPr>
          <w:rFonts w:ascii="Times New Roman" w:hAnsi="Times New Roman" w:cs="Times New Roman"/>
          <w:sz w:val="22"/>
          <w:szCs w:val="22"/>
        </w:rPr>
      </w:pPr>
    </w:p>
    <w:p w14:paraId="2C10BCF9" w14:textId="77777777" w:rsidR="00B07CD2" w:rsidRDefault="00B07CD2"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107. 29 Mar 2018 Updated Traffic Engineering.  Section 3.8.2 and 3.8.3 Dave Murray</w:t>
      </w:r>
    </w:p>
    <w:p w14:paraId="192E6F1B" w14:textId="77777777" w:rsidR="00426C15" w:rsidRDefault="00426C15" w:rsidP="00D07DAA">
      <w:pPr>
        <w:pStyle w:val="PlainText"/>
        <w:ind w:left="450" w:hanging="450"/>
        <w:outlineLvl w:val="0"/>
        <w:rPr>
          <w:rFonts w:ascii="Times New Roman" w:hAnsi="Times New Roman" w:cs="Times New Roman"/>
          <w:sz w:val="22"/>
          <w:szCs w:val="22"/>
        </w:rPr>
      </w:pPr>
    </w:p>
    <w:p w14:paraId="25691FB3" w14:textId="77777777" w:rsidR="00426C15" w:rsidRDefault="00426C1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108. 26 Jun 2018 Added corrosive prevention.  Section 14.2.6 Dave Murray</w:t>
      </w:r>
    </w:p>
    <w:p w14:paraId="4CF1D50B" w14:textId="77777777" w:rsidR="00D91D59" w:rsidRDefault="00D91D59" w:rsidP="00D07DAA">
      <w:pPr>
        <w:pStyle w:val="PlainText"/>
        <w:ind w:left="450" w:hanging="450"/>
        <w:outlineLvl w:val="0"/>
        <w:rPr>
          <w:rFonts w:ascii="Times New Roman" w:hAnsi="Times New Roman" w:cs="Times New Roman"/>
          <w:sz w:val="22"/>
          <w:szCs w:val="22"/>
        </w:rPr>
      </w:pPr>
    </w:p>
    <w:p w14:paraId="7486D79E" w14:textId="77777777" w:rsidR="00D91D59" w:rsidRDefault="00D91D5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109. 16 Jul 2018 Added requirement for cam hinges on STC doors. Section 4.4.4 Dave Murray</w:t>
      </w:r>
    </w:p>
    <w:p w14:paraId="740AB351" w14:textId="77777777" w:rsidR="007A76FF" w:rsidRDefault="007A76FF" w:rsidP="00D07DAA">
      <w:pPr>
        <w:pStyle w:val="PlainText"/>
        <w:ind w:left="450" w:hanging="450"/>
        <w:outlineLvl w:val="0"/>
        <w:rPr>
          <w:rFonts w:ascii="Times New Roman" w:hAnsi="Times New Roman" w:cs="Times New Roman"/>
          <w:sz w:val="22"/>
          <w:szCs w:val="22"/>
        </w:rPr>
      </w:pPr>
    </w:p>
    <w:p w14:paraId="598E326B" w14:textId="77777777" w:rsidR="007A76FF" w:rsidRDefault="007A76FF"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110. 26 Jul 2018 Added the Water Quality Compliance Planning Checklist</w:t>
      </w:r>
      <w:r w:rsidR="00D573C9">
        <w:rPr>
          <w:rFonts w:ascii="Times New Roman" w:hAnsi="Times New Roman" w:cs="Times New Roman"/>
          <w:sz w:val="22"/>
          <w:szCs w:val="22"/>
        </w:rPr>
        <w:t>.</w:t>
      </w:r>
      <w:r>
        <w:rPr>
          <w:rFonts w:ascii="Times New Roman" w:hAnsi="Times New Roman" w:cs="Times New Roman"/>
          <w:sz w:val="22"/>
          <w:szCs w:val="22"/>
        </w:rPr>
        <w:t xml:space="preserve"> Section 2.6.2 Dave Murray</w:t>
      </w:r>
    </w:p>
    <w:p w14:paraId="3F3126C9" w14:textId="77777777" w:rsidR="00D573C9" w:rsidRDefault="00D573C9" w:rsidP="00D07DAA">
      <w:pPr>
        <w:pStyle w:val="PlainText"/>
        <w:ind w:left="450" w:hanging="450"/>
        <w:outlineLvl w:val="0"/>
        <w:rPr>
          <w:rFonts w:ascii="Times New Roman" w:hAnsi="Times New Roman" w:cs="Times New Roman"/>
          <w:sz w:val="22"/>
          <w:szCs w:val="22"/>
        </w:rPr>
      </w:pPr>
    </w:p>
    <w:p w14:paraId="5BA9C6C8" w14:textId="77777777" w:rsidR="00D573C9" w:rsidRDefault="00D573C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111. 26 Sep 2018. Clarified </w:t>
      </w:r>
      <w:r w:rsidRPr="00D573C9">
        <w:rPr>
          <w:rFonts w:ascii="Times New Roman" w:hAnsi="Times New Roman" w:cs="Times New Roman"/>
          <w:sz w:val="22"/>
          <w:szCs w:val="22"/>
        </w:rPr>
        <w:t>Borrow and Disposal</w:t>
      </w:r>
      <w:r>
        <w:rPr>
          <w:rFonts w:ascii="Times New Roman" w:hAnsi="Times New Roman" w:cs="Times New Roman"/>
          <w:sz w:val="22"/>
          <w:szCs w:val="22"/>
        </w:rPr>
        <w:t xml:space="preserve"> requirements. Section 2.7 Dave Murray</w:t>
      </w:r>
    </w:p>
    <w:p w14:paraId="1B3BD7BA" w14:textId="77777777" w:rsidR="0020634A" w:rsidRDefault="0020634A" w:rsidP="00D07DAA">
      <w:pPr>
        <w:pStyle w:val="PlainText"/>
        <w:ind w:left="450" w:hanging="450"/>
        <w:outlineLvl w:val="0"/>
        <w:rPr>
          <w:rFonts w:ascii="Times New Roman" w:hAnsi="Times New Roman" w:cs="Times New Roman"/>
          <w:sz w:val="22"/>
          <w:szCs w:val="22"/>
        </w:rPr>
      </w:pPr>
    </w:p>
    <w:p w14:paraId="61CFB1B7" w14:textId="77777777" w:rsidR="0020634A" w:rsidRDefault="0020634A"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112. 1 Apr 2019. Updated</w:t>
      </w:r>
      <w:r w:rsidRPr="007E14D8">
        <w:rPr>
          <w:rFonts w:ascii="Times New Roman" w:hAnsi="Times New Roman" w:cs="Times New Roman"/>
          <w:sz w:val="22"/>
          <w:szCs w:val="22"/>
        </w:rPr>
        <w:t xml:space="preserve"> Design Frost Penetration</w:t>
      </w:r>
      <w:r>
        <w:rPr>
          <w:rFonts w:ascii="Times New Roman" w:hAnsi="Times New Roman" w:cs="Times New Roman"/>
          <w:sz w:val="22"/>
          <w:szCs w:val="22"/>
        </w:rPr>
        <w:t>. Section 3.7.3 Dave Murray</w:t>
      </w:r>
    </w:p>
    <w:p w14:paraId="77E1ADB1" w14:textId="77777777" w:rsidR="005B15C0" w:rsidRDefault="005B15C0" w:rsidP="00D07DAA">
      <w:pPr>
        <w:pStyle w:val="PlainText"/>
        <w:ind w:left="450" w:hanging="450"/>
        <w:outlineLvl w:val="0"/>
        <w:rPr>
          <w:rFonts w:ascii="Times New Roman" w:hAnsi="Times New Roman" w:cs="Times New Roman"/>
          <w:sz w:val="22"/>
          <w:szCs w:val="22"/>
        </w:rPr>
      </w:pPr>
    </w:p>
    <w:p w14:paraId="27D154F1" w14:textId="77777777" w:rsidR="005B15C0" w:rsidRDefault="005B15C0"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113. </w:t>
      </w:r>
      <w:r w:rsidR="008E3CF2">
        <w:rPr>
          <w:rFonts w:ascii="Times New Roman" w:hAnsi="Times New Roman" w:cs="Times New Roman"/>
          <w:sz w:val="22"/>
          <w:szCs w:val="22"/>
        </w:rPr>
        <w:t>3</w:t>
      </w:r>
      <w:r>
        <w:rPr>
          <w:rFonts w:ascii="Times New Roman" w:hAnsi="Times New Roman" w:cs="Times New Roman"/>
          <w:sz w:val="22"/>
          <w:szCs w:val="22"/>
        </w:rPr>
        <w:t xml:space="preserve"> Apr 2019. Updated storm water requirements. Section 2.6.2 Dave Murray</w:t>
      </w:r>
    </w:p>
    <w:p w14:paraId="24B45BEC" w14:textId="77777777" w:rsidR="00576225" w:rsidRDefault="00576225" w:rsidP="00D07DAA">
      <w:pPr>
        <w:pStyle w:val="PlainText"/>
        <w:ind w:left="450" w:hanging="450"/>
        <w:outlineLvl w:val="0"/>
        <w:rPr>
          <w:rFonts w:ascii="Times New Roman" w:hAnsi="Times New Roman" w:cs="Times New Roman"/>
          <w:sz w:val="22"/>
          <w:szCs w:val="22"/>
        </w:rPr>
      </w:pPr>
    </w:p>
    <w:p w14:paraId="36373351"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114. 10 Jun 2019 Removed vehicle inspection requirement. Section 2.5.2 Dave Murray</w:t>
      </w:r>
    </w:p>
    <w:p w14:paraId="7EB8884F" w14:textId="77777777" w:rsidR="00576225" w:rsidRDefault="00576225" w:rsidP="00D07DAA">
      <w:pPr>
        <w:pStyle w:val="PlainText"/>
        <w:ind w:left="450" w:hanging="450"/>
        <w:outlineLvl w:val="0"/>
        <w:rPr>
          <w:rFonts w:ascii="Times New Roman" w:hAnsi="Times New Roman" w:cs="Times New Roman"/>
          <w:sz w:val="22"/>
          <w:szCs w:val="22"/>
        </w:rPr>
      </w:pPr>
    </w:p>
    <w:p w14:paraId="08522F65"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115. 10 Jun 2019 Updated the Executive Order reference. Sections 5.4 and 6.3.3 Dave Murray</w:t>
      </w:r>
    </w:p>
    <w:p w14:paraId="53F0F05C" w14:textId="77777777" w:rsidR="00576225" w:rsidRDefault="00576225" w:rsidP="00D07DAA">
      <w:pPr>
        <w:pStyle w:val="PlainText"/>
        <w:ind w:left="450" w:hanging="450"/>
        <w:outlineLvl w:val="0"/>
        <w:rPr>
          <w:rFonts w:ascii="Times New Roman" w:hAnsi="Times New Roman" w:cs="Times New Roman"/>
          <w:sz w:val="22"/>
          <w:szCs w:val="22"/>
        </w:rPr>
      </w:pPr>
    </w:p>
    <w:p w14:paraId="5D41DBE0"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116. 10 Jun 2019 Clarified that all refrigerant technicians must be certified.</w:t>
      </w:r>
      <w:r w:rsidR="00777525">
        <w:rPr>
          <w:rFonts w:ascii="Times New Roman" w:hAnsi="Times New Roman" w:cs="Times New Roman"/>
          <w:sz w:val="22"/>
          <w:szCs w:val="22"/>
        </w:rPr>
        <w:t xml:space="preserve"> Section 7.1.1.1</w:t>
      </w:r>
      <w:r>
        <w:rPr>
          <w:rFonts w:ascii="Times New Roman" w:hAnsi="Times New Roman" w:cs="Times New Roman"/>
          <w:sz w:val="22"/>
          <w:szCs w:val="22"/>
        </w:rPr>
        <w:t xml:space="preserve"> Dave Murray</w:t>
      </w:r>
    </w:p>
    <w:p w14:paraId="429D1424" w14:textId="77777777" w:rsidR="00576225" w:rsidRDefault="00576225" w:rsidP="00D07DAA">
      <w:pPr>
        <w:pStyle w:val="PlainText"/>
        <w:ind w:left="450" w:hanging="450"/>
        <w:outlineLvl w:val="0"/>
        <w:rPr>
          <w:rFonts w:ascii="Times New Roman" w:hAnsi="Times New Roman" w:cs="Times New Roman"/>
          <w:sz w:val="22"/>
          <w:szCs w:val="22"/>
        </w:rPr>
      </w:pPr>
    </w:p>
    <w:p w14:paraId="1F1A74E8"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117. 10 Jun 2019 Added </w:t>
      </w:r>
      <w:r w:rsidR="00777525">
        <w:rPr>
          <w:rFonts w:ascii="Times New Roman" w:hAnsi="Times New Roman" w:cs="Times New Roman"/>
          <w:sz w:val="22"/>
          <w:szCs w:val="22"/>
        </w:rPr>
        <w:t>t</w:t>
      </w:r>
      <w:r>
        <w:rPr>
          <w:rFonts w:ascii="Times New Roman" w:hAnsi="Times New Roman" w:cs="Times New Roman"/>
          <w:sz w:val="22"/>
          <w:szCs w:val="22"/>
        </w:rPr>
        <w:t>hat hot water heaters</w:t>
      </w:r>
      <w:r w:rsidR="00777525">
        <w:rPr>
          <w:rFonts w:ascii="Times New Roman" w:hAnsi="Times New Roman" w:cs="Times New Roman"/>
          <w:sz w:val="22"/>
          <w:szCs w:val="22"/>
        </w:rPr>
        <w:t>/</w:t>
      </w:r>
      <w:r>
        <w:rPr>
          <w:rFonts w:ascii="Times New Roman" w:hAnsi="Times New Roman" w:cs="Times New Roman"/>
          <w:sz w:val="22"/>
          <w:szCs w:val="22"/>
        </w:rPr>
        <w:t xml:space="preserve">boilers </w:t>
      </w:r>
      <w:r w:rsidR="00777525">
        <w:rPr>
          <w:rFonts w:ascii="Times New Roman" w:hAnsi="Times New Roman" w:cs="Times New Roman"/>
          <w:sz w:val="22"/>
          <w:szCs w:val="22"/>
        </w:rPr>
        <w:t>meet NOx emissions requirement. Sectio</w:t>
      </w:r>
      <w:r w:rsidR="00EB4DD7">
        <w:rPr>
          <w:rFonts w:ascii="Times New Roman" w:hAnsi="Times New Roman" w:cs="Times New Roman"/>
          <w:sz w:val="22"/>
          <w:szCs w:val="22"/>
        </w:rPr>
        <w:t xml:space="preserve">ns </w:t>
      </w:r>
      <w:r w:rsidR="00777525">
        <w:rPr>
          <w:rFonts w:ascii="Times New Roman" w:hAnsi="Times New Roman" w:cs="Times New Roman"/>
          <w:sz w:val="22"/>
          <w:szCs w:val="22"/>
        </w:rPr>
        <w:t xml:space="preserve">7.3.1 </w:t>
      </w:r>
      <w:r w:rsidR="00EB4DD7">
        <w:rPr>
          <w:rFonts w:ascii="Times New Roman" w:hAnsi="Times New Roman" w:cs="Times New Roman"/>
          <w:sz w:val="22"/>
          <w:szCs w:val="22"/>
        </w:rPr>
        <w:t xml:space="preserve">and 8.1 </w:t>
      </w:r>
      <w:r w:rsidR="00777525">
        <w:rPr>
          <w:rFonts w:ascii="Times New Roman" w:hAnsi="Times New Roman" w:cs="Times New Roman"/>
          <w:sz w:val="22"/>
          <w:szCs w:val="22"/>
        </w:rPr>
        <w:t>Dave Murray</w:t>
      </w:r>
    </w:p>
    <w:p w14:paraId="5503BB3A" w14:textId="77777777" w:rsidR="00777525" w:rsidRDefault="00777525" w:rsidP="00D07DAA">
      <w:pPr>
        <w:pStyle w:val="PlainText"/>
        <w:ind w:left="450" w:hanging="450"/>
        <w:outlineLvl w:val="0"/>
        <w:rPr>
          <w:rFonts w:ascii="Times New Roman" w:hAnsi="Times New Roman" w:cs="Times New Roman"/>
          <w:sz w:val="22"/>
          <w:szCs w:val="22"/>
        </w:rPr>
      </w:pPr>
    </w:p>
    <w:p w14:paraId="0B327CD6" w14:textId="77777777" w:rsidR="00777525" w:rsidRDefault="007775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118. 10 Jun 2019 Updated refrigerant servicing equipment standard. Section7.4.6 Dave Murray</w:t>
      </w:r>
    </w:p>
    <w:p w14:paraId="2AEBCC46" w14:textId="77777777" w:rsidR="00777525" w:rsidRDefault="00777525" w:rsidP="00D07DAA">
      <w:pPr>
        <w:pStyle w:val="PlainText"/>
        <w:ind w:left="450" w:hanging="450"/>
        <w:outlineLvl w:val="0"/>
        <w:rPr>
          <w:rFonts w:ascii="Times New Roman" w:hAnsi="Times New Roman" w:cs="Times New Roman"/>
          <w:sz w:val="22"/>
          <w:szCs w:val="22"/>
        </w:rPr>
      </w:pPr>
    </w:p>
    <w:p w14:paraId="33086B8D" w14:textId="77777777" w:rsidR="00777525" w:rsidRDefault="00EB4DD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119. </w:t>
      </w:r>
      <w:r w:rsidR="009A6A95">
        <w:rPr>
          <w:rFonts w:ascii="Times New Roman" w:hAnsi="Times New Roman" w:cs="Times New Roman"/>
          <w:sz w:val="22"/>
          <w:szCs w:val="22"/>
        </w:rPr>
        <w:t>10</w:t>
      </w:r>
      <w:r>
        <w:rPr>
          <w:rFonts w:ascii="Times New Roman" w:hAnsi="Times New Roman" w:cs="Times New Roman"/>
          <w:sz w:val="22"/>
          <w:szCs w:val="22"/>
        </w:rPr>
        <w:t xml:space="preserve"> Jun 2019 Updated ODS ban. Section 18.2 Dave Murray</w:t>
      </w:r>
    </w:p>
    <w:p w14:paraId="6512DD0F" w14:textId="77777777" w:rsidR="009A6A95" w:rsidRDefault="009A6A95" w:rsidP="00D07DAA">
      <w:pPr>
        <w:pStyle w:val="PlainText"/>
        <w:ind w:left="450" w:hanging="450"/>
        <w:outlineLvl w:val="0"/>
        <w:rPr>
          <w:rFonts w:ascii="Times New Roman" w:hAnsi="Times New Roman" w:cs="Times New Roman"/>
          <w:sz w:val="22"/>
          <w:szCs w:val="22"/>
        </w:rPr>
      </w:pPr>
    </w:p>
    <w:p w14:paraId="1FB76450" w14:textId="77777777" w:rsidR="009A6A95" w:rsidRDefault="009A6A9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120. 10 Jun 2019 Updated the type of pipe required. Section 3.2.2 Dave Murray</w:t>
      </w:r>
    </w:p>
    <w:p w14:paraId="59901F10" w14:textId="77777777" w:rsidR="00C566E5" w:rsidRDefault="00C566E5" w:rsidP="00D07DAA">
      <w:pPr>
        <w:pStyle w:val="PlainText"/>
        <w:ind w:left="450" w:hanging="450"/>
        <w:outlineLvl w:val="0"/>
        <w:rPr>
          <w:rFonts w:ascii="Times New Roman" w:hAnsi="Times New Roman" w:cs="Times New Roman"/>
          <w:sz w:val="22"/>
          <w:szCs w:val="22"/>
        </w:rPr>
      </w:pPr>
    </w:p>
    <w:p w14:paraId="09048607" w14:textId="77777777" w:rsidR="00C566E5" w:rsidRDefault="00C566E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121. 11 Jun 2019 Added new section for doors. Section 4.9 Dave Murray</w:t>
      </w:r>
    </w:p>
    <w:p w14:paraId="0D966C86" w14:textId="77777777" w:rsidR="009C773F" w:rsidRDefault="009C773F" w:rsidP="00D07DAA">
      <w:pPr>
        <w:pStyle w:val="PlainText"/>
        <w:ind w:left="450" w:hanging="450"/>
        <w:outlineLvl w:val="0"/>
        <w:rPr>
          <w:rFonts w:ascii="Times New Roman" w:hAnsi="Times New Roman" w:cs="Times New Roman"/>
          <w:sz w:val="22"/>
          <w:szCs w:val="22"/>
        </w:rPr>
      </w:pPr>
    </w:p>
    <w:p w14:paraId="5ECE0A13" w14:textId="77777777" w:rsidR="009C773F" w:rsidRDefault="009C773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122. 11 Jun 2019 Specified the location of the </w:t>
      </w:r>
      <w:r w:rsidRPr="009E0C40">
        <w:rPr>
          <w:rFonts w:ascii="Times New Roman" w:hAnsi="Times New Roman" w:cs="Times New Roman"/>
          <w:sz w:val="22"/>
          <w:szCs w:val="22"/>
        </w:rPr>
        <w:t>inspector test valve</w:t>
      </w:r>
      <w:r>
        <w:rPr>
          <w:rFonts w:ascii="Times New Roman" w:hAnsi="Times New Roman" w:cs="Times New Roman"/>
          <w:sz w:val="22"/>
          <w:szCs w:val="22"/>
        </w:rPr>
        <w:t>. Section 9.1.10 Dave Murray</w:t>
      </w:r>
    </w:p>
    <w:p w14:paraId="216559FD" w14:textId="77777777" w:rsidR="00F948EC" w:rsidRDefault="00F948EC" w:rsidP="009C773F">
      <w:pPr>
        <w:pStyle w:val="PlainText"/>
        <w:ind w:left="450" w:hanging="450"/>
        <w:outlineLvl w:val="0"/>
        <w:rPr>
          <w:rFonts w:ascii="Times New Roman" w:hAnsi="Times New Roman" w:cs="Times New Roman"/>
          <w:sz w:val="22"/>
          <w:szCs w:val="22"/>
        </w:rPr>
      </w:pPr>
    </w:p>
    <w:p w14:paraId="483A05A4" w14:textId="77777777" w:rsidR="00F948EC" w:rsidRDefault="00F948E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123. 12 Jun 2019 </w:t>
      </w:r>
      <w:r w:rsidRPr="00F948EC">
        <w:rPr>
          <w:rFonts w:ascii="Times New Roman" w:hAnsi="Times New Roman" w:cs="Times New Roman"/>
          <w:sz w:val="22"/>
          <w:szCs w:val="22"/>
        </w:rPr>
        <w:t>Controls and Instrumentation</w:t>
      </w:r>
      <w:r>
        <w:rPr>
          <w:rFonts w:ascii="Times New Roman" w:hAnsi="Times New Roman" w:cs="Times New Roman"/>
          <w:sz w:val="22"/>
          <w:szCs w:val="22"/>
        </w:rPr>
        <w:t xml:space="preserve"> completely replaced. Section 7.9 Dave Murray</w:t>
      </w:r>
    </w:p>
    <w:p w14:paraId="74F75066" w14:textId="77777777" w:rsidR="00807156" w:rsidRDefault="00807156" w:rsidP="009C773F">
      <w:pPr>
        <w:pStyle w:val="PlainText"/>
        <w:ind w:left="450" w:hanging="450"/>
        <w:outlineLvl w:val="0"/>
        <w:rPr>
          <w:rFonts w:ascii="Times New Roman" w:hAnsi="Times New Roman" w:cs="Times New Roman"/>
          <w:sz w:val="22"/>
          <w:szCs w:val="22"/>
        </w:rPr>
      </w:pPr>
    </w:p>
    <w:p w14:paraId="4ED44181" w14:textId="77777777" w:rsidR="00807156" w:rsidRDefault="008071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124. 12 Jun 2019 New Fire Alarm System replaced Section 9.3, 9.4 and 9.5. Dave Murray</w:t>
      </w:r>
    </w:p>
    <w:p w14:paraId="3FE1D3CB" w14:textId="77777777" w:rsidR="0042648E" w:rsidRDefault="0042648E" w:rsidP="009C773F">
      <w:pPr>
        <w:pStyle w:val="PlainText"/>
        <w:ind w:left="450" w:hanging="450"/>
        <w:outlineLvl w:val="0"/>
        <w:rPr>
          <w:rFonts w:ascii="Times New Roman" w:hAnsi="Times New Roman" w:cs="Times New Roman"/>
          <w:sz w:val="22"/>
          <w:szCs w:val="22"/>
        </w:rPr>
      </w:pPr>
    </w:p>
    <w:p w14:paraId="5586FC18" w14:textId="77777777"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125. 12 Jun 2109 IDS updated to show 75 SFS responsibilities. Section 14.12 Dave Murray</w:t>
      </w:r>
    </w:p>
    <w:p w14:paraId="36820D65" w14:textId="77777777" w:rsidR="0042648E" w:rsidRDefault="0042648E" w:rsidP="009C773F">
      <w:pPr>
        <w:pStyle w:val="PlainText"/>
        <w:ind w:left="450" w:hanging="450"/>
        <w:outlineLvl w:val="0"/>
        <w:rPr>
          <w:rFonts w:ascii="Times New Roman" w:hAnsi="Times New Roman" w:cs="Times New Roman"/>
          <w:sz w:val="22"/>
          <w:szCs w:val="22"/>
        </w:rPr>
      </w:pPr>
    </w:p>
    <w:p w14:paraId="3648AC04" w14:textId="77777777"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126.</w:t>
      </w:r>
      <w:r w:rsidR="00303F2E">
        <w:rPr>
          <w:rFonts w:ascii="Times New Roman" w:hAnsi="Times New Roman" w:cs="Times New Roman"/>
          <w:sz w:val="22"/>
          <w:szCs w:val="22"/>
        </w:rPr>
        <w:t xml:space="preserve"> 12 Jun 2019 ACS updated including the addition of Sections 14.13.4 through 14.13.8. Dave Murray</w:t>
      </w:r>
    </w:p>
    <w:p w14:paraId="1CFBE481" w14:textId="77777777" w:rsidR="005E6415" w:rsidRDefault="005E6415" w:rsidP="009C773F">
      <w:pPr>
        <w:pStyle w:val="PlainText"/>
        <w:ind w:left="450" w:hanging="450"/>
        <w:outlineLvl w:val="0"/>
        <w:rPr>
          <w:rFonts w:ascii="Times New Roman" w:hAnsi="Times New Roman" w:cs="Times New Roman"/>
          <w:sz w:val="22"/>
          <w:szCs w:val="22"/>
        </w:rPr>
      </w:pPr>
    </w:p>
    <w:p w14:paraId="0679F48B"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127. 12 Jun 2019 Clarified the height of backflow assemblies. Section 9.1.4 Dave Murray</w:t>
      </w:r>
    </w:p>
    <w:p w14:paraId="0FA73D82" w14:textId="77777777" w:rsidR="005E6415" w:rsidRDefault="005E6415" w:rsidP="009C773F">
      <w:pPr>
        <w:pStyle w:val="PlainText"/>
        <w:ind w:left="450" w:hanging="450"/>
        <w:outlineLvl w:val="0"/>
        <w:rPr>
          <w:rFonts w:ascii="Times New Roman" w:hAnsi="Times New Roman" w:cs="Times New Roman"/>
          <w:sz w:val="22"/>
          <w:szCs w:val="22"/>
        </w:rPr>
      </w:pPr>
    </w:p>
    <w:p w14:paraId="1DEF62DE"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128. 12 Jun 2019 Clarified requirements for PIVs. Section 9.1.6 Dave Murray</w:t>
      </w:r>
    </w:p>
    <w:p w14:paraId="03B0B2CC" w14:textId="77777777" w:rsidR="005E6415" w:rsidRDefault="005E6415" w:rsidP="009C773F">
      <w:pPr>
        <w:pStyle w:val="PlainText"/>
        <w:ind w:left="450" w:hanging="450"/>
        <w:outlineLvl w:val="0"/>
        <w:rPr>
          <w:rFonts w:ascii="Times New Roman" w:hAnsi="Times New Roman" w:cs="Times New Roman"/>
          <w:sz w:val="22"/>
          <w:szCs w:val="22"/>
        </w:rPr>
      </w:pPr>
    </w:p>
    <w:p w14:paraId="2CC7EEEA"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129. 12 Jun 2019 Updated we</w:t>
      </w:r>
      <w:r w:rsidR="00481F94">
        <w:rPr>
          <w:rFonts w:ascii="Times New Roman" w:hAnsi="Times New Roman" w:cs="Times New Roman"/>
          <w:sz w:val="22"/>
          <w:szCs w:val="22"/>
        </w:rPr>
        <w:t>b</w:t>
      </w:r>
      <w:r>
        <w:rPr>
          <w:rFonts w:ascii="Times New Roman" w:hAnsi="Times New Roman" w:cs="Times New Roman"/>
          <w:sz w:val="22"/>
          <w:szCs w:val="22"/>
        </w:rPr>
        <w:t xml:space="preserve"> site</w:t>
      </w:r>
      <w:r w:rsidR="00CD4867">
        <w:rPr>
          <w:rFonts w:ascii="Times New Roman" w:hAnsi="Times New Roman" w:cs="Times New Roman"/>
          <w:sz w:val="22"/>
          <w:szCs w:val="22"/>
        </w:rPr>
        <w:t>s. Sections 2.4.5 and 16.2 Dave Murray</w:t>
      </w:r>
    </w:p>
    <w:p w14:paraId="0D254055" w14:textId="77777777" w:rsidR="00923FA1" w:rsidRDefault="00923FA1" w:rsidP="009C773F">
      <w:pPr>
        <w:pStyle w:val="PlainText"/>
        <w:ind w:left="450" w:hanging="450"/>
        <w:outlineLvl w:val="0"/>
        <w:rPr>
          <w:rFonts w:ascii="Times New Roman" w:hAnsi="Times New Roman" w:cs="Times New Roman"/>
          <w:sz w:val="22"/>
          <w:szCs w:val="22"/>
        </w:rPr>
      </w:pPr>
    </w:p>
    <w:p w14:paraId="6921AEA1" w14:textId="77777777" w:rsidR="00923FA1" w:rsidRDefault="00923FA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131. 1</w:t>
      </w:r>
      <w:r w:rsidR="000D5240">
        <w:rPr>
          <w:rFonts w:ascii="Times New Roman" w:hAnsi="Times New Roman" w:cs="Times New Roman"/>
          <w:sz w:val="22"/>
          <w:szCs w:val="22"/>
        </w:rPr>
        <w:t>4</w:t>
      </w:r>
      <w:r>
        <w:rPr>
          <w:rFonts w:ascii="Times New Roman" w:hAnsi="Times New Roman" w:cs="Times New Roman"/>
          <w:sz w:val="22"/>
          <w:szCs w:val="22"/>
        </w:rPr>
        <w:t xml:space="preserve"> Jun 2019 </w:t>
      </w:r>
      <w:r w:rsidR="008E39F3">
        <w:rPr>
          <w:rFonts w:ascii="Times New Roman" w:hAnsi="Times New Roman" w:cs="Times New Roman"/>
          <w:sz w:val="22"/>
          <w:szCs w:val="22"/>
        </w:rPr>
        <w:t>Updated the required media format to DVD. Section 16.4.1 Dave Murray</w:t>
      </w:r>
    </w:p>
    <w:p w14:paraId="4C3547B4" w14:textId="77777777" w:rsidR="00380739" w:rsidRDefault="00380739" w:rsidP="009C773F">
      <w:pPr>
        <w:pStyle w:val="PlainText"/>
        <w:ind w:left="450" w:hanging="450"/>
        <w:outlineLvl w:val="0"/>
        <w:rPr>
          <w:rFonts w:ascii="Times New Roman" w:hAnsi="Times New Roman" w:cs="Times New Roman"/>
          <w:sz w:val="22"/>
          <w:szCs w:val="22"/>
        </w:rPr>
      </w:pPr>
    </w:p>
    <w:p w14:paraId="330CAFD7" w14:textId="77777777" w:rsidR="00380739" w:rsidRDefault="0038073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132. 29 Jul 2019. Specified the type of fittings on natural gas piping. Section 10.1 Dave Murray</w:t>
      </w:r>
    </w:p>
    <w:p w14:paraId="08C290B8" w14:textId="77777777" w:rsidR="00B90942" w:rsidRDefault="00B90942" w:rsidP="009C773F">
      <w:pPr>
        <w:pStyle w:val="PlainText"/>
        <w:ind w:left="450" w:hanging="450"/>
        <w:outlineLvl w:val="0"/>
        <w:rPr>
          <w:rFonts w:ascii="Times New Roman" w:hAnsi="Times New Roman" w:cs="Times New Roman"/>
          <w:sz w:val="22"/>
          <w:szCs w:val="22"/>
        </w:rPr>
      </w:pPr>
    </w:p>
    <w:p w14:paraId="2B368C81" w14:textId="77777777" w:rsidR="00B90942" w:rsidRDefault="00B9094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133. 6 Aug 2019 Updated cathodic protection references. Section 12.1 Dave Murray</w:t>
      </w:r>
    </w:p>
    <w:p w14:paraId="66B90A67" w14:textId="77777777" w:rsidR="002D16E3" w:rsidRDefault="002D16E3" w:rsidP="009C773F">
      <w:pPr>
        <w:pStyle w:val="PlainText"/>
        <w:ind w:left="450" w:hanging="450"/>
        <w:outlineLvl w:val="0"/>
        <w:rPr>
          <w:rFonts w:ascii="Times New Roman" w:hAnsi="Times New Roman" w:cs="Times New Roman"/>
          <w:sz w:val="22"/>
          <w:szCs w:val="22"/>
        </w:rPr>
      </w:pPr>
    </w:p>
    <w:p w14:paraId="63D0ED94" w14:textId="77777777" w:rsidR="002D16E3" w:rsidRDefault="002D16E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134. 7 Aug 2019 Updated soil bearing capacity guidance. Section 3.7.1 Dave Murray</w:t>
      </w:r>
    </w:p>
    <w:p w14:paraId="613730A3" w14:textId="77777777" w:rsidR="008401B6" w:rsidRDefault="008401B6" w:rsidP="009C773F">
      <w:pPr>
        <w:pStyle w:val="PlainText"/>
        <w:ind w:left="450" w:hanging="450"/>
        <w:outlineLvl w:val="0"/>
        <w:rPr>
          <w:rFonts w:ascii="Times New Roman" w:hAnsi="Times New Roman" w:cs="Times New Roman"/>
          <w:sz w:val="22"/>
          <w:szCs w:val="22"/>
        </w:rPr>
      </w:pPr>
    </w:p>
    <w:p w14:paraId="1D51D04F" w14:textId="77777777" w:rsidR="008401B6" w:rsidRDefault="008401B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135. 31 Oct 2019 Updated surveying criteria. Sections 2.4.2, 2.4.3 and 2.4.5 Dave Murray</w:t>
      </w:r>
    </w:p>
    <w:p w14:paraId="66B11A2C" w14:textId="77777777" w:rsidR="00EA7CF2" w:rsidRDefault="00EA7CF2" w:rsidP="009C773F">
      <w:pPr>
        <w:pStyle w:val="PlainText"/>
        <w:ind w:left="450" w:hanging="450"/>
        <w:outlineLvl w:val="0"/>
        <w:rPr>
          <w:rFonts w:ascii="Times New Roman" w:hAnsi="Times New Roman" w:cs="Times New Roman"/>
          <w:sz w:val="22"/>
          <w:szCs w:val="22"/>
        </w:rPr>
      </w:pPr>
    </w:p>
    <w:p w14:paraId="33460205" w14:textId="77777777" w:rsidR="00EA7CF2" w:rsidRDefault="00EA7CF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136. 1 Nov 2019 Updated freeze protection of wet pipe systems. Section 9.1.8 Dave Murray</w:t>
      </w:r>
    </w:p>
    <w:p w14:paraId="1FC85335" w14:textId="77777777" w:rsidR="007C13D7" w:rsidRDefault="007C13D7" w:rsidP="009C773F">
      <w:pPr>
        <w:pStyle w:val="PlainText"/>
        <w:ind w:left="450" w:hanging="450"/>
        <w:outlineLvl w:val="0"/>
        <w:rPr>
          <w:rFonts w:ascii="Times New Roman" w:hAnsi="Times New Roman" w:cs="Times New Roman"/>
          <w:sz w:val="22"/>
          <w:szCs w:val="22"/>
        </w:rPr>
      </w:pPr>
    </w:p>
    <w:p w14:paraId="632CE67A" w14:textId="77777777" w:rsidR="007C13D7" w:rsidRPr="007C13D7" w:rsidRDefault="007C13D7" w:rsidP="007C13D7">
      <w:pPr>
        <w:pStyle w:val="PlainText"/>
        <w:rPr>
          <w:rFonts w:ascii="Times New Roman" w:hAnsi="Times New Roman" w:cs="Times New Roman"/>
        </w:rPr>
      </w:pPr>
      <w:r w:rsidRPr="007C13D7">
        <w:rPr>
          <w:rFonts w:ascii="Times New Roman" w:hAnsi="Times New Roman" w:cs="Times New Roman"/>
        </w:rPr>
        <w:t>1</w:t>
      </w:r>
      <w:r>
        <w:rPr>
          <w:rFonts w:ascii="Times New Roman" w:hAnsi="Times New Roman" w:cs="Times New Roman"/>
        </w:rPr>
        <w:t>37</w:t>
      </w:r>
      <w:r w:rsidRPr="007C13D7">
        <w:rPr>
          <w:rFonts w:ascii="Times New Roman" w:hAnsi="Times New Roman" w:cs="Times New Roman"/>
        </w:rPr>
        <w:t xml:space="preserve">. </w:t>
      </w:r>
      <w:r>
        <w:rPr>
          <w:rFonts w:ascii="Times New Roman" w:hAnsi="Times New Roman" w:cs="Times New Roman"/>
        </w:rPr>
        <w:t>5 Dec</w:t>
      </w:r>
      <w:r w:rsidRPr="007C13D7">
        <w:rPr>
          <w:rFonts w:ascii="Times New Roman" w:hAnsi="Times New Roman" w:cs="Times New Roman"/>
        </w:rPr>
        <w:t xml:space="preserve"> 2019. Updated Design Frost Penetration. Section</w:t>
      </w:r>
      <w:r>
        <w:rPr>
          <w:rFonts w:ascii="Times New Roman" w:hAnsi="Times New Roman" w:cs="Times New Roman"/>
        </w:rPr>
        <w:t>s 3.1.2.3 and</w:t>
      </w:r>
      <w:r w:rsidRPr="007C13D7">
        <w:rPr>
          <w:rFonts w:ascii="Times New Roman" w:hAnsi="Times New Roman" w:cs="Times New Roman"/>
        </w:rPr>
        <w:t xml:space="preserve"> 3.7.3 Dave Murray</w:t>
      </w:r>
    </w:p>
    <w:p w14:paraId="4C92C870" w14:textId="77777777" w:rsidR="007C13D7" w:rsidRDefault="007C13D7" w:rsidP="009C773F">
      <w:pPr>
        <w:pStyle w:val="PlainText"/>
        <w:ind w:left="450" w:hanging="450"/>
        <w:outlineLvl w:val="0"/>
        <w:rPr>
          <w:rFonts w:ascii="Times New Roman" w:hAnsi="Times New Roman" w:cs="Times New Roman"/>
          <w:sz w:val="22"/>
          <w:szCs w:val="22"/>
        </w:rPr>
      </w:pPr>
    </w:p>
    <w:sectPr w:rsidR="007C13D7" w:rsidSect="0076596A">
      <w:headerReference w:type="default" r:id="rId31"/>
      <w:footerReference w:type="default" r:id="rId3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76E0" w14:textId="77777777" w:rsidR="00442AAA" w:rsidRPr="00512D28" w:rsidRDefault="00442AAA" w:rsidP="00512D28">
      <w:pPr>
        <w:pStyle w:val="PlainText"/>
        <w:rPr>
          <w:rFonts w:asciiTheme="minorHAnsi" w:hAnsiTheme="minorHAnsi"/>
          <w:sz w:val="22"/>
          <w:szCs w:val="22"/>
        </w:rPr>
      </w:pPr>
      <w:r>
        <w:separator/>
      </w:r>
    </w:p>
  </w:endnote>
  <w:endnote w:type="continuationSeparator" w:id="0">
    <w:p w14:paraId="09454FBD" w14:textId="77777777" w:rsidR="00442AAA" w:rsidRPr="00512D28" w:rsidRDefault="00442AAA" w:rsidP="00512D28">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42AAA" w14:paraId="417928E3" w14:textId="77777777">
      <w:trPr>
        <w:trHeight w:val="151"/>
      </w:trPr>
      <w:tc>
        <w:tcPr>
          <w:tcW w:w="2250" w:type="pct"/>
          <w:tcBorders>
            <w:bottom w:val="single" w:sz="4" w:space="0" w:color="4F81BD" w:themeColor="accent1"/>
          </w:tcBorders>
        </w:tcPr>
        <w:p w14:paraId="347934E3" w14:textId="77777777" w:rsidR="00442AAA" w:rsidRDefault="00442AAA">
          <w:pPr>
            <w:pStyle w:val="Header"/>
            <w:rPr>
              <w:rFonts w:asciiTheme="majorHAnsi" w:eastAsiaTheme="majorEastAsia" w:hAnsiTheme="majorHAnsi" w:cstheme="majorBidi"/>
              <w:b/>
              <w:bCs/>
            </w:rPr>
          </w:pPr>
        </w:p>
      </w:tc>
      <w:tc>
        <w:tcPr>
          <w:tcW w:w="500" w:type="pct"/>
          <w:vMerge w:val="restart"/>
          <w:noWrap/>
          <w:vAlign w:val="center"/>
        </w:tcPr>
        <w:p w14:paraId="28EEAA7A" w14:textId="2D0B3BDF" w:rsidR="00442AAA" w:rsidRPr="00107C07" w:rsidRDefault="00442AAA">
          <w:pPr>
            <w:pStyle w:val="NoSpacing"/>
            <w:rPr>
              <w:rFonts w:ascii="Times New Roman" w:hAnsi="Times New Roman"/>
              <w:sz w:val="20"/>
            </w:rPr>
          </w:pPr>
          <w:r w:rsidRPr="00107C07">
            <w:rPr>
              <w:rFonts w:ascii="Times New Roman" w:hAnsi="Times New Roman"/>
              <w:b/>
              <w:sz w:val="20"/>
            </w:rPr>
            <w:t xml:space="preserve">Page </w:t>
          </w:r>
          <w:r w:rsidRPr="00107C07">
            <w:rPr>
              <w:rFonts w:ascii="Times New Roman" w:hAnsi="Times New Roman"/>
              <w:sz w:val="20"/>
            </w:rPr>
            <w:fldChar w:fldCharType="begin"/>
          </w:r>
          <w:r w:rsidRPr="00107C07">
            <w:rPr>
              <w:rFonts w:ascii="Times New Roman" w:hAnsi="Times New Roman"/>
              <w:sz w:val="20"/>
            </w:rPr>
            <w:instrText xml:space="preserve"> PAGE  \* MERGEFORMAT </w:instrText>
          </w:r>
          <w:r w:rsidRPr="00107C07">
            <w:rPr>
              <w:rFonts w:ascii="Times New Roman" w:hAnsi="Times New Roman"/>
              <w:sz w:val="20"/>
            </w:rPr>
            <w:fldChar w:fldCharType="separate"/>
          </w:r>
          <w:r w:rsidR="003E30FE" w:rsidRPr="003E30FE">
            <w:rPr>
              <w:rFonts w:ascii="Times New Roman" w:hAnsi="Times New Roman"/>
              <w:b/>
              <w:noProof/>
              <w:sz w:val="20"/>
            </w:rPr>
            <w:t>1</w:t>
          </w:r>
          <w:r w:rsidRPr="00107C07">
            <w:rPr>
              <w:rFonts w:ascii="Times New Roman" w:hAnsi="Times New Roman"/>
              <w:sz w:val="20"/>
            </w:rPr>
            <w:fldChar w:fldCharType="end"/>
          </w:r>
          <w:bookmarkStart w:id="939" w:name="_Toc216591335"/>
          <w:bookmarkStart w:id="940" w:name="_Toc220917023"/>
          <w:bookmarkStart w:id="941" w:name="_Toc239665945"/>
        </w:p>
      </w:tc>
      <w:tc>
        <w:tcPr>
          <w:tcW w:w="2250" w:type="pct"/>
          <w:tcBorders>
            <w:bottom w:val="single" w:sz="4" w:space="0" w:color="4F81BD" w:themeColor="accent1"/>
          </w:tcBorders>
        </w:tcPr>
        <w:p w14:paraId="670EE522" w14:textId="77777777" w:rsidR="00442AAA" w:rsidRDefault="00442AAA">
          <w:pPr>
            <w:pStyle w:val="Header"/>
            <w:rPr>
              <w:rFonts w:asciiTheme="majorHAnsi" w:eastAsiaTheme="majorEastAsia" w:hAnsiTheme="majorHAnsi" w:cstheme="majorBidi"/>
              <w:b/>
              <w:bCs/>
            </w:rPr>
          </w:pPr>
        </w:p>
      </w:tc>
    </w:tr>
    <w:tr w:rsidR="00442AAA" w14:paraId="5FC2B0BE" w14:textId="77777777">
      <w:trPr>
        <w:trHeight w:val="150"/>
      </w:trPr>
      <w:tc>
        <w:tcPr>
          <w:tcW w:w="2250" w:type="pct"/>
          <w:tcBorders>
            <w:top w:val="single" w:sz="4" w:space="0" w:color="4F81BD" w:themeColor="accent1"/>
          </w:tcBorders>
        </w:tcPr>
        <w:p w14:paraId="602256A4" w14:textId="77777777" w:rsidR="00442AAA" w:rsidRDefault="00442AAA">
          <w:pPr>
            <w:pStyle w:val="Header"/>
            <w:rPr>
              <w:rFonts w:asciiTheme="majorHAnsi" w:eastAsiaTheme="majorEastAsia" w:hAnsiTheme="majorHAnsi" w:cstheme="majorBidi"/>
              <w:b/>
              <w:bCs/>
            </w:rPr>
          </w:pPr>
        </w:p>
      </w:tc>
      <w:tc>
        <w:tcPr>
          <w:tcW w:w="500" w:type="pct"/>
          <w:vMerge/>
        </w:tcPr>
        <w:p w14:paraId="2062CB0A" w14:textId="77777777" w:rsidR="00442AAA" w:rsidRDefault="00442A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91402F9" w14:textId="77777777" w:rsidR="00442AAA" w:rsidRDefault="00442AAA">
          <w:pPr>
            <w:pStyle w:val="Header"/>
            <w:rPr>
              <w:rFonts w:asciiTheme="majorHAnsi" w:eastAsiaTheme="majorEastAsia" w:hAnsiTheme="majorHAnsi" w:cstheme="majorBidi"/>
              <w:b/>
              <w:bCs/>
            </w:rPr>
          </w:pPr>
        </w:p>
      </w:tc>
    </w:tr>
    <w:bookmarkEnd w:id="939"/>
    <w:bookmarkEnd w:id="940"/>
    <w:bookmarkEnd w:id="941"/>
  </w:tbl>
  <w:p w14:paraId="4B036242" w14:textId="77777777" w:rsidR="00442AAA" w:rsidRDefault="0044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53C5" w14:textId="77777777" w:rsidR="00442AAA" w:rsidRPr="00512D28" w:rsidRDefault="00442AAA" w:rsidP="00512D28">
      <w:pPr>
        <w:pStyle w:val="PlainText"/>
        <w:rPr>
          <w:rFonts w:asciiTheme="minorHAnsi" w:hAnsiTheme="minorHAnsi"/>
          <w:sz w:val="22"/>
          <w:szCs w:val="22"/>
        </w:rPr>
      </w:pPr>
      <w:r>
        <w:separator/>
      </w:r>
    </w:p>
  </w:footnote>
  <w:footnote w:type="continuationSeparator" w:id="0">
    <w:p w14:paraId="54E38595" w14:textId="77777777" w:rsidR="00442AAA" w:rsidRPr="00512D28" w:rsidRDefault="00442AAA" w:rsidP="00512D28">
      <w:pPr>
        <w:pStyle w:val="PlainText"/>
        <w:rPr>
          <w:rFonts w:asciiTheme="minorHAnsi" w:hAnsiTheme="minorHAns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26A5" w14:textId="77777777" w:rsidR="00442AAA" w:rsidRDefault="00442AAA" w:rsidP="008D05E4">
    <w:pPr>
      <w:pStyle w:val="Header"/>
      <w:tabs>
        <w:tab w:val="clear" w:pos="4680"/>
        <w:tab w:val="clear" w:pos="9360"/>
        <w:tab w:val="left" w:pos="8235"/>
      </w:tabs>
    </w:pPr>
    <w:r>
      <w:rPr>
        <w:noProof/>
      </w:rPr>
      <mc:AlternateContent>
        <mc:Choice Requires="wpg">
          <w:drawing>
            <wp:anchor distT="0" distB="0" distL="114300" distR="114300" simplePos="0" relativeHeight="251660288" behindDoc="0" locked="0" layoutInCell="0" allowOverlap="1" wp14:anchorId="539E7E9B" wp14:editId="026BDB5A">
              <wp:simplePos x="0" y="0"/>
              <wp:positionH relativeFrom="page">
                <wp:posOffset>688975</wp:posOffset>
              </wp:positionH>
              <wp:positionV relativeFrom="topMargin">
                <wp:posOffset>240030</wp:posOffset>
              </wp:positionV>
              <wp:extent cx="6395085" cy="808355"/>
              <wp:effectExtent l="12700" t="11430" r="1206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808355"/>
                        <a:chOff x="330" y="308"/>
                        <a:chExt cx="11586" cy="835"/>
                      </a:xfrm>
                    </wpg:grpSpPr>
                    <wps:wsp>
                      <wps:cNvPr id="2" name="Rectangle 13"/>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14:paraId="4CD7BE71" w14:textId="77777777" w:rsidR="00442AAA" w:rsidRPr="00304461" w:rsidRDefault="00442AAA" w:rsidP="00304461">
                                <w:pPr>
                                  <w:pStyle w:val="Header"/>
                                  <w:jc w:val="center"/>
                                  <w:rPr>
                                    <w:color w:val="FFFFFF" w:themeColor="background1"/>
                                    <w:sz w:val="40"/>
                                    <w:szCs w:val="40"/>
                                  </w:rPr>
                                </w:pPr>
                                <w:r w:rsidRPr="000A7CCD">
                                  <w:rPr>
                                    <w:b/>
                                    <w:color w:val="FFFFFF" w:themeColor="background1"/>
                                    <w:sz w:val="40"/>
                                    <w:szCs w:val="40"/>
                                  </w:rPr>
                                  <w:t>BASE FACILITY DESIGN STANDARD                HILL AIR FORCE BASE</w:t>
                                </w:r>
                              </w:p>
                            </w:sdtContent>
                          </w:sdt>
                        </w:txbxContent>
                      </wps:txbx>
                      <wps:bodyPr rot="0" vert="horz" wrap="square" lIns="91440" tIns="45720" rIns="91440" bIns="45720" anchor="ctr" anchorCtr="0" upright="1">
                        <a:noAutofit/>
                      </wps:bodyPr>
                    </wps:wsp>
                    <wps:wsp>
                      <wps:cNvPr id="3" name="Rectangle 14"/>
                      <wps:cNvSpPr>
                        <a:spLocks noChangeArrowheads="1"/>
                      </wps:cNvSpPr>
                      <wps:spPr bwMode="auto">
                        <a:xfrm>
                          <a:off x="9763" y="360"/>
                          <a:ext cx="2102"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4A11B22" w14:textId="77777777" w:rsidR="00442AAA" w:rsidRDefault="00F62B12" w:rsidP="000545A1">
                            <w:pPr>
                              <w:pStyle w:val="Header"/>
                              <w:ind w:left="-90"/>
                              <w:jc w:val="center"/>
                              <w:rPr>
                                <w:color w:val="FFFFFF" w:themeColor="background1"/>
                                <w:sz w:val="36"/>
                                <w:szCs w:val="36"/>
                              </w:rPr>
                            </w:pPr>
                            <w:r>
                              <w:rPr>
                                <w:color w:val="FFFFFF" w:themeColor="background1"/>
                                <w:sz w:val="36"/>
                                <w:szCs w:val="36"/>
                              </w:rPr>
                              <w:t>19</w:t>
                            </w:r>
                            <w:r w:rsidR="007C13D7">
                              <w:rPr>
                                <w:color w:val="FFFFFF" w:themeColor="background1"/>
                                <w:sz w:val="36"/>
                                <w:szCs w:val="36"/>
                              </w:rPr>
                              <w:t xml:space="preserve"> Dec</w:t>
                            </w:r>
                            <w:r w:rsidR="00442AAA">
                              <w:rPr>
                                <w:color w:val="FFFFFF" w:themeColor="background1"/>
                                <w:sz w:val="36"/>
                                <w:szCs w:val="36"/>
                              </w:rPr>
                              <w:t xml:space="preserve"> 2019</w:t>
                            </w:r>
                          </w:p>
                        </w:txbxContent>
                      </wps:txbx>
                      <wps:bodyPr rot="0" vert="horz" wrap="square" lIns="91440" tIns="45720" rIns="91440" bIns="45720" anchor="ctr" anchorCtr="0" upright="1">
                        <a:noAutofit/>
                      </wps:bodyPr>
                    </wps:wsp>
                    <wps:wsp>
                      <wps:cNvPr id="4" name="Rectangle 1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7E9B" id="Group 12" o:spid="_x0000_s1026" style="position:absolute;margin-left:54.25pt;margin-top:18.9pt;width:503.55pt;height:63.6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" o:allowincell="f">
              <v:rect id="Rectangle 1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" fillcolor="#4f81bd [3204]" strokecolor="#f2f2f2 [3041]" strokeweight="3pt">
                <v:shadow on="t" color="#243f60 [1604]" opacity=".5" offset="1pt"/>
                <v:textbo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14:paraId="4CD7BE71" w14:textId="77777777" w:rsidR="00442AAA" w:rsidRPr="00304461" w:rsidRDefault="00442AAA" w:rsidP="00304461">
                          <w:pPr>
                            <w:pStyle w:val="Header"/>
                            <w:jc w:val="center"/>
                            <w:rPr>
                              <w:color w:val="FFFFFF" w:themeColor="background1"/>
                              <w:sz w:val="40"/>
                              <w:szCs w:val="40"/>
                            </w:rPr>
                          </w:pPr>
                          <w:r w:rsidRPr="000A7CCD">
                            <w:rPr>
                              <w:b/>
                              <w:color w:val="FFFFFF" w:themeColor="background1"/>
                              <w:sz w:val="40"/>
                              <w:szCs w:val="40"/>
                            </w:rPr>
                            <w:t>BASE FACILITY DESIGN STANDARD                HILL AIR FORCE BASE</w:t>
                          </w:r>
                        </w:p>
                      </w:sdtContent>
                    </w:sdt>
                  </w:txbxContent>
                </v:textbox>
              </v:rect>
              <v:rect id="Rectangle 1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4f81bd [3204]" strokecolor="#f2f2f2 [3041]" strokeweight="3pt">
                <v:shadow on="t" color="#243f60 [1604]" opacity=".5" offset="1pt"/>
                <v:textbox>
                  <w:txbxContent>
                    <w:p w14:paraId="64A11B22" w14:textId="77777777" w:rsidR="00442AAA" w:rsidRDefault="00F62B12" w:rsidP="000545A1">
                      <w:pPr>
                        <w:pStyle w:val="Header"/>
                        <w:ind w:left="-90"/>
                        <w:jc w:val="center"/>
                        <w:rPr>
                          <w:color w:val="FFFFFF" w:themeColor="background1"/>
                          <w:sz w:val="36"/>
                          <w:szCs w:val="36"/>
                        </w:rPr>
                      </w:pPr>
                      <w:r>
                        <w:rPr>
                          <w:color w:val="FFFFFF" w:themeColor="background1"/>
                          <w:sz w:val="36"/>
                          <w:szCs w:val="36"/>
                        </w:rPr>
                        <w:t>19</w:t>
                      </w:r>
                      <w:r w:rsidR="007C13D7">
                        <w:rPr>
                          <w:color w:val="FFFFFF" w:themeColor="background1"/>
                          <w:sz w:val="36"/>
                          <w:szCs w:val="36"/>
                        </w:rPr>
                        <w:t xml:space="preserve"> Dec</w:t>
                      </w:r>
                      <w:r w:rsidR="00442AAA">
                        <w:rPr>
                          <w:color w:val="FFFFFF" w:themeColor="background1"/>
                          <w:sz w:val="36"/>
                          <w:szCs w:val="36"/>
                        </w:rPr>
                        <w:t xml:space="preserve"> 2019</w:t>
                      </w:r>
                    </w:p>
                  </w:txbxContent>
                </v:textbox>
              </v:rect>
              <v:rect id="Rectangle 1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84868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FF0000"/>
      </w:rPr>
    </w:lvl>
    <w:lvl w:ilvl="5">
      <w:start w:val="1"/>
      <w:numFmt w:val="decimal"/>
      <w:lvlText w:val="7.2.6.%6"/>
      <w:lvlJc w:val="left"/>
      <w:pPr>
        <w:tabs>
          <w:tab w:val="left" w:pos="576"/>
        </w:tabs>
        <w:ind w:left="576" w:hanging="576"/>
      </w:pPr>
      <w:rPr>
        <w:rFonts w:hint="default"/>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decimal"/>
      <w:lvlText w:val="%1."/>
      <w:lvlJc w:val="left"/>
      <w:pPr>
        <w:ind w:left="477" w:hanging="360"/>
      </w:pPr>
      <w:rPr>
        <w:rFonts w:ascii="Times New Roman" w:hAnsi="Times New Roman" w:cs="Times New Roman"/>
        <w:b w:val="0"/>
        <w:bCs w:val="0"/>
        <w:w w:val="99"/>
        <w:sz w:val="20"/>
        <w:szCs w:val="20"/>
      </w:rPr>
    </w:lvl>
    <w:lvl w:ilvl="1">
      <w:start w:val="1"/>
      <w:numFmt w:val="lowerLetter"/>
      <w:lvlText w:val="%2."/>
      <w:lvlJc w:val="left"/>
      <w:pPr>
        <w:ind w:left="1027" w:hanging="190"/>
      </w:pPr>
      <w:rPr>
        <w:rFonts w:ascii="Times New Roman" w:hAnsi="Times New Roman" w:cs="Times New Roman"/>
        <w:b w:val="0"/>
        <w:bCs w:val="0"/>
        <w:w w:val="99"/>
        <w:sz w:val="20"/>
        <w:szCs w:val="20"/>
      </w:rPr>
    </w:lvl>
    <w:lvl w:ilvl="2">
      <w:numFmt w:val="bullet"/>
      <w:lvlText w:val="•"/>
      <w:lvlJc w:val="left"/>
      <w:pPr>
        <w:ind w:left="2073" w:hanging="190"/>
      </w:pPr>
    </w:lvl>
    <w:lvl w:ilvl="3">
      <w:numFmt w:val="bullet"/>
      <w:lvlText w:val="•"/>
      <w:lvlJc w:val="left"/>
      <w:pPr>
        <w:ind w:left="3126" w:hanging="190"/>
      </w:pPr>
    </w:lvl>
    <w:lvl w:ilvl="4">
      <w:numFmt w:val="bullet"/>
      <w:lvlText w:val="•"/>
      <w:lvlJc w:val="left"/>
      <w:pPr>
        <w:ind w:left="4180" w:hanging="190"/>
      </w:pPr>
    </w:lvl>
    <w:lvl w:ilvl="5">
      <w:numFmt w:val="bullet"/>
      <w:lvlText w:val="•"/>
      <w:lvlJc w:val="left"/>
      <w:pPr>
        <w:ind w:left="5233" w:hanging="190"/>
      </w:pPr>
    </w:lvl>
    <w:lvl w:ilvl="6">
      <w:numFmt w:val="bullet"/>
      <w:lvlText w:val="•"/>
      <w:lvlJc w:val="left"/>
      <w:pPr>
        <w:ind w:left="6286" w:hanging="190"/>
      </w:pPr>
    </w:lvl>
    <w:lvl w:ilvl="7">
      <w:numFmt w:val="bullet"/>
      <w:lvlText w:val="•"/>
      <w:lvlJc w:val="left"/>
      <w:pPr>
        <w:ind w:left="7340" w:hanging="190"/>
      </w:pPr>
    </w:lvl>
    <w:lvl w:ilvl="8">
      <w:numFmt w:val="bullet"/>
      <w:lvlText w:val="•"/>
      <w:lvlJc w:val="left"/>
      <w:pPr>
        <w:ind w:left="8393" w:hanging="190"/>
      </w:pPr>
    </w:lvl>
  </w:abstractNum>
  <w:abstractNum w:abstractNumId="2" w15:restartNumberingAfterBreak="0">
    <w:nsid w:val="049B5500"/>
    <w:multiLevelType w:val="hybridMultilevel"/>
    <w:tmpl w:val="5A0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222C7"/>
    <w:multiLevelType w:val="multilevel"/>
    <w:tmpl w:val="A4D87974"/>
    <w:lvl w:ilvl="0">
      <w:start w:val="7"/>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11"/>
      <w:numFmt w:val="decimal"/>
      <w:lvlText w:val="%1.%2.%3"/>
      <w:lvlJc w:val="left"/>
      <w:pPr>
        <w:ind w:left="1095" w:hanging="1095"/>
      </w:pPr>
      <w:rPr>
        <w:rFonts w:hint="default"/>
      </w:rPr>
    </w:lvl>
    <w:lvl w:ilvl="3">
      <w:start w:val="3"/>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614217"/>
    <w:multiLevelType w:val="hybridMultilevel"/>
    <w:tmpl w:val="C0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161A"/>
    <w:multiLevelType w:val="hybridMultilevel"/>
    <w:tmpl w:val="15E6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3185A"/>
    <w:multiLevelType w:val="hybridMultilevel"/>
    <w:tmpl w:val="B01493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 w15:restartNumberingAfterBreak="0">
    <w:nsid w:val="3444469E"/>
    <w:multiLevelType w:val="multilevel"/>
    <w:tmpl w:val="A0F6A20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67B3810"/>
    <w:multiLevelType w:val="multilevel"/>
    <w:tmpl w:val="0964816A"/>
    <w:lvl w:ilvl="0">
      <w:start w:val="1"/>
      <w:numFmt w:val="decimal"/>
      <w:lvlText w:val="7.9.%1"/>
      <w:lvlJc w:val="left"/>
      <w:pPr>
        <w:ind w:left="720" w:hanging="360"/>
      </w:pPr>
      <w:rPr>
        <w:rFonts w:hint="default"/>
        <w:sz w:val="24"/>
        <w:szCs w:val="24"/>
        <w:u w:val="none"/>
      </w:rPr>
    </w:lvl>
    <w:lvl w:ilvl="1">
      <w:start w:val="1"/>
      <w:numFmt w:val="decimal"/>
      <w:lvlText w:val="7.9.%1.%2"/>
      <w:lvlJc w:val="left"/>
      <w:pPr>
        <w:ind w:left="1080" w:hanging="360"/>
      </w:pPr>
      <w:rPr>
        <w:rFonts w:hint="default"/>
        <w:sz w:val="22"/>
      </w:rPr>
    </w:lvl>
    <w:lvl w:ilvl="2">
      <w:start w:val="1"/>
      <w:numFmt w:val="decimal"/>
      <w:lvlText w:val="7.9.%1.%2.%3"/>
      <w:lvlJc w:val="left"/>
      <w:pPr>
        <w:ind w:left="1440" w:hanging="360"/>
      </w:pPr>
      <w:rPr>
        <w:rFonts w:hint="default"/>
        <w:sz w:val="22"/>
      </w:rPr>
    </w:lvl>
    <w:lvl w:ilvl="3">
      <w:start w:val="1"/>
      <w:numFmt w:val="decimal"/>
      <w:lvlText w:val="7.9.%1.%2.%3.%4"/>
      <w:lvlJc w:val="left"/>
      <w:pPr>
        <w:ind w:left="1800" w:hanging="360"/>
      </w:pPr>
      <w:rPr>
        <w:rFonts w:hint="default"/>
        <w:sz w:val="22"/>
      </w:rPr>
    </w:lvl>
    <w:lvl w:ilvl="4">
      <w:start w:val="1"/>
      <w:numFmt w:val="decimal"/>
      <w:lvlText w:val="7.9.%1.%2.%3.%4.%5"/>
      <w:lvlJc w:val="left"/>
      <w:pPr>
        <w:ind w:left="2160" w:hanging="360"/>
      </w:pPr>
      <w:rPr>
        <w:rFonts w:hint="default"/>
      </w:rPr>
    </w:lvl>
    <w:lvl w:ilvl="5">
      <w:start w:val="1"/>
      <w:numFmt w:val="decimal"/>
      <w:lvlText w:val="7.9.%1.%2.%3.%4.%5.%6"/>
      <w:lvlJc w:val="left"/>
      <w:pPr>
        <w:ind w:left="2520" w:hanging="360"/>
      </w:pPr>
      <w:rPr>
        <w:rFonts w:hint="default"/>
      </w:rPr>
    </w:lvl>
    <w:lvl w:ilvl="6">
      <w:start w:val="1"/>
      <w:numFmt w:val="decimal"/>
      <w:lvlText w:val="7.9.%1.%2.%3.%4.%5.%6.%7"/>
      <w:lvlJc w:val="left"/>
      <w:pPr>
        <w:ind w:left="2880" w:hanging="360"/>
      </w:pPr>
      <w:rPr>
        <w:rFonts w:hint="default"/>
      </w:rPr>
    </w:lvl>
    <w:lvl w:ilvl="7">
      <w:start w:val="1"/>
      <w:numFmt w:val="decimal"/>
      <w:lvlText w:val="7.9.%1.%2.%3.%4.%5.%6.%7.%8"/>
      <w:lvlJc w:val="left"/>
      <w:pPr>
        <w:ind w:left="3240" w:hanging="360"/>
      </w:pPr>
      <w:rPr>
        <w:rFonts w:hint="default"/>
      </w:rPr>
    </w:lvl>
    <w:lvl w:ilvl="8">
      <w:start w:val="1"/>
      <w:numFmt w:val="decimal"/>
      <w:lvlText w:val="7.9.%1.%2.%3.%4.%5.%6.%7.%8.%9"/>
      <w:lvlJc w:val="left"/>
      <w:pPr>
        <w:ind w:left="3600" w:hanging="360"/>
      </w:pPr>
      <w:rPr>
        <w:rFonts w:hint="default"/>
      </w:rPr>
    </w:lvl>
  </w:abstractNum>
  <w:abstractNum w:abstractNumId="9" w15:restartNumberingAfterBreak="0">
    <w:nsid w:val="375215D1"/>
    <w:multiLevelType w:val="hybridMultilevel"/>
    <w:tmpl w:val="2EC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F19E7"/>
    <w:multiLevelType w:val="hybridMultilevel"/>
    <w:tmpl w:val="D5D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71719"/>
    <w:multiLevelType w:val="hybridMultilevel"/>
    <w:tmpl w:val="937C640C"/>
    <w:lvl w:ilvl="0" w:tplc="2CD44828">
      <w:start w:val="1"/>
      <w:numFmt w:val="bullet"/>
      <w:lvlText w:val=""/>
      <w:lvlJc w:val="left"/>
      <w:pPr>
        <w:tabs>
          <w:tab w:val="num" w:pos="1080"/>
        </w:tabs>
        <w:ind w:left="720" w:firstLine="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03A74"/>
    <w:multiLevelType w:val="hybridMultilevel"/>
    <w:tmpl w:val="118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E583A"/>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617012"/>
    <w:multiLevelType w:val="hybridMultilevel"/>
    <w:tmpl w:val="5FE6889A"/>
    <w:lvl w:ilvl="0" w:tplc="18C6C220">
      <w:start w:val="1"/>
      <w:numFmt w:val="upperLetter"/>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3E6D8D"/>
    <w:multiLevelType w:val="hybridMultilevel"/>
    <w:tmpl w:val="F944704A"/>
    <w:lvl w:ilvl="0" w:tplc="7480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51857"/>
    <w:multiLevelType w:val="multilevel"/>
    <w:tmpl w:val="E640DC14"/>
    <w:lvl w:ilvl="0">
      <w:start w:val="9"/>
      <w:numFmt w:val="decimal"/>
      <w:lvlText w:val="%1"/>
      <w:lvlJc w:val="left"/>
      <w:pPr>
        <w:ind w:left="480" w:hanging="480"/>
      </w:pPr>
      <w:rPr>
        <w:rFonts w:ascii="Times New Roman" w:hAnsi="Times New Roman" w:cs="Times New Roman" w:hint="default"/>
        <w:sz w:val="22"/>
      </w:rPr>
    </w:lvl>
    <w:lvl w:ilvl="1">
      <w:start w:val="3"/>
      <w:numFmt w:val="decimal"/>
      <w:lvlText w:val="%1.%2"/>
      <w:lvlJc w:val="left"/>
      <w:pPr>
        <w:ind w:left="1080" w:hanging="720"/>
      </w:pPr>
      <w:rPr>
        <w:rFonts w:ascii="Times New Roman" w:hAnsi="Times New Roman" w:cs="Times New Roman" w:hint="default"/>
        <w:sz w:val="22"/>
      </w:rPr>
    </w:lvl>
    <w:lvl w:ilvl="2">
      <w:start w:val="2"/>
      <w:numFmt w:val="decimal"/>
      <w:lvlText w:val="%1.%2.%3"/>
      <w:lvlJc w:val="left"/>
      <w:pPr>
        <w:ind w:left="180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880" w:hanging="1440"/>
      </w:pPr>
      <w:rPr>
        <w:rFonts w:ascii="Times New Roman" w:hAnsi="Times New Roman" w:cs="Times New Roman" w:hint="default"/>
        <w:sz w:val="22"/>
      </w:rPr>
    </w:lvl>
    <w:lvl w:ilvl="5">
      <w:start w:val="1"/>
      <w:numFmt w:val="decimal"/>
      <w:lvlText w:val="%1.%2.%3.%4.%5.%6"/>
      <w:lvlJc w:val="left"/>
      <w:pPr>
        <w:ind w:left="3600" w:hanging="1800"/>
      </w:pPr>
      <w:rPr>
        <w:rFonts w:ascii="Times New Roman" w:hAnsi="Times New Roman" w:cs="Times New Roman" w:hint="default"/>
        <w:sz w:val="22"/>
      </w:rPr>
    </w:lvl>
    <w:lvl w:ilvl="6">
      <w:start w:val="1"/>
      <w:numFmt w:val="decimal"/>
      <w:lvlText w:val="%1.%2.%3.%4.%5.%6.%7"/>
      <w:lvlJc w:val="left"/>
      <w:pPr>
        <w:ind w:left="3960" w:hanging="1800"/>
      </w:pPr>
      <w:rPr>
        <w:rFonts w:ascii="Times New Roman" w:hAnsi="Times New Roman" w:cs="Times New Roman" w:hint="default"/>
        <w:sz w:val="22"/>
      </w:rPr>
    </w:lvl>
    <w:lvl w:ilvl="7">
      <w:start w:val="1"/>
      <w:numFmt w:val="decimal"/>
      <w:lvlText w:val="%1.%2.%3.%4.%5.%6.%7.%8"/>
      <w:lvlJc w:val="left"/>
      <w:pPr>
        <w:ind w:left="4680" w:hanging="2160"/>
      </w:pPr>
      <w:rPr>
        <w:rFonts w:ascii="Times New Roman" w:hAnsi="Times New Roman" w:cs="Times New Roman" w:hint="default"/>
        <w:sz w:val="22"/>
      </w:rPr>
    </w:lvl>
    <w:lvl w:ilvl="8">
      <w:start w:val="1"/>
      <w:numFmt w:val="decimal"/>
      <w:lvlText w:val="%1.%2.%3.%4.%5.%6.%7.%8.%9"/>
      <w:lvlJc w:val="left"/>
      <w:pPr>
        <w:ind w:left="5400" w:hanging="2520"/>
      </w:pPr>
      <w:rPr>
        <w:rFonts w:ascii="Times New Roman" w:hAnsi="Times New Roman" w:cs="Times New Roman" w:hint="default"/>
        <w:sz w:val="22"/>
      </w:rPr>
    </w:lvl>
  </w:abstractNum>
  <w:abstractNum w:abstractNumId="17" w15:restartNumberingAfterBreak="0">
    <w:nsid w:val="67754301"/>
    <w:multiLevelType w:val="hybridMultilevel"/>
    <w:tmpl w:val="1D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26C0D"/>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5"/>
  </w:num>
  <w:num w:numId="4">
    <w:abstractNumId w:val="11"/>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4"/>
  </w:num>
  <w:num w:numId="10">
    <w:abstractNumId w:val="16"/>
  </w:num>
  <w:num w:numId="11">
    <w:abstractNumId w:val="7"/>
  </w:num>
  <w:num w:numId="12">
    <w:abstractNumId w:val="9"/>
  </w:num>
  <w:num w:numId="13">
    <w:abstractNumId w:val="5"/>
  </w:num>
  <w:num w:numId="14">
    <w:abstractNumId w:val="12"/>
  </w:num>
  <w:num w:numId="15">
    <w:abstractNumId w:val="17"/>
  </w:num>
  <w:num w:numId="16">
    <w:abstractNumId w:val="10"/>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2033" style="mso-position-horizontal-relative:page;mso-position-vertical:center;mso-position-vertical-relative:top-margin-area"/>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6D"/>
    <w:rsid w:val="00001881"/>
    <w:rsid w:val="0000398B"/>
    <w:rsid w:val="000136B4"/>
    <w:rsid w:val="00014642"/>
    <w:rsid w:val="00015BB9"/>
    <w:rsid w:val="000168EF"/>
    <w:rsid w:val="00016F5C"/>
    <w:rsid w:val="0002001E"/>
    <w:rsid w:val="00020196"/>
    <w:rsid w:val="000201E9"/>
    <w:rsid w:val="0002329A"/>
    <w:rsid w:val="00025320"/>
    <w:rsid w:val="0003084E"/>
    <w:rsid w:val="000343AC"/>
    <w:rsid w:val="00036F8D"/>
    <w:rsid w:val="00046DC8"/>
    <w:rsid w:val="000545A1"/>
    <w:rsid w:val="000620FD"/>
    <w:rsid w:val="000648FC"/>
    <w:rsid w:val="0006593D"/>
    <w:rsid w:val="00066870"/>
    <w:rsid w:val="00070725"/>
    <w:rsid w:val="00077D56"/>
    <w:rsid w:val="00081301"/>
    <w:rsid w:val="00083793"/>
    <w:rsid w:val="00086C98"/>
    <w:rsid w:val="00087786"/>
    <w:rsid w:val="000928DF"/>
    <w:rsid w:val="00093469"/>
    <w:rsid w:val="000934D0"/>
    <w:rsid w:val="00095CEF"/>
    <w:rsid w:val="000A03C4"/>
    <w:rsid w:val="000A166A"/>
    <w:rsid w:val="000A1CE2"/>
    <w:rsid w:val="000A2037"/>
    <w:rsid w:val="000A492C"/>
    <w:rsid w:val="000A6395"/>
    <w:rsid w:val="000A7CCD"/>
    <w:rsid w:val="000B00F7"/>
    <w:rsid w:val="000B48F8"/>
    <w:rsid w:val="000B586D"/>
    <w:rsid w:val="000C0CB1"/>
    <w:rsid w:val="000C3A59"/>
    <w:rsid w:val="000D27FA"/>
    <w:rsid w:val="000D5240"/>
    <w:rsid w:val="000D7899"/>
    <w:rsid w:val="000D7CEC"/>
    <w:rsid w:val="000E02E5"/>
    <w:rsid w:val="000E0CE8"/>
    <w:rsid w:val="000E22EE"/>
    <w:rsid w:val="000F0965"/>
    <w:rsid w:val="000F0D96"/>
    <w:rsid w:val="000F21C8"/>
    <w:rsid w:val="000F223D"/>
    <w:rsid w:val="000F243E"/>
    <w:rsid w:val="000F45C0"/>
    <w:rsid w:val="00102B4F"/>
    <w:rsid w:val="001030FE"/>
    <w:rsid w:val="00104F86"/>
    <w:rsid w:val="001066D5"/>
    <w:rsid w:val="00107C07"/>
    <w:rsid w:val="001121F0"/>
    <w:rsid w:val="00113406"/>
    <w:rsid w:val="00115234"/>
    <w:rsid w:val="0011701B"/>
    <w:rsid w:val="00117A36"/>
    <w:rsid w:val="001230B6"/>
    <w:rsid w:val="00125B5D"/>
    <w:rsid w:val="0012648E"/>
    <w:rsid w:val="00126AC6"/>
    <w:rsid w:val="0013120C"/>
    <w:rsid w:val="001326C5"/>
    <w:rsid w:val="00135D4C"/>
    <w:rsid w:val="0014413F"/>
    <w:rsid w:val="00150BBD"/>
    <w:rsid w:val="00154191"/>
    <w:rsid w:val="00154511"/>
    <w:rsid w:val="00156354"/>
    <w:rsid w:val="001642BE"/>
    <w:rsid w:val="001711A9"/>
    <w:rsid w:val="00174CCA"/>
    <w:rsid w:val="001766DA"/>
    <w:rsid w:val="0018165A"/>
    <w:rsid w:val="0018176F"/>
    <w:rsid w:val="00181FF3"/>
    <w:rsid w:val="00184B6D"/>
    <w:rsid w:val="00185CF0"/>
    <w:rsid w:val="00191466"/>
    <w:rsid w:val="00191519"/>
    <w:rsid w:val="00191B09"/>
    <w:rsid w:val="001945FC"/>
    <w:rsid w:val="00196097"/>
    <w:rsid w:val="00196812"/>
    <w:rsid w:val="00197101"/>
    <w:rsid w:val="001A07DA"/>
    <w:rsid w:val="001A10F4"/>
    <w:rsid w:val="001A15C3"/>
    <w:rsid w:val="001A2156"/>
    <w:rsid w:val="001B0AB3"/>
    <w:rsid w:val="001B4AE0"/>
    <w:rsid w:val="001B4BFF"/>
    <w:rsid w:val="001C04B5"/>
    <w:rsid w:val="001C42FB"/>
    <w:rsid w:val="001C5F0B"/>
    <w:rsid w:val="001D0FC0"/>
    <w:rsid w:val="001D6CC6"/>
    <w:rsid w:val="001E7C05"/>
    <w:rsid w:val="001F0063"/>
    <w:rsid w:val="001F0E9C"/>
    <w:rsid w:val="001F2C30"/>
    <w:rsid w:val="001F3AA7"/>
    <w:rsid w:val="001F6747"/>
    <w:rsid w:val="002034A5"/>
    <w:rsid w:val="0020634A"/>
    <w:rsid w:val="00206AA3"/>
    <w:rsid w:val="00217CCD"/>
    <w:rsid w:val="00221206"/>
    <w:rsid w:val="00224EEA"/>
    <w:rsid w:val="00230523"/>
    <w:rsid w:val="002318B7"/>
    <w:rsid w:val="0023204F"/>
    <w:rsid w:val="00236099"/>
    <w:rsid w:val="002402A9"/>
    <w:rsid w:val="0024323A"/>
    <w:rsid w:val="00245184"/>
    <w:rsid w:val="00245D0E"/>
    <w:rsid w:val="00246E63"/>
    <w:rsid w:val="002517DD"/>
    <w:rsid w:val="00251F66"/>
    <w:rsid w:val="00252535"/>
    <w:rsid w:val="002540CD"/>
    <w:rsid w:val="002578F7"/>
    <w:rsid w:val="00263828"/>
    <w:rsid w:val="002670B4"/>
    <w:rsid w:val="00270527"/>
    <w:rsid w:val="002738ED"/>
    <w:rsid w:val="00273C44"/>
    <w:rsid w:val="0028649F"/>
    <w:rsid w:val="00286F27"/>
    <w:rsid w:val="00292ECD"/>
    <w:rsid w:val="0029723F"/>
    <w:rsid w:val="002A313D"/>
    <w:rsid w:val="002A414E"/>
    <w:rsid w:val="002B1CBF"/>
    <w:rsid w:val="002B269B"/>
    <w:rsid w:val="002B4293"/>
    <w:rsid w:val="002B5057"/>
    <w:rsid w:val="002B7C82"/>
    <w:rsid w:val="002C02A1"/>
    <w:rsid w:val="002C3DCF"/>
    <w:rsid w:val="002C6863"/>
    <w:rsid w:val="002C689B"/>
    <w:rsid w:val="002D16E3"/>
    <w:rsid w:val="002D329B"/>
    <w:rsid w:val="002D60C6"/>
    <w:rsid w:val="002D65E4"/>
    <w:rsid w:val="002D7E96"/>
    <w:rsid w:val="002E1BEC"/>
    <w:rsid w:val="002E1F42"/>
    <w:rsid w:val="002E71CA"/>
    <w:rsid w:val="002E7607"/>
    <w:rsid w:val="002F4955"/>
    <w:rsid w:val="002F5636"/>
    <w:rsid w:val="00300851"/>
    <w:rsid w:val="00303F2E"/>
    <w:rsid w:val="00304461"/>
    <w:rsid w:val="00306547"/>
    <w:rsid w:val="00306F1C"/>
    <w:rsid w:val="00314C9F"/>
    <w:rsid w:val="00315EB5"/>
    <w:rsid w:val="00316784"/>
    <w:rsid w:val="00316B3C"/>
    <w:rsid w:val="00325CA2"/>
    <w:rsid w:val="0033033A"/>
    <w:rsid w:val="00332850"/>
    <w:rsid w:val="003341D6"/>
    <w:rsid w:val="00335176"/>
    <w:rsid w:val="003374E8"/>
    <w:rsid w:val="00346C83"/>
    <w:rsid w:val="00350D3E"/>
    <w:rsid w:val="003512CF"/>
    <w:rsid w:val="003538D2"/>
    <w:rsid w:val="00355DFD"/>
    <w:rsid w:val="00357BDF"/>
    <w:rsid w:val="00361723"/>
    <w:rsid w:val="00367BE6"/>
    <w:rsid w:val="003700C8"/>
    <w:rsid w:val="00371521"/>
    <w:rsid w:val="00372F21"/>
    <w:rsid w:val="00380739"/>
    <w:rsid w:val="00380E14"/>
    <w:rsid w:val="003826E8"/>
    <w:rsid w:val="0038380F"/>
    <w:rsid w:val="003A25A3"/>
    <w:rsid w:val="003A625B"/>
    <w:rsid w:val="003B068A"/>
    <w:rsid w:val="003B5A46"/>
    <w:rsid w:val="003B7574"/>
    <w:rsid w:val="003C0E79"/>
    <w:rsid w:val="003C2F1A"/>
    <w:rsid w:val="003C66B8"/>
    <w:rsid w:val="003D2DC6"/>
    <w:rsid w:val="003D4440"/>
    <w:rsid w:val="003E30FE"/>
    <w:rsid w:val="003F0AE6"/>
    <w:rsid w:val="003F269A"/>
    <w:rsid w:val="003F4EBE"/>
    <w:rsid w:val="003F61A5"/>
    <w:rsid w:val="00400238"/>
    <w:rsid w:val="00410D13"/>
    <w:rsid w:val="00424FA3"/>
    <w:rsid w:val="0042585E"/>
    <w:rsid w:val="0042648E"/>
    <w:rsid w:val="00426C15"/>
    <w:rsid w:val="00431B77"/>
    <w:rsid w:val="00432002"/>
    <w:rsid w:val="00441678"/>
    <w:rsid w:val="00442AAA"/>
    <w:rsid w:val="00444AE7"/>
    <w:rsid w:val="004511A1"/>
    <w:rsid w:val="00453AB3"/>
    <w:rsid w:val="00454CE0"/>
    <w:rsid w:val="00462405"/>
    <w:rsid w:val="0046370F"/>
    <w:rsid w:val="004726D5"/>
    <w:rsid w:val="004726EF"/>
    <w:rsid w:val="004748F8"/>
    <w:rsid w:val="00481F94"/>
    <w:rsid w:val="00492F52"/>
    <w:rsid w:val="00493D6D"/>
    <w:rsid w:val="00493EF5"/>
    <w:rsid w:val="004953DE"/>
    <w:rsid w:val="00495748"/>
    <w:rsid w:val="00496E82"/>
    <w:rsid w:val="004978E3"/>
    <w:rsid w:val="004A248C"/>
    <w:rsid w:val="004A63B5"/>
    <w:rsid w:val="004B07F3"/>
    <w:rsid w:val="004B2913"/>
    <w:rsid w:val="004B4B34"/>
    <w:rsid w:val="004B57E0"/>
    <w:rsid w:val="004B5DA0"/>
    <w:rsid w:val="004B708E"/>
    <w:rsid w:val="004B730B"/>
    <w:rsid w:val="004C00EF"/>
    <w:rsid w:val="004C1427"/>
    <w:rsid w:val="004C443C"/>
    <w:rsid w:val="004C486D"/>
    <w:rsid w:val="004C5449"/>
    <w:rsid w:val="004D106E"/>
    <w:rsid w:val="004D1DA2"/>
    <w:rsid w:val="004D2932"/>
    <w:rsid w:val="004D5799"/>
    <w:rsid w:val="004D6AD8"/>
    <w:rsid w:val="004E1BFE"/>
    <w:rsid w:val="004E4DC2"/>
    <w:rsid w:val="004F2367"/>
    <w:rsid w:val="0050066F"/>
    <w:rsid w:val="005006A3"/>
    <w:rsid w:val="0050083C"/>
    <w:rsid w:val="005045A8"/>
    <w:rsid w:val="0051109D"/>
    <w:rsid w:val="00512D28"/>
    <w:rsid w:val="00522708"/>
    <w:rsid w:val="00523057"/>
    <w:rsid w:val="005254D9"/>
    <w:rsid w:val="00525838"/>
    <w:rsid w:val="00527A42"/>
    <w:rsid w:val="00531C8E"/>
    <w:rsid w:val="00533360"/>
    <w:rsid w:val="005346FA"/>
    <w:rsid w:val="00536DC0"/>
    <w:rsid w:val="00543804"/>
    <w:rsid w:val="0054648B"/>
    <w:rsid w:val="005464B0"/>
    <w:rsid w:val="00546E7A"/>
    <w:rsid w:val="00552C78"/>
    <w:rsid w:val="00553833"/>
    <w:rsid w:val="00553EA5"/>
    <w:rsid w:val="0055560C"/>
    <w:rsid w:val="00560F9C"/>
    <w:rsid w:val="00561509"/>
    <w:rsid w:val="00562B84"/>
    <w:rsid w:val="00565A7C"/>
    <w:rsid w:val="00567462"/>
    <w:rsid w:val="005725DD"/>
    <w:rsid w:val="00573AB1"/>
    <w:rsid w:val="00573B65"/>
    <w:rsid w:val="00576225"/>
    <w:rsid w:val="00583A30"/>
    <w:rsid w:val="00586A96"/>
    <w:rsid w:val="005873D1"/>
    <w:rsid w:val="005908F3"/>
    <w:rsid w:val="00596587"/>
    <w:rsid w:val="00597DAA"/>
    <w:rsid w:val="005A0B43"/>
    <w:rsid w:val="005A53ED"/>
    <w:rsid w:val="005B15C0"/>
    <w:rsid w:val="005B180B"/>
    <w:rsid w:val="005B3712"/>
    <w:rsid w:val="005B3A35"/>
    <w:rsid w:val="005B4C3A"/>
    <w:rsid w:val="005B52D6"/>
    <w:rsid w:val="005B790E"/>
    <w:rsid w:val="005C276A"/>
    <w:rsid w:val="005C34F1"/>
    <w:rsid w:val="005C5BA7"/>
    <w:rsid w:val="005C748E"/>
    <w:rsid w:val="005C7C77"/>
    <w:rsid w:val="005D0BAA"/>
    <w:rsid w:val="005D10CA"/>
    <w:rsid w:val="005D17DC"/>
    <w:rsid w:val="005D2E35"/>
    <w:rsid w:val="005D47C4"/>
    <w:rsid w:val="005D6D7D"/>
    <w:rsid w:val="005E0193"/>
    <w:rsid w:val="005E1B9C"/>
    <w:rsid w:val="005E6415"/>
    <w:rsid w:val="005E6C97"/>
    <w:rsid w:val="005E701B"/>
    <w:rsid w:val="005F20E5"/>
    <w:rsid w:val="00603072"/>
    <w:rsid w:val="00603986"/>
    <w:rsid w:val="00603E42"/>
    <w:rsid w:val="006050B5"/>
    <w:rsid w:val="006115CF"/>
    <w:rsid w:val="0061280F"/>
    <w:rsid w:val="00614116"/>
    <w:rsid w:val="0061557B"/>
    <w:rsid w:val="00615762"/>
    <w:rsid w:val="006165AF"/>
    <w:rsid w:val="006175EF"/>
    <w:rsid w:val="006237E2"/>
    <w:rsid w:val="00625BE5"/>
    <w:rsid w:val="00627AA4"/>
    <w:rsid w:val="00627B39"/>
    <w:rsid w:val="0064134D"/>
    <w:rsid w:val="00641995"/>
    <w:rsid w:val="00643C16"/>
    <w:rsid w:val="00644908"/>
    <w:rsid w:val="006473F9"/>
    <w:rsid w:val="00647905"/>
    <w:rsid w:val="00651E64"/>
    <w:rsid w:val="006537BA"/>
    <w:rsid w:val="00653FFA"/>
    <w:rsid w:val="00654D91"/>
    <w:rsid w:val="00655C68"/>
    <w:rsid w:val="006570B5"/>
    <w:rsid w:val="00663349"/>
    <w:rsid w:val="00664F8E"/>
    <w:rsid w:val="00670902"/>
    <w:rsid w:val="00671528"/>
    <w:rsid w:val="006719D2"/>
    <w:rsid w:val="00673CA0"/>
    <w:rsid w:val="006768D6"/>
    <w:rsid w:val="00682DA1"/>
    <w:rsid w:val="00686170"/>
    <w:rsid w:val="00691D08"/>
    <w:rsid w:val="00693E31"/>
    <w:rsid w:val="00695ADD"/>
    <w:rsid w:val="006A026F"/>
    <w:rsid w:val="006A1DF7"/>
    <w:rsid w:val="006A4BEF"/>
    <w:rsid w:val="006A5AB4"/>
    <w:rsid w:val="006B1C02"/>
    <w:rsid w:val="006B2A21"/>
    <w:rsid w:val="006B4ED3"/>
    <w:rsid w:val="006B6E7C"/>
    <w:rsid w:val="006B74EF"/>
    <w:rsid w:val="006C0E52"/>
    <w:rsid w:val="006C2047"/>
    <w:rsid w:val="006C2A5B"/>
    <w:rsid w:val="006C4367"/>
    <w:rsid w:val="006C4CF8"/>
    <w:rsid w:val="006E0432"/>
    <w:rsid w:val="006E1B93"/>
    <w:rsid w:val="006E72D0"/>
    <w:rsid w:val="006E771D"/>
    <w:rsid w:val="006F0F7C"/>
    <w:rsid w:val="006F3318"/>
    <w:rsid w:val="006F51A4"/>
    <w:rsid w:val="006F55D2"/>
    <w:rsid w:val="007003D3"/>
    <w:rsid w:val="00700D09"/>
    <w:rsid w:val="00711279"/>
    <w:rsid w:val="0071170C"/>
    <w:rsid w:val="00715EDC"/>
    <w:rsid w:val="00717C81"/>
    <w:rsid w:val="0072409E"/>
    <w:rsid w:val="00726788"/>
    <w:rsid w:val="007316B9"/>
    <w:rsid w:val="00733F8B"/>
    <w:rsid w:val="00734BA1"/>
    <w:rsid w:val="00737F2F"/>
    <w:rsid w:val="00740AEE"/>
    <w:rsid w:val="00741447"/>
    <w:rsid w:val="00744A4F"/>
    <w:rsid w:val="00750A31"/>
    <w:rsid w:val="007533C8"/>
    <w:rsid w:val="00753823"/>
    <w:rsid w:val="00753D49"/>
    <w:rsid w:val="00755144"/>
    <w:rsid w:val="007615BA"/>
    <w:rsid w:val="00763D3F"/>
    <w:rsid w:val="0076596A"/>
    <w:rsid w:val="00766815"/>
    <w:rsid w:val="00767391"/>
    <w:rsid w:val="00767446"/>
    <w:rsid w:val="00770461"/>
    <w:rsid w:val="0077189A"/>
    <w:rsid w:val="00771EE0"/>
    <w:rsid w:val="00777525"/>
    <w:rsid w:val="007818C2"/>
    <w:rsid w:val="0078290B"/>
    <w:rsid w:val="00785F3F"/>
    <w:rsid w:val="007864EF"/>
    <w:rsid w:val="00787F8A"/>
    <w:rsid w:val="007918D7"/>
    <w:rsid w:val="007955DB"/>
    <w:rsid w:val="00797C78"/>
    <w:rsid w:val="007A0F1D"/>
    <w:rsid w:val="007A6480"/>
    <w:rsid w:val="007A69A2"/>
    <w:rsid w:val="007A73CD"/>
    <w:rsid w:val="007A76FE"/>
    <w:rsid w:val="007A76FF"/>
    <w:rsid w:val="007B0645"/>
    <w:rsid w:val="007B08BD"/>
    <w:rsid w:val="007B2FAF"/>
    <w:rsid w:val="007B3A9D"/>
    <w:rsid w:val="007B5892"/>
    <w:rsid w:val="007B6DF5"/>
    <w:rsid w:val="007C13D7"/>
    <w:rsid w:val="007C1A28"/>
    <w:rsid w:val="007C4493"/>
    <w:rsid w:val="007C665C"/>
    <w:rsid w:val="007C6E76"/>
    <w:rsid w:val="007C71C5"/>
    <w:rsid w:val="007C7AB2"/>
    <w:rsid w:val="007D335C"/>
    <w:rsid w:val="007D60FC"/>
    <w:rsid w:val="007E00AE"/>
    <w:rsid w:val="007E03FF"/>
    <w:rsid w:val="007E14D8"/>
    <w:rsid w:val="007F0229"/>
    <w:rsid w:val="007F1A3B"/>
    <w:rsid w:val="007F47F7"/>
    <w:rsid w:val="007F6199"/>
    <w:rsid w:val="007F7EBC"/>
    <w:rsid w:val="007F7EC1"/>
    <w:rsid w:val="00800A90"/>
    <w:rsid w:val="00802AD3"/>
    <w:rsid w:val="00804706"/>
    <w:rsid w:val="0080630B"/>
    <w:rsid w:val="008069DF"/>
    <w:rsid w:val="00807156"/>
    <w:rsid w:val="00810F16"/>
    <w:rsid w:val="00816039"/>
    <w:rsid w:val="008160C6"/>
    <w:rsid w:val="00816905"/>
    <w:rsid w:val="00821E2C"/>
    <w:rsid w:val="0082643E"/>
    <w:rsid w:val="00826E4B"/>
    <w:rsid w:val="008274CD"/>
    <w:rsid w:val="00834204"/>
    <w:rsid w:val="008361B7"/>
    <w:rsid w:val="00836697"/>
    <w:rsid w:val="008401B6"/>
    <w:rsid w:val="008429BE"/>
    <w:rsid w:val="008430F0"/>
    <w:rsid w:val="00844F63"/>
    <w:rsid w:val="00846371"/>
    <w:rsid w:val="00852876"/>
    <w:rsid w:val="008529DC"/>
    <w:rsid w:val="00853799"/>
    <w:rsid w:val="00854ADC"/>
    <w:rsid w:val="008570C9"/>
    <w:rsid w:val="00863504"/>
    <w:rsid w:val="00864623"/>
    <w:rsid w:val="008709B1"/>
    <w:rsid w:val="00875E33"/>
    <w:rsid w:val="008770B1"/>
    <w:rsid w:val="00882578"/>
    <w:rsid w:val="00885EAB"/>
    <w:rsid w:val="00887B30"/>
    <w:rsid w:val="00892434"/>
    <w:rsid w:val="0089675E"/>
    <w:rsid w:val="008A1393"/>
    <w:rsid w:val="008B0E39"/>
    <w:rsid w:val="008B3333"/>
    <w:rsid w:val="008B5168"/>
    <w:rsid w:val="008B5E18"/>
    <w:rsid w:val="008C2305"/>
    <w:rsid w:val="008C340C"/>
    <w:rsid w:val="008C782F"/>
    <w:rsid w:val="008D05E4"/>
    <w:rsid w:val="008E3104"/>
    <w:rsid w:val="008E39F3"/>
    <w:rsid w:val="008E3CF2"/>
    <w:rsid w:val="008E47E8"/>
    <w:rsid w:val="008E68BC"/>
    <w:rsid w:val="008E6D25"/>
    <w:rsid w:val="008F1E90"/>
    <w:rsid w:val="008F2DBC"/>
    <w:rsid w:val="008F6161"/>
    <w:rsid w:val="008F6568"/>
    <w:rsid w:val="008F7BF0"/>
    <w:rsid w:val="008F7DCD"/>
    <w:rsid w:val="0090259D"/>
    <w:rsid w:val="00903F22"/>
    <w:rsid w:val="00906846"/>
    <w:rsid w:val="00911155"/>
    <w:rsid w:val="00914C5A"/>
    <w:rsid w:val="00916023"/>
    <w:rsid w:val="00923FA1"/>
    <w:rsid w:val="0093143D"/>
    <w:rsid w:val="00931521"/>
    <w:rsid w:val="00932C5C"/>
    <w:rsid w:val="00933038"/>
    <w:rsid w:val="00934611"/>
    <w:rsid w:val="00945BF0"/>
    <w:rsid w:val="00947C83"/>
    <w:rsid w:val="00954D29"/>
    <w:rsid w:val="00957158"/>
    <w:rsid w:val="00967601"/>
    <w:rsid w:val="0097223F"/>
    <w:rsid w:val="00973625"/>
    <w:rsid w:val="00976E8F"/>
    <w:rsid w:val="009806B7"/>
    <w:rsid w:val="00982420"/>
    <w:rsid w:val="00984777"/>
    <w:rsid w:val="00987FC8"/>
    <w:rsid w:val="00990B38"/>
    <w:rsid w:val="00994A56"/>
    <w:rsid w:val="0099684C"/>
    <w:rsid w:val="009A0C86"/>
    <w:rsid w:val="009A18D5"/>
    <w:rsid w:val="009A3725"/>
    <w:rsid w:val="009A6A95"/>
    <w:rsid w:val="009A6ADD"/>
    <w:rsid w:val="009A6B15"/>
    <w:rsid w:val="009A6C53"/>
    <w:rsid w:val="009B2683"/>
    <w:rsid w:val="009C38D4"/>
    <w:rsid w:val="009C5388"/>
    <w:rsid w:val="009C5F3E"/>
    <w:rsid w:val="009C773F"/>
    <w:rsid w:val="009D0EF2"/>
    <w:rsid w:val="009D26B7"/>
    <w:rsid w:val="009D6FC8"/>
    <w:rsid w:val="009D7211"/>
    <w:rsid w:val="009D7672"/>
    <w:rsid w:val="009D7DFE"/>
    <w:rsid w:val="009E1C94"/>
    <w:rsid w:val="009E2AD1"/>
    <w:rsid w:val="009E35B9"/>
    <w:rsid w:val="009E4D24"/>
    <w:rsid w:val="009F0E70"/>
    <w:rsid w:val="009F3086"/>
    <w:rsid w:val="009F366F"/>
    <w:rsid w:val="009F3836"/>
    <w:rsid w:val="009F7344"/>
    <w:rsid w:val="00A0181D"/>
    <w:rsid w:val="00A01E35"/>
    <w:rsid w:val="00A11A76"/>
    <w:rsid w:val="00A16EA3"/>
    <w:rsid w:val="00A170E4"/>
    <w:rsid w:val="00A170E7"/>
    <w:rsid w:val="00A2295B"/>
    <w:rsid w:val="00A245DA"/>
    <w:rsid w:val="00A271B3"/>
    <w:rsid w:val="00A30D36"/>
    <w:rsid w:val="00A33D01"/>
    <w:rsid w:val="00A40DAB"/>
    <w:rsid w:val="00A421D3"/>
    <w:rsid w:val="00A51326"/>
    <w:rsid w:val="00A52B6B"/>
    <w:rsid w:val="00A54389"/>
    <w:rsid w:val="00A549AF"/>
    <w:rsid w:val="00A62A23"/>
    <w:rsid w:val="00A638F0"/>
    <w:rsid w:val="00A654C1"/>
    <w:rsid w:val="00A65B60"/>
    <w:rsid w:val="00A71862"/>
    <w:rsid w:val="00A75381"/>
    <w:rsid w:val="00A76CCC"/>
    <w:rsid w:val="00A77877"/>
    <w:rsid w:val="00A8201E"/>
    <w:rsid w:val="00A844B3"/>
    <w:rsid w:val="00A8489C"/>
    <w:rsid w:val="00A87263"/>
    <w:rsid w:val="00A87F92"/>
    <w:rsid w:val="00A94A5C"/>
    <w:rsid w:val="00A95B4D"/>
    <w:rsid w:val="00A95B7B"/>
    <w:rsid w:val="00A95FF4"/>
    <w:rsid w:val="00AA4A3B"/>
    <w:rsid w:val="00AA62DD"/>
    <w:rsid w:val="00AB0E02"/>
    <w:rsid w:val="00AB1B87"/>
    <w:rsid w:val="00AB3059"/>
    <w:rsid w:val="00AD2CF7"/>
    <w:rsid w:val="00AD498C"/>
    <w:rsid w:val="00AD5B0C"/>
    <w:rsid w:val="00AD5D1E"/>
    <w:rsid w:val="00AE02E4"/>
    <w:rsid w:val="00AE586C"/>
    <w:rsid w:val="00AF228F"/>
    <w:rsid w:val="00AF2512"/>
    <w:rsid w:val="00AF4415"/>
    <w:rsid w:val="00B06416"/>
    <w:rsid w:val="00B07CD2"/>
    <w:rsid w:val="00B11394"/>
    <w:rsid w:val="00B177A9"/>
    <w:rsid w:val="00B17D4C"/>
    <w:rsid w:val="00B20996"/>
    <w:rsid w:val="00B20EFE"/>
    <w:rsid w:val="00B33A97"/>
    <w:rsid w:val="00B34C19"/>
    <w:rsid w:val="00B44F01"/>
    <w:rsid w:val="00B45EEA"/>
    <w:rsid w:val="00B50CA9"/>
    <w:rsid w:val="00B5259F"/>
    <w:rsid w:val="00B52C58"/>
    <w:rsid w:val="00B5555C"/>
    <w:rsid w:val="00B60808"/>
    <w:rsid w:val="00B6121F"/>
    <w:rsid w:val="00B719D3"/>
    <w:rsid w:val="00B74421"/>
    <w:rsid w:val="00B8075D"/>
    <w:rsid w:val="00B80DDE"/>
    <w:rsid w:val="00B84F86"/>
    <w:rsid w:val="00B85076"/>
    <w:rsid w:val="00B8561A"/>
    <w:rsid w:val="00B90942"/>
    <w:rsid w:val="00B91D79"/>
    <w:rsid w:val="00B93554"/>
    <w:rsid w:val="00B953E0"/>
    <w:rsid w:val="00BA4C8C"/>
    <w:rsid w:val="00BA4EA0"/>
    <w:rsid w:val="00BA54E2"/>
    <w:rsid w:val="00BB0460"/>
    <w:rsid w:val="00BB76FA"/>
    <w:rsid w:val="00BC036D"/>
    <w:rsid w:val="00BC201A"/>
    <w:rsid w:val="00BC4FD5"/>
    <w:rsid w:val="00BC7A56"/>
    <w:rsid w:val="00BD0677"/>
    <w:rsid w:val="00BD320D"/>
    <w:rsid w:val="00BD5A3F"/>
    <w:rsid w:val="00BD7672"/>
    <w:rsid w:val="00BD7804"/>
    <w:rsid w:val="00BE4A36"/>
    <w:rsid w:val="00BE5B11"/>
    <w:rsid w:val="00BF2455"/>
    <w:rsid w:val="00BF43E0"/>
    <w:rsid w:val="00C02E50"/>
    <w:rsid w:val="00C04E5E"/>
    <w:rsid w:val="00C05483"/>
    <w:rsid w:val="00C068AF"/>
    <w:rsid w:val="00C06C7A"/>
    <w:rsid w:val="00C07287"/>
    <w:rsid w:val="00C14917"/>
    <w:rsid w:val="00C156CC"/>
    <w:rsid w:val="00C15EBA"/>
    <w:rsid w:val="00C1759C"/>
    <w:rsid w:val="00C21CE6"/>
    <w:rsid w:val="00C2359B"/>
    <w:rsid w:val="00C24BB0"/>
    <w:rsid w:val="00C30963"/>
    <w:rsid w:val="00C31C09"/>
    <w:rsid w:val="00C330CE"/>
    <w:rsid w:val="00C36BE1"/>
    <w:rsid w:val="00C37DEE"/>
    <w:rsid w:val="00C40528"/>
    <w:rsid w:val="00C43767"/>
    <w:rsid w:val="00C566E5"/>
    <w:rsid w:val="00C612FE"/>
    <w:rsid w:val="00C618A7"/>
    <w:rsid w:val="00C63862"/>
    <w:rsid w:val="00C73B53"/>
    <w:rsid w:val="00C7756E"/>
    <w:rsid w:val="00C803C9"/>
    <w:rsid w:val="00C86B05"/>
    <w:rsid w:val="00C86E81"/>
    <w:rsid w:val="00C97AA4"/>
    <w:rsid w:val="00CA2F72"/>
    <w:rsid w:val="00CA4840"/>
    <w:rsid w:val="00CA70BF"/>
    <w:rsid w:val="00CA7FF2"/>
    <w:rsid w:val="00CC1113"/>
    <w:rsid w:val="00CC11D8"/>
    <w:rsid w:val="00CC33AD"/>
    <w:rsid w:val="00CD4867"/>
    <w:rsid w:val="00CD4BD7"/>
    <w:rsid w:val="00CF5AC2"/>
    <w:rsid w:val="00CF5DD2"/>
    <w:rsid w:val="00D02AE2"/>
    <w:rsid w:val="00D039F3"/>
    <w:rsid w:val="00D0795C"/>
    <w:rsid w:val="00D07DAA"/>
    <w:rsid w:val="00D14FF9"/>
    <w:rsid w:val="00D15D85"/>
    <w:rsid w:val="00D17E18"/>
    <w:rsid w:val="00D22F16"/>
    <w:rsid w:val="00D245D1"/>
    <w:rsid w:val="00D3338C"/>
    <w:rsid w:val="00D353D9"/>
    <w:rsid w:val="00D35471"/>
    <w:rsid w:val="00D41F11"/>
    <w:rsid w:val="00D42940"/>
    <w:rsid w:val="00D44332"/>
    <w:rsid w:val="00D45CAC"/>
    <w:rsid w:val="00D46CD2"/>
    <w:rsid w:val="00D47FA9"/>
    <w:rsid w:val="00D51CB4"/>
    <w:rsid w:val="00D573C9"/>
    <w:rsid w:val="00D57701"/>
    <w:rsid w:val="00D61AE8"/>
    <w:rsid w:val="00D64045"/>
    <w:rsid w:val="00D65D2D"/>
    <w:rsid w:val="00D65E8E"/>
    <w:rsid w:val="00D65F5A"/>
    <w:rsid w:val="00D67A27"/>
    <w:rsid w:val="00D67ABA"/>
    <w:rsid w:val="00D85D2F"/>
    <w:rsid w:val="00D91D59"/>
    <w:rsid w:val="00D93503"/>
    <w:rsid w:val="00DA13CF"/>
    <w:rsid w:val="00DA49D0"/>
    <w:rsid w:val="00DA56F1"/>
    <w:rsid w:val="00DA66F6"/>
    <w:rsid w:val="00DB0226"/>
    <w:rsid w:val="00DB0F1F"/>
    <w:rsid w:val="00DB374C"/>
    <w:rsid w:val="00DB42C2"/>
    <w:rsid w:val="00DB5703"/>
    <w:rsid w:val="00DB6038"/>
    <w:rsid w:val="00DC096C"/>
    <w:rsid w:val="00DC151A"/>
    <w:rsid w:val="00DC2B45"/>
    <w:rsid w:val="00DD5FC5"/>
    <w:rsid w:val="00DD704C"/>
    <w:rsid w:val="00DD7D12"/>
    <w:rsid w:val="00DE1E42"/>
    <w:rsid w:val="00DE5BD6"/>
    <w:rsid w:val="00E003AC"/>
    <w:rsid w:val="00E024D9"/>
    <w:rsid w:val="00E026E4"/>
    <w:rsid w:val="00E04A65"/>
    <w:rsid w:val="00E11898"/>
    <w:rsid w:val="00E1786A"/>
    <w:rsid w:val="00E222B3"/>
    <w:rsid w:val="00E26A89"/>
    <w:rsid w:val="00E31D87"/>
    <w:rsid w:val="00E33CCB"/>
    <w:rsid w:val="00E412C5"/>
    <w:rsid w:val="00E43436"/>
    <w:rsid w:val="00E43D5D"/>
    <w:rsid w:val="00E4656C"/>
    <w:rsid w:val="00E468D6"/>
    <w:rsid w:val="00E52A1D"/>
    <w:rsid w:val="00E52C91"/>
    <w:rsid w:val="00E56A53"/>
    <w:rsid w:val="00E578B6"/>
    <w:rsid w:val="00E6031B"/>
    <w:rsid w:val="00E61A27"/>
    <w:rsid w:val="00E6294B"/>
    <w:rsid w:val="00E7176E"/>
    <w:rsid w:val="00E75682"/>
    <w:rsid w:val="00E760B0"/>
    <w:rsid w:val="00E83C45"/>
    <w:rsid w:val="00E84FB1"/>
    <w:rsid w:val="00E93780"/>
    <w:rsid w:val="00E944B7"/>
    <w:rsid w:val="00E96A60"/>
    <w:rsid w:val="00EA2EAB"/>
    <w:rsid w:val="00EA536C"/>
    <w:rsid w:val="00EA7BDD"/>
    <w:rsid w:val="00EA7CF2"/>
    <w:rsid w:val="00EB02D1"/>
    <w:rsid w:val="00EB3CAF"/>
    <w:rsid w:val="00EB4DD7"/>
    <w:rsid w:val="00EB6EDC"/>
    <w:rsid w:val="00EC0FF0"/>
    <w:rsid w:val="00EC7025"/>
    <w:rsid w:val="00ED3E78"/>
    <w:rsid w:val="00ED4BFF"/>
    <w:rsid w:val="00ED5870"/>
    <w:rsid w:val="00EE7CA7"/>
    <w:rsid w:val="00EF0921"/>
    <w:rsid w:val="00EF4530"/>
    <w:rsid w:val="00EF7F9E"/>
    <w:rsid w:val="00F035EC"/>
    <w:rsid w:val="00F04995"/>
    <w:rsid w:val="00F10948"/>
    <w:rsid w:val="00F12685"/>
    <w:rsid w:val="00F159A4"/>
    <w:rsid w:val="00F2092E"/>
    <w:rsid w:val="00F21E34"/>
    <w:rsid w:val="00F22062"/>
    <w:rsid w:val="00F24964"/>
    <w:rsid w:val="00F275C4"/>
    <w:rsid w:val="00F27FC9"/>
    <w:rsid w:val="00F309D5"/>
    <w:rsid w:val="00F36E73"/>
    <w:rsid w:val="00F41F36"/>
    <w:rsid w:val="00F50E1F"/>
    <w:rsid w:val="00F6155C"/>
    <w:rsid w:val="00F62B12"/>
    <w:rsid w:val="00F634A7"/>
    <w:rsid w:val="00F647E5"/>
    <w:rsid w:val="00F6593F"/>
    <w:rsid w:val="00F71220"/>
    <w:rsid w:val="00F71870"/>
    <w:rsid w:val="00F7277D"/>
    <w:rsid w:val="00F73836"/>
    <w:rsid w:val="00F75A21"/>
    <w:rsid w:val="00F815AE"/>
    <w:rsid w:val="00F8273A"/>
    <w:rsid w:val="00F92A59"/>
    <w:rsid w:val="00F948EC"/>
    <w:rsid w:val="00F96F6E"/>
    <w:rsid w:val="00FA2EDF"/>
    <w:rsid w:val="00FA318E"/>
    <w:rsid w:val="00FA7292"/>
    <w:rsid w:val="00FA7D94"/>
    <w:rsid w:val="00FB375B"/>
    <w:rsid w:val="00FB5906"/>
    <w:rsid w:val="00FB5BEF"/>
    <w:rsid w:val="00FB7671"/>
    <w:rsid w:val="00FB77E6"/>
    <w:rsid w:val="00FC0191"/>
    <w:rsid w:val="00FC3248"/>
    <w:rsid w:val="00FC56B1"/>
    <w:rsid w:val="00FC6316"/>
    <w:rsid w:val="00FD3372"/>
    <w:rsid w:val="00FE1B18"/>
    <w:rsid w:val="00FE2C9E"/>
    <w:rsid w:val="00FE4AFF"/>
    <w:rsid w:val="00FE52B9"/>
    <w:rsid w:val="00FF17FB"/>
    <w:rsid w:val="00FF2F88"/>
    <w:rsid w:val="00FF392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style="mso-position-horizontal-relative:page;mso-position-vertical:center;mso-position-vertical-relative:top-margin-area"/>
    <o:shapelayout v:ext="edit">
      <o:idmap v:ext="edit" data="1"/>
    </o:shapelayout>
  </w:shapeDefaults>
  <w:decimalSymbol w:val="."/>
  <w:listSeparator w:val=","/>
  <w14:docId w14:val="77E6F08B"/>
  <w15:docId w15:val="{CED7C458-C565-4EE4-9BB1-4E0EE4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8"/>
  </w:style>
  <w:style w:type="paragraph" w:styleId="Heading1">
    <w:name w:val="heading 1"/>
    <w:basedOn w:val="Normal"/>
    <w:next w:val="Normal"/>
    <w:link w:val="Heading1Char"/>
    <w:uiPriority w:val="9"/>
    <w:qFormat/>
    <w:rsid w:val="00552C78"/>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A2156"/>
    <w:pPr>
      <w:keepNext/>
      <w:keepLines/>
      <w:spacing w:before="200" w:after="0"/>
      <w:outlineLvl w:val="1"/>
    </w:pPr>
    <w:rPr>
      <w:rFonts w:ascii="Times New Roman" w:eastAsiaTheme="majorEastAsia" w:hAnsi="Times New Roman" w:cstheme="majorBidi"/>
      <w:b/>
      <w:bCs/>
      <w:color w:val="4F81BD" w:themeColor="accent1"/>
      <w:szCs w:val="26"/>
    </w:rPr>
  </w:style>
  <w:style w:type="paragraph" w:styleId="Heading3">
    <w:name w:val="heading 3"/>
    <w:basedOn w:val="Normal"/>
    <w:next w:val="Normal"/>
    <w:link w:val="Heading3Char"/>
    <w:uiPriority w:val="9"/>
    <w:semiHidden/>
    <w:unhideWhenUsed/>
    <w:qFormat/>
    <w:rsid w:val="002B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7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A2156"/>
    <w:rPr>
      <w:rFonts w:ascii="Times New Roman" w:eastAsiaTheme="majorEastAsia" w:hAnsi="Times New Roman" w:cstheme="majorBidi"/>
      <w:b/>
      <w:bCs/>
      <w:color w:val="4F81BD" w:themeColor="accent1"/>
      <w:szCs w:val="26"/>
    </w:rPr>
  </w:style>
  <w:style w:type="paragraph" w:styleId="PlainText">
    <w:name w:val="Plain Text"/>
    <w:basedOn w:val="Normal"/>
    <w:link w:val="PlainTextChar"/>
    <w:uiPriority w:val="99"/>
    <w:unhideWhenUsed/>
    <w:rsid w:val="00EB20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01E"/>
    <w:rPr>
      <w:rFonts w:ascii="Consolas" w:hAnsi="Consolas"/>
      <w:sz w:val="21"/>
      <w:szCs w:val="21"/>
    </w:rPr>
  </w:style>
  <w:style w:type="paragraph" w:styleId="DocumentMap">
    <w:name w:val="Document Map"/>
    <w:basedOn w:val="Normal"/>
    <w:link w:val="DocumentMapChar"/>
    <w:uiPriority w:val="99"/>
    <w:semiHidden/>
    <w:unhideWhenUsed/>
    <w:rsid w:val="00500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066F"/>
    <w:rPr>
      <w:rFonts w:ascii="Tahoma" w:hAnsi="Tahoma" w:cs="Tahoma"/>
      <w:sz w:val="16"/>
      <w:szCs w:val="16"/>
    </w:rPr>
  </w:style>
  <w:style w:type="table" w:styleId="TableGrid">
    <w:name w:val="Table Grid"/>
    <w:basedOn w:val="TableNormal"/>
    <w:uiPriority w:val="59"/>
    <w:rsid w:val="00512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paragraph" w:customStyle="1" w:styleId="DecimalAligned">
    <w:name w:val="Decimal Aligned"/>
    <w:basedOn w:val="Normal"/>
    <w:uiPriority w:val="40"/>
    <w:qFormat/>
    <w:rsid w:val="008E6D25"/>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8E6D25"/>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3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9"/>
    <w:rPr>
      <w:rFonts w:ascii="Tahoma" w:hAnsi="Tahoma" w:cs="Tahoma"/>
      <w:sz w:val="16"/>
      <w:szCs w:val="16"/>
    </w:rPr>
  </w:style>
  <w:style w:type="paragraph" w:styleId="TOCHeading">
    <w:name w:val="TOC Heading"/>
    <w:basedOn w:val="Heading1"/>
    <w:next w:val="Normal"/>
    <w:uiPriority w:val="39"/>
    <w:semiHidden/>
    <w:unhideWhenUsed/>
    <w:qFormat/>
    <w:rsid w:val="006E771D"/>
    <w:pPr>
      <w:outlineLvl w:val="9"/>
    </w:pPr>
  </w:style>
  <w:style w:type="paragraph" w:styleId="TOC2">
    <w:name w:val="toc 2"/>
    <w:basedOn w:val="Normal"/>
    <w:next w:val="Normal"/>
    <w:autoRedefine/>
    <w:uiPriority w:val="39"/>
    <w:unhideWhenUsed/>
    <w:qFormat/>
    <w:rsid w:val="00A0181D"/>
    <w:pPr>
      <w:tabs>
        <w:tab w:val="right" w:leader="dot" w:pos="9163"/>
      </w:tabs>
      <w:spacing w:after="0"/>
      <w:ind w:left="216"/>
    </w:pPr>
    <w:rPr>
      <w:smallCaps/>
      <w:sz w:val="20"/>
      <w:szCs w:val="20"/>
    </w:rPr>
  </w:style>
  <w:style w:type="paragraph" w:styleId="TOC1">
    <w:name w:val="toc 1"/>
    <w:basedOn w:val="Normal"/>
    <w:next w:val="Normal"/>
    <w:autoRedefine/>
    <w:uiPriority w:val="39"/>
    <w:unhideWhenUsed/>
    <w:qFormat/>
    <w:rsid w:val="00A62A23"/>
    <w:pPr>
      <w:tabs>
        <w:tab w:val="right" w:leader="dot" w:pos="9163"/>
      </w:tabs>
      <w:spacing w:before="120" w:after="0"/>
      <w:ind w:left="274"/>
    </w:pPr>
    <w:rPr>
      <w:rFonts w:cs="Times New Roman"/>
      <w:bCs/>
      <w:caps/>
      <w:noProof/>
      <w:sz w:val="20"/>
      <w:szCs w:val="20"/>
    </w:rPr>
  </w:style>
  <w:style w:type="paragraph" w:styleId="TOC3">
    <w:name w:val="toc 3"/>
    <w:basedOn w:val="Normal"/>
    <w:next w:val="Normal"/>
    <w:autoRedefine/>
    <w:uiPriority w:val="39"/>
    <w:unhideWhenUsed/>
    <w:qFormat/>
    <w:rsid w:val="006E771D"/>
    <w:pPr>
      <w:spacing w:after="0"/>
      <w:ind w:left="440"/>
    </w:pPr>
    <w:rPr>
      <w:i/>
      <w:iCs/>
      <w:sz w:val="20"/>
      <w:szCs w:val="20"/>
    </w:rPr>
  </w:style>
  <w:style w:type="paragraph" w:styleId="TOC4">
    <w:name w:val="toc 4"/>
    <w:basedOn w:val="Normal"/>
    <w:next w:val="Normal"/>
    <w:autoRedefine/>
    <w:uiPriority w:val="39"/>
    <w:unhideWhenUsed/>
    <w:rsid w:val="006E771D"/>
    <w:pPr>
      <w:spacing w:after="0"/>
      <w:ind w:left="660"/>
    </w:pPr>
    <w:rPr>
      <w:sz w:val="18"/>
      <w:szCs w:val="18"/>
    </w:rPr>
  </w:style>
  <w:style w:type="paragraph" w:styleId="TOC5">
    <w:name w:val="toc 5"/>
    <w:basedOn w:val="Normal"/>
    <w:next w:val="Normal"/>
    <w:autoRedefine/>
    <w:uiPriority w:val="39"/>
    <w:unhideWhenUsed/>
    <w:rsid w:val="006E771D"/>
    <w:pPr>
      <w:spacing w:after="0"/>
      <w:ind w:left="880"/>
    </w:pPr>
    <w:rPr>
      <w:sz w:val="18"/>
      <w:szCs w:val="18"/>
    </w:rPr>
  </w:style>
  <w:style w:type="paragraph" w:styleId="TOC6">
    <w:name w:val="toc 6"/>
    <w:basedOn w:val="Normal"/>
    <w:next w:val="Normal"/>
    <w:autoRedefine/>
    <w:uiPriority w:val="39"/>
    <w:unhideWhenUsed/>
    <w:rsid w:val="006E771D"/>
    <w:pPr>
      <w:spacing w:after="0"/>
      <w:ind w:left="1100"/>
    </w:pPr>
    <w:rPr>
      <w:sz w:val="18"/>
      <w:szCs w:val="18"/>
    </w:rPr>
  </w:style>
  <w:style w:type="paragraph" w:styleId="TOC7">
    <w:name w:val="toc 7"/>
    <w:basedOn w:val="Normal"/>
    <w:next w:val="Normal"/>
    <w:autoRedefine/>
    <w:uiPriority w:val="39"/>
    <w:unhideWhenUsed/>
    <w:rsid w:val="006E771D"/>
    <w:pPr>
      <w:spacing w:after="0"/>
      <w:ind w:left="1320"/>
    </w:pPr>
    <w:rPr>
      <w:sz w:val="18"/>
      <w:szCs w:val="18"/>
    </w:rPr>
  </w:style>
  <w:style w:type="paragraph" w:styleId="TOC8">
    <w:name w:val="toc 8"/>
    <w:basedOn w:val="Normal"/>
    <w:next w:val="Normal"/>
    <w:autoRedefine/>
    <w:uiPriority w:val="39"/>
    <w:unhideWhenUsed/>
    <w:rsid w:val="006E771D"/>
    <w:pPr>
      <w:spacing w:after="0"/>
      <w:ind w:left="1540"/>
    </w:pPr>
    <w:rPr>
      <w:sz w:val="18"/>
      <w:szCs w:val="18"/>
    </w:rPr>
  </w:style>
  <w:style w:type="paragraph" w:styleId="TOC9">
    <w:name w:val="toc 9"/>
    <w:basedOn w:val="Normal"/>
    <w:next w:val="Normal"/>
    <w:autoRedefine/>
    <w:uiPriority w:val="39"/>
    <w:unhideWhenUsed/>
    <w:rsid w:val="006E771D"/>
    <w:pPr>
      <w:spacing w:after="0"/>
      <w:ind w:left="1760"/>
    </w:pPr>
    <w:rPr>
      <w:sz w:val="18"/>
      <w:szCs w:val="18"/>
    </w:rPr>
  </w:style>
  <w:style w:type="character" w:styleId="Hyperlink">
    <w:name w:val="Hyperlink"/>
    <w:basedOn w:val="DefaultParagraphFont"/>
    <w:uiPriority w:val="99"/>
    <w:unhideWhenUsed/>
    <w:rsid w:val="006E771D"/>
    <w:rPr>
      <w:color w:val="0000FF" w:themeColor="hyperlink"/>
      <w:u w:val="single"/>
    </w:rPr>
  </w:style>
  <w:style w:type="paragraph" w:styleId="NoSpacing">
    <w:name w:val="No Spacing"/>
    <w:link w:val="NoSpacingChar"/>
    <w:uiPriority w:val="1"/>
    <w:qFormat/>
    <w:rsid w:val="008709B1"/>
    <w:pPr>
      <w:spacing w:after="0" w:line="240" w:lineRule="auto"/>
    </w:pPr>
  </w:style>
  <w:style w:type="character" w:customStyle="1" w:styleId="Heading3Char">
    <w:name w:val="Heading 3 Char"/>
    <w:basedOn w:val="DefaultParagraphFont"/>
    <w:link w:val="Heading3"/>
    <w:uiPriority w:val="9"/>
    <w:semiHidden/>
    <w:rsid w:val="002B50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6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A5"/>
    <w:rPr>
      <w:rFonts w:asciiTheme="majorHAnsi" w:eastAsiaTheme="majorEastAsia" w:hAnsiTheme="majorHAnsi" w:cstheme="majorBidi"/>
      <w:color w:val="17365D" w:themeColor="text2" w:themeShade="BF"/>
      <w:spacing w:val="5"/>
      <w:kern w:val="28"/>
      <w:sz w:val="52"/>
      <w:szCs w:val="52"/>
    </w:rPr>
  </w:style>
  <w:style w:type="paragraph" w:customStyle="1" w:styleId="PRT">
    <w:name w:val="PRT"/>
    <w:basedOn w:val="Normal"/>
    <w:next w:val="ART"/>
    <w:rsid w:val="00945BF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45BF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45BF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45BF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45BF0"/>
    <w:pPr>
      <w:numPr>
        <w:ilvl w:val="4"/>
        <w:numId w:val="1"/>
      </w:numPr>
      <w:tabs>
        <w:tab w:val="clear" w:pos="1026"/>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3">
    <w:name w:val="PR3"/>
    <w:basedOn w:val="Normal"/>
    <w:rsid w:val="00945BF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45BF0"/>
    <w:pPr>
      <w:numPr>
        <w:ilvl w:val="7"/>
        <w:numId w:val="1"/>
      </w:numPr>
      <w:tabs>
        <w:tab w:val="left" w:pos="2592"/>
      </w:tabs>
      <w:suppressAutoHyphens/>
      <w:spacing w:after="0" w:line="240" w:lineRule="auto"/>
      <w:ind w:left="2592"/>
      <w:jc w:val="both"/>
      <w:outlineLvl w:val="5"/>
    </w:pPr>
    <w:rPr>
      <w:rFonts w:ascii="Times New Roman" w:eastAsia="Times New Roman" w:hAnsi="Times New Roman" w:cs="Times New Roman"/>
      <w:szCs w:val="20"/>
    </w:rPr>
  </w:style>
  <w:style w:type="paragraph" w:customStyle="1" w:styleId="PR5">
    <w:name w:val="PR5"/>
    <w:basedOn w:val="Normal"/>
    <w:rsid w:val="00945BF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Default">
    <w:name w:val="Default"/>
    <w:rsid w:val="00945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07C07"/>
  </w:style>
  <w:style w:type="paragraph" w:styleId="ListParagraph">
    <w:name w:val="List Paragraph"/>
    <w:basedOn w:val="Normal"/>
    <w:uiPriority w:val="34"/>
    <w:qFormat/>
    <w:rsid w:val="008E47E8"/>
    <w:pPr>
      <w:ind w:left="720"/>
      <w:contextualSpacing/>
    </w:pPr>
  </w:style>
  <w:style w:type="paragraph" w:customStyle="1" w:styleId="Pa6">
    <w:name w:val="Pa6"/>
    <w:basedOn w:val="Default"/>
    <w:next w:val="Default"/>
    <w:uiPriority w:val="99"/>
    <w:rsid w:val="00493D6D"/>
    <w:pPr>
      <w:spacing w:line="211" w:lineRule="atLeast"/>
    </w:pPr>
    <w:rPr>
      <w:color w:val="auto"/>
    </w:rPr>
  </w:style>
  <w:style w:type="character" w:styleId="FollowedHyperlink">
    <w:name w:val="FollowedHyperlink"/>
    <w:basedOn w:val="DefaultParagraphFont"/>
    <w:uiPriority w:val="99"/>
    <w:semiHidden/>
    <w:unhideWhenUsed/>
    <w:rsid w:val="00191519"/>
    <w:rPr>
      <w:color w:val="800080" w:themeColor="followedHyperlink"/>
      <w:u w:val="single"/>
    </w:rPr>
  </w:style>
  <w:style w:type="paragraph" w:styleId="Revision">
    <w:name w:val="Revision"/>
    <w:hidden/>
    <w:uiPriority w:val="99"/>
    <w:semiHidden/>
    <w:rsid w:val="00332850"/>
    <w:pPr>
      <w:spacing w:after="0" w:line="240" w:lineRule="auto"/>
    </w:pPr>
  </w:style>
  <w:style w:type="paragraph" w:styleId="CommentText">
    <w:name w:val="annotation text"/>
    <w:basedOn w:val="Normal"/>
    <w:link w:val="CommentTextChar"/>
    <w:uiPriority w:val="99"/>
    <w:semiHidden/>
    <w:unhideWhenUsed/>
    <w:rsid w:val="005908F3"/>
    <w:pPr>
      <w:spacing w:line="240" w:lineRule="auto"/>
    </w:pPr>
    <w:rPr>
      <w:sz w:val="20"/>
      <w:szCs w:val="20"/>
    </w:rPr>
  </w:style>
  <w:style w:type="character" w:customStyle="1" w:styleId="CommentTextChar">
    <w:name w:val="Comment Text Char"/>
    <w:basedOn w:val="DefaultParagraphFont"/>
    <w:link w:val="CommentText"/>
    <w:uiPriority w:val="99"/>
    <w:semiHidden/>
    <w:rsid w:val="00590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436">
      <w:bodyDiv w:val="1"/>
      <w:marLeft w:val="0"/>
      <w:marRight w:val="0"/>
      <w:marTop w:val="0"/>
      <w:marBottom w:val="0"/>
      <w:divBdr>
        <w:top w:val="none" w:sz="0" w:space="0" w:color="auto"/>
        <w:left w:val="none" w:sz="0" w:space="0" w:color="auto"/>
        <w:bottom w:val="none" w:sz="0" w:space="0" w:color="auto"/>
        <w:right w:val="none" w:sz="0" w:space="0" w:color="auto"/>
      </w:divBdr>
    </w:div>
    <w:div w:id="39205869">
      <w:bodyDiv w:val="1"/>
      <w:marLeft w:val="0"/>
      <w:marRight w:val="0"/>
      <w:marTop w:val="0"/>
      <w:marBottom w:val="0"/>
      <w:divBdr>
        <w:top w:val="none" w:sz="0" w:space="0" w:color="auto"/>
        <w:left w:val="none" w:sz="0" w:space="0" w:color="auto"/>
        <w:bottom w:val="none" w:sz="0" w:space="0" w:color="auto"/>
        <w:right w:val="none" w:sz="0" w:space="0" w:color="auto"/>
      </w:divBdr>
    </w:div>
    <w:div w:id="57636076">
      <w:bodyDiv w:val="1"/>
      <w:marLeft w:val="0"/>
      <w:marRight w:val="0"/>
      <w:marTop w:val="0"/>
      <w:marBottom w:val="0"/>
      <w:divBdr>
        <w:top w:val="none" w:sz="0" w:space="0" w:color="auto"/>
        <w:left w:val="none" w:sz="0" w:space="0" w:color="auto"/>
        <w:bottom w:val="none" w:sz="0" w:space="0" w:color="auto"/>
        <w:right w:val="none" w:sz="0" w:space="0" w:color="auto"/>
      </w:divBdr>
    </w:div>
    <w:div w:id="69431506">
      <w:bodyDiv w:val="1"/>
      <w:marLeft w:val="0"/>
      <w:marRight w:val="0"/>
      <w:marTop w:val="0"/>
      <w:marBottom w:val="0"/>
      <w:divBdr>
        <w:top w:val="none" w:sz="0" w:space="0" w:color="auto"/>
        <w:left w:val="none" w:sz="0" w:space="0" w:color="auto"/>
        <w:bottom w:val="none" w:sz="0" w:space="0" w:color="auto"/>
        <w:right w:val="none" w:sz="0" w:space="0" w:color="auto"/>
      </w:divBdr>
    </w:div>
    <w:div w:id="139621040">
      <w:bodyDiv w:val="1"/>
      <w:marLeft w:val="0"/>
      <w:marRight w:val="0"/>
      <w:marTop w:val="0"/>
      <w:marBottom w:val="0"/>
      <w:divBdr>
        <w:top w:val="none" w:sz="0" w:space="0" w:color="auto"/>
        <w:left w:val="none" w:sz="0" w:space="0" w:color="auto"/>
        <w:bottom w:val="none" w:sz="0" w:space="0" w:color="auto"/>
        <w:right w:val="none" w:sz="0" w:space="0" w:color="auto"/>
      </w:divBdr>
    </w:div>
    <w:div w:id="183909543">
      <w:bodyDiv w:val="1"/>
      <w:marLeft w:val="0"/>
      <w:marRight w:val="0"/>
      <w:marTop w:val="0"/>
      <w:marBottom w:val="0"/>
      <w:divBdr>
        <w:top w:val="none" w:sz="0" w:space="0" w:color="auto"/>
        <w:left w:val="none" w:sz="0" w:space="0" w:color="auto"/>
        <w:bottom w:val="none" w:sz="0" w:space="0" w:color="auto"/>
        <w:right w:val="none" w:sz="0" w:space="0" w:color="auto"/>
      </w:divBdr>
    </w:div>
    <w:div w:id="205796989">
      <w:bodyDiv w:val="1"/>
      <w:marLeft w:val="0"/>
      <w:marRight w:val="0"/>
      <w:marTop w:val="0"/>
      <w:marBottom w:val="0"/>
      <w:divBdr>
        <w:top w:val="none" w:sz="0" w:space="0" w:color="auto"/>
        <w:left w:val="none" w:sz="0" w:space="0" w:color="auto"/>
        <w:bottom w:val="none" w:sz="0" w:space="0" w:color="auto"/>
        <w:right w:val="none" w:sz="0" w:space="0" w:color="auto"/>
      </w:divBdr>
    </w:div>
    <w:div w:id="213083805">
      <w:bodyDiv w:val="1"/>
      <w:marLeft w:val="0"/>
      <w:marRight w:val="0"/>
      <w:marTop w:val="0"/>
      <w:marBottom w:val="0"/>
      <w:divBdr>
        <w:top w:val="none" w:sz="0" w:space="0" w:color="auto"/>
        <w:left w:val="none" w:sz="0" w:space="0" w:color="auto"/>
        <w:bottom w:val="none" w:sz="0" w:space="0" w:color="auto"/>
        <w:right w:val="none" w:sz="0" w:space="0" w:color="auto"/>
      </w:divBdr>
    </w:div>
    <w:div w:id="234094959">
      <w:bodyDiv w:val="1"/>
      <w:marLeft w:val="0"/>
      <w:marRight w:val="0"/>
      <w:marTop w:val="0"/>
      <w:marBottom w:val="0"/>
      <w:divBdr>
        <w:top w:val="none" w:sz="0" w:space="0" w:color="auto"/>
        <w:left w:val="none" w:sz="0" w:space="0" w:color="auto"/>
        <w:bottom w:val="none" w:sz="0" w:space="0" w:color="auto"/>
        <w:right w:val="none" w:sz="0" w:space="0" w:color="auto"/>
      </w:divBdr>
    </w:div>
    <w:div w:id="292685919">
      <w:bodyDiv w:val="1"/>
      <w:marLeft w:val="0"/>
      <w:marRight w:val="0"/>
      <w:marTop w:val="0"/>
      <w:marBottom w:val="0"/>
      <w:divBdr>
        <w:top w:val="none" w:sz="0" w:space="0" w:color="auto"/>
        <w:left w:val="none" w:sz="0" w:space="0" w:color="auto"/>
        <w:bottom w:val="none" w:sz="0" w:space="0" w:color="auto"/>
        <w:right w:val="none" w:sz="0" w:space="0" w:color="auto"/>
      </w:divBdr>
    </w:div>
    <w:div w:id="328213480">
      <w:bodyDiv w:val="1"/>
      <w:marLeft w:val="0"/>
      <w:marRight w:val="0"/>
      <w:marTop w:val="0"/>
      <w:marBottom w:val="0"/>
      <w:divBdr>
        <w:top w:val="none" w:sz="0" w:space="0" w:color="auto"/>
        <w:left w:val="none" w:sz="0" w:space="0" w:color="auto"/>
        <w:bottom w:val="none" w:sz="0" w:space="0" w:color="auto"/>
        <w:right w:val="none" w:sz="0" w:space="0" w:color="auto"/>
      </w:divBdr>
    </w:div>
    <w:div w:id="430012090">
      <w:bodyDiv w:val="1"/>
      <w:marLeft w:val="0"/>
      <w:marRight w:val="0"/>
      <w:marTop w:val="0"/>
      <w:marBottom w:val="0"/>
      <w:divBdr>
        <w:top w:val="none" w:sz="0" w:space="0" w:color="auto"/>
        <w:left w:val="none" w:sz="0" w:space="0" w:color="auto"/>
        <w:bottom w:val="none" w:sz="0" w:space="0" w:color="auto"/>
        <w:right w:val="none" w:sz="0" w:space="0" w:color="auto"/>
      </w:divBdr>
    </w:div>
    <w:div w:id="432632129">
      <w:bodyDiv w:val="1"/>
      <w:marLeft w:val="0"/>
      <w:marRight w:val="0"/>
      <w:marTop w:val="0"/>
      <w:marBottom w:val="0"/>
      <w:divBdr>
        <w:top w:val="none" w:sz="0" w:space="0" w:color="auto"/>
        <w:left w:val="none" w:sz="0" w:space="0" w:color="auto"/>
        <w:bottom w:val="none" w:sz="0" w:space="0" w:color="auto"/>
        <w:right w:val="none" w:sz="0" w:space="0" w:color="auto"/>
      </w:divBdr>
    </w:div>
    <w:div w:id="532693425">
      <w:bodyDiv w:val="1"/>
      <w:marLeft w:val="0"/>
      <w:marRight w:val="0"/>
      <w:marTop w:val="0"/>
      <w:marBottom w:val="0"/>
      <w:divBdr>
        <w:top w:val="none" w:sz="0" w:space="0" w:color="auto"/>
        <w:left w:val="none" w:sz="0" w:space="0" w:color="auto"/>
        <w:bottom w:val="none" w:sz="0" w:space="0" w:color="auto"/>
        <w:right w:val="none" w:sz="0" w:space="0" w:color="auto"/>
      </w:divBdr>
    </w:div>
    <w:div w:id="705956914">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812984820">
      <w:bodyDiv w:val="1"/>
      <w:marLeft w:val="0"/>
      <w:marRight w:val="0"/>
      <w:marTop w:val="0"/>
      <w:marBottom w:val="0"/>
      <w:divBdr>
        <w:top w:val="none" w:sz="0" w:space="0" w:color="auto"/>
        <w:left w:val="none" w:sz="0" w:space="0" w:color="auto"/>
        <w:bottom w:val="none" w:sz="0" w:space="0" w:color="auto"/>
        <w:right w:val="none" w:sz="0" w:space="0" w:color="auto"/>
      </w:divBdr>
    </w:div>
    <w:div w:id="860627447">
      <w:bodyDiv w:val="1"/>
      <w:marLeft w:val="0"/>
      <w:marRight w:val="0"/>
      <w:marTop w:val="0"/>
      <w:marBottom w:val="0"/>
      <w:divBdr>
        <w:top w:val="none" w:sz="0" w:space="0" w:color="auto"/>
        <w:left w:val="none" w:sz="0" w:space="0" w:color="auto"/>
        <w:bottom w:val="none" w:sz="0" w:space="0" w:color="auto"/>
        <w:right w:val="none" w:sz="0" w:space="0" w:color="auto"/>
      </w:divBdr>
    </w:div>
    <w:div w:id="1016734175">
      <w:bodyDiv w:val="1"/>
      <w:marLeft w:val="0"/>
      <w:marRight w:val="0"/>
      <w:marTop w:val="0"/>
      <w:marBottom w:val="0"/>
      <w:divBdr>
        <w:top w:val="none" w:sz="0" w:space="0" w:color="auto"/>
        <w:left w:val="none" w:sz="0" w:space="0" w:color="auto"/>
        <w:bottom w:val="none" w:sz="0" w:space="0" w:color="auto"/>
        <w:right w:val="none" w:sz="0" w:space="0" w:color="auto"/>
      </w:divBdr>
    </w:div>
    <w:div w:id="1080785872">
      <w:bodyDiv w:val="1"/>
      <w:marLeft w:val="0"/>
      <w:marRight w:val="0"/>
      <w:marTop w:val="0"/>
      <w:marBottom w:val="0"/>
      <w:divBdr>
        <w:top w:val="none" w:sz="0" w:space="0" w:color="auto"/>
        <w:left w:val="none" w:sz="0" w:space="0" w:color="auto"/>
        <w:bottom w:val="none" w:sz="0" w:space="0" w:color="auto"/>
        <w:right w:val="none" w:sz="0" w:space="0" w:color="auto"/>
      </w:divBdr>
    </w:div>
    <w:div w:id="1201478294">
      <w:bodyDiv w:val="1"/>
      <w:marLeft w:val="0"/>
      <w:marRight w:val="0"/>
      <w:marTop w:val="0"/>
      <w:marBottom w:val="0"/>
      <w:divBdr>
        <w:top w:val="none" w:sz="0" w:space="0" w:color="auto"/>
        <w:left w:val="none" w:sz="0" w:space="0" w:color="auto"/>
        <w:bottom w:val="none" w:sz="0" w:space="0" w:color="auto"/>
        <w:right w:val="none" w:sz="0" w:space="0" w:color="auto"/>
      </w:divBdr>
    </w:div>
    <w:div w:id="1410884065">
      <w:bodyDiv w:val="1"/>
      <w:marLeft w:val="0"/>
      <w:marRight w:val="0"/>
      <w:marTop w:val="0"/>
      <w:marBottom w:val="0"/>
      <w:divBdr>
        <w:top w:val="none" w:sz="0" w:space="0" w:color="auto"/>
        <w:left w:val="none" w:sz="0" w:space="0" w:color="auto"/>
        <w:bottom w:val="none" w:sz="0" w:space="0" w:color="auto"/>
        <w:right w:val="none" w:sz="0" w:space="0" w:color="auto"/>
      </w:divBdr>
    </w:div>
    <w:div w:id="1447118595">
      <w:bodyDiv w:val="1"/>
      <w:marLeft w:val="0"/>
      <w:marRight w:val="0"/>
      <w:marTop w:val="0"/>
      <w:marBottom w:val="0"/>
      <w:divBdr>
        <w:top w:val="none" w:sz="0" w:space="0" w:color="auto"/>
        <w:left w:val="none" w:sz="0" w:space="0" w:color="auto"/>
        <w:bottom w:val="none" w:sz="0" w:space="0" w:color="auto"/>
        <w:right w:val="none" w:sz="0" w:space="0" w:color="auto"/>
      </w:divBdr>
    </w:div>
    <w:div w:id="1535578726">
      <w:bodyDiv w:val="1"/>
      <w:marLeft w:val="0"/>
      <w:marRight w:val="0"/>
      <w:marTop w:val="0"/>
      <w:marBottom w:val="0"/>
      <w:divBdr>
        <w:top w:val="none" w:sz="0" w:space="0" w:color="auto"/>
        <w:left w:val="none" w:sz="0" w:space="0" w:color="auto"/>
        <w:bottom w:val="none" w:sz="0" w:space="0" w:color="auto"/>
        <w:right w:val="none" w:sz="0" w:space="0" w:color="auto"/>
      </w:divBdr>
    </w:div>
    <w:div w:id="1539971654">
      <w:bodyDiv w:val="1"/>
      <w:marLeft w:val="0"/>
      <w:marRight w:val="0"/>
      <w:marTop w:val="0"/>
      <w:marBottom w:val="0"/>
      <w:divBdr>
        <w:top w:val="none" w:sz="0" w:space="0" w:color="auto"/>
        <w:left w:val="none" w:sz="0" w:space="0" w:color="auto"/>
        <w:bottom w:val="none" w:sz="0" w:space="0" w:color="auto"/>
        <w:right w:val="none" w:sz="0" w:space="0" w:color="auto"/>
      </w:divBdr>
    </w:div>
    <w:div w:id="1548685293">
      <w:bodyDiv w:val="1"/>
      <w:marLeft w:val="0"/>
      <w:marRight w:val="0"/>
      <w:marTop w:val="0"/>
      <w:marBottom w:val="0"/>
      <w:divBdr>
        <w:top w:val="none" w:sz="0" w:space="0" w:color="auto"/>
        <w:left w:val="none" w:sz="0" w:space="0" w:color="auto"/>
        <w:bottom w:val="none" w:sz="0" w:space="0" w:color="auto"/>
        <w:right w:val="none" w:sz="0" w:space="0" w:color="auto"/>
      </w:divBdr>
    </w:div>
    <w:div w:id="1651860996">
      <w:bodyDiv w:val="1"/>
      <w:marLeft w:val="0"/>
      <w:marRight w:val="0"/>
      <w:marTop w:val="0"/>
      <w:marBottom w:val="0"/>
      <w:divBdr>
        <w:top w:val="none" w:sz="0" w:space="0" w:color="auto"/>
        <w:left w:val="none" w:sz="0" w:space="0" w:color="auto"/>
        <w:bottom w:val="none" w:sz="0" w:space="0" w:color="auto"/>
        <w:right w:val="none" w:sz="0" w:space="0" w:color="auto"/>
      </w:divBdr>
    </w:div>
    <w:div w:id="1850682651">
      <w:bodyDiv w:val="1"/>
      <w:marLeft w:val="0"/>
      <w:marRight w:val="0"/>
      <w:marTop w:val="0"/>
      <w:marBottom w:val="0"/>
      <w:divBdr>
        <w:top w:val="none" w:sz="0" w:space="0" w:color="auto"/>
        <w:left w:val="none" w:sz="0" w:space="0" w:color="auto"/>
        <w:bottom w:val="none" w:sz="0" w:space="0" w:color="auto"/>
        <w:right w:val="none" w:sz="0" w:space="0" w:color="auto"/>
      </w:divBdr>
    </w:div>
    <w:div w:id="1886873156">
      <w:bodyDiv w:val="1"/>
      <w:marLeft w:val="0"/>
      <w:marRight w:val="0"/>
      <w:marTop w:val="0"/>
      <w:marBottom w:val="0"/>
      <w:divBdr>
        <w:top w:val="none" w:sz="0" w:space="0" w:color="auto"/>
        <w:left w:val="none" w:sz="0" w:space="0" w:color="auto"/>
        <w:bottom w:val="none" w:sz="0" w:space="0" w:color="auto"/>
        <w:right w:val="none" w:sz="0" w:space="0" w:color="auto"/>
      </w:divBdr>
    </w:div>
    <w:div w:id="1909539194">
      <w:bodyDiv w:val="1"/>
      <w:marLeft w:val="0"/>
      <w:marRight w:val="0"/>
      <w:marTop w:val="0"/>
      <w:marBottom w:val="0"/>
      <w:divBdr>
        <w:top w:val="none" w:sz="0" w:space="0" w:color="auto"/>
        <w:left w:val="none" w:sz="0" w:space="0" w:color="auto"/>
        <w:bottom w:val="none" w:sz="0" w:space="0" w:color="auto"/>
        <w:right w:val="none" w:sz="0" w:space="0" w:color="auto"/>
      </w:divBdr>
    </w:div>
    <w:div w:id="1947107278">
      <w:bodyDiv w:val="1"/>
      <w:marLeft w:val="0"/>
      <w:marRight w:val="0"/>
      <w:marTop w:val="0"/>
      <w:marBottom w:val="0"/>
      <w:divBdr>
        <w:top w:val="none" w:sz="0" w:space="0" w:color="auto"/>
        <w:left w:val="none" w:sz="0" w:space="0" w:color="auto"/>
        <w:bottom w:val="none" w:sz="0" w:space="0" w:color="auto"/>
        <w:right w:val="none" w:sz="0" w:space="0" w:color="auto"/>
      </w:divBdr>
    </w:div>
    <w:div w:id="2090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dsfieonline.org/" TargetMode="External"/><Relationship Id="rId18" Type="http://schemas.openxmlformats.org/officeDocument/2006/relationships/hyperlink" Target="http://www.wbdg.org/ccb/browse_cat.php?c=265" TargetMode="External"/><Relationship Id="rId26" Type="http://schemas.openxmlformats.org/officeDocument/2006/relationships/hyperlink" Target="mailto:rmk@clpinc.com" TargetMode="External"/><Relationship Id="rId3" Type="http://schemas.openxmlformats.org/officeDocument/2006/relationships/customXml" Target="../customXml/item3.xml"/><Relationship Id="rId21" Type="http://schemas.openxmlformats.org/officeDocument/2006/relationships/hyperlink" Target="https://le.utah.gov/xcode/Title15A/C15A_1800010118000101.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cadbimcenter.erdc.dren.mil" TargetMode="External"/><Relationship Id="rId17" Type="http://schemas.openxmlformats.org/officeDocument/2006/relationships/hyperlink" Target="https://amwater.com/corp/products-services/military-services/hill-air-force-base" TargetMode="External"/><Relationship Id="rId25" Type="http://schemas.openxmlformats.org/officeDocument/2006/relationships/hyperlink" Target="mailto:tjc@clpinc.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fpub.epa.gov/npdes/stormwater/menuofbmps/post.cfm" TargetMode="External"/><Relationship Id="rId20" Type="http://schemas.openxmlformats.org/officeDocument/2006/relationships/hyperlink" Target="https://www.denix.osd.mil/sustainability/eo-13834/" TargetMode="External"/><Relationship Id="rId29" Type="http://schemas.openxmlformats.org/officeDocument/2006/relationships/hyperlink" Target="https://www.sdsfieonline.org/Componants/USA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hh@clpin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cfpub.epa.gov/npdes/stormwater/menuofbmps/con_site.cfm" TargetMode="External"/><Relationship Id="rId23" Type="http://schemas.openxmlformats.org/officeDocument/2006/relationships/hyperlink" Target="https://clp.exavault.com/share/view/m6nc-eyf62h1y" TargetMode="External"/><Relationship Id="rId28" Type="http://schemas.openxmlformats.org/officeDocument/2006/relationships/hyperlink" Target="https://www.sdsfieonline.org/" TargetMode="External"/><Relationship Id="rId10" Type="http://schemas.openxmlformats.org/officeDocument/2006/relationships/footnotes" Target="footnotes.xml"/><Relationship Id="rId19" Type="http://schemas.openxmlformats.org/officeDocument/2006/relationships/hyperlink" Target="https://www.denix.osd.mil/sustainability/eo-1383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dsfieonline.org/Componants/USAF" TargetMode="External"/><Relationship Id="rId22" Type="http://schemas.openxmlformats.org/officeDocument/2006/relationships/hyperlink" Target="http://www1.eere.energy.gov/femp/procurement/eep_faucets.html" TargetMode="External"/><Relationship Id="rId27" Type="http://schemas.openxmlformats.org/officeDocument/2006/relationships/hyperlink" Target="https://cadbimcenter.erdc.dren.mil" TargetMode="External"/><Relationship Id="rId30" Type="http://schemas.openxmlformats.org/officeDocument/2006/relationships/hyperlink" Target="https://safe.apps.mil/"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F2BAA244545ECA86B90F2F7942371"/>
        <w:category>
          <w:name w:val="General"/>
          <w:gallery w:val="placeholder"/>
        </w:category>
        <w:types>
          <w:type w:val="bbPlcHdr"/>
        </w:types>
        <w:behaviors>
          <w:behavior w:val="content"/>
        </w:behaviors>
        <w:guid w:val="{2B3C2490-55A7-4D19-AFB2-7B9CC80E1588}"/>
      </w:docPartPr>
      <w:docPartBody>
        <w:p w:rsidR="004023E8" w:rsidRDefault="004023E8" w:rsidP="004023E8">
          <w:pPr>
            <w:pStyle w:val="481F2BAA244545ECA86B90F2F7942371"/>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023E8"/>
    <w:rsid w:val="00004406"/>
    <w:rsid w:val="00026315"/>
    <w:rsid w:val="00072C60"/>
    <w:rsid w:val="00074B36"/>
    <w:rsid w:val="00111DF6"/>
    <w:rsid w:val="00152D38"/>
    <w:rsid w:val="001626C4"/>
    <w:rsid w:val="00171583"/>
    <w:rsid w:val="00190445"/>
    <w:rsid w:val="001A05C0"/>
    <w:rsid w:val="001B4B9F"/>
    <w:rsid w:val="001D2003"/>
    <w:rsid w:val="00217FC8"/>
    <w:rsid w:val="00227C33"/>
    <w:rsid w:val="002919FA"/>
    <w:rsid w:val="002932D7"/>
    <w:rsid w:val="002937A8"/>
    <w:rsid w:val="002A2D6B"/>
    <w:rsid w:val="00306767"/>
    <w:rsid w:val="00306D73"/>
    <w:rsid w:val="00356BBE"/>
    <w:rsid w:val="003C1ECD"/>
    <w:rsid w:val="003E4D0F"/>
    <w:rsid w:val="004023E8"/>
    <w:rsid w:val="00413120"/>
    <w:rsid w:val="00424981"/>
    <w:rsid w:val="004376C0"/>
    <w:rsid w:val="00451638"/>
    <w:rsid w:val="004620A6"/>
    <w:rsid w:val="00470AF0"/>
    <w:rsid w:val="0048729C"/>
    <w:rsid w:val="00511D22"/>
    <w:rsid w:val="00512325"/>
    <w:rsid w:val="00523B46"/>
    <w:rsid w:val="005308A2"/>
    <w:rsid w:val="00545FBB"/>
    <w:rsid w:val="005575A7"/>
    <w:rsid w:val="00581636"/>
    <w:rsid w:val="00590057"/>
    <w:rsid w:val="005C0978"/>
    <w:rsid w:val="005C24F1"/>
    <w:rsid w:val="005D0BC4"/>
    <w:rsid w:val="0060616D"/>
    <w:rsid w:val="0063100E"/>
    <w:rsid w:val="006356CF"/>
    <w:rsid w:val="0065599D"/>
    <w:rsid w:val="0069455C"/>
    <w:rsid w:val="006E52B4"/>
    <w:rsid w:val="007121C8"/>
    <w:rsid w:val="00746C4E"/>
    <w:rsid w:val="007547DE"/>
    <w:rsid w:val="00764A55"/>
    <w:rsid w:val="0077226E"/>
    <w:rsid w:val="007C37E4"/>
    <w:rsid w:val="007D7C1E"/>
    <w:rsid w:val="00821691"/>
    <w:rsid w:val="00824009"/>
    <w:rsid w:val="008461F7"/>
    <w:rsid w:val="008735C4"/>
    <w:rsid w:val="008775C5"/>
    <w:rsid w:val="00885A69"/>
    <w:rsid w:val="008A1B3D"/>
    <w:rsid w:val="0093214E"/>
    <w:rsid w:val="0094262E"/>
    <w:rsid w:val="00944CDC"/>
    <w:rsid w:val="00953306"/>
    <w:rsid w:val="009565BE"/>
    <w:rsid w:val="0097764F"/>
    <w:rsid w:val="00987F8C"/>
    <w:rsid w:val="009916C4"/>
    <w:rsid w:val="009939E1"/>
    <w:rsid w:val="009A6C29"/>
    <w:rsid w:val="009C0116"/>
    <w:rsid w:val="009C015A"/>
    <w:rsid w:val="009D523B"/>
    <w:rsid w:val="00A07AF3"/>
    <w:rsid w:val="00A07EF2"/>
    <w:rsid w:val="00A147FB"/>
    <w:rsid w:val="00A35522"/>
    <w:rsid w:val="00A74B4F"/>
    <w:rsid w:val="00A93C46"/>
    <w:rsid w:val="00AE3514"/>
    <w:rsid w:val="00B6471F"/>
    <w:rsid w:val="00BD1012"/>
    <w:rsid w:val="00C66D72"/>
    <w:rsid w:val="00C96908"/>
    <w:rsid w:val="00CA2169"/>
    <w:rsid w:val="00CA79A1"/>
    <w:rsid w:val="00CA7F83"/>
    <w:rsid w:val="00D100A8"/>
    <w:rsid w:val="00D221C3"/>
    <w:rsid w:val="00D40C85"/>
    <w:rsid w:val="00D43A6C"/>
    <w:rsid w:val="00D65205"/>
    <w:rsid w:val="00D77AE1"/>
    <w:rsid w:val="00DA433C"/>
    <w:rsid w:val="00DE6E11"/>
    <w:rsid w:val="00E00AC1"/>
    <w:rsid w:val="00E00B20"/>
    <w:rsid w:val="00E022AE"/>
    <w:rsid w:val="00E1413D"/>
    <w:rsid w:val="00E178AA"/>
    <w:rsid w:val="00E31BA6"/>
    <w:rsid w:val="00E61BD7"/>
    <w:rsid w:val="00EB03D6"/>
    <w:rsid w:val="00ED0AE5"/>
    <w:rsid w:val="00EE77EA"/>
    <w:rsid w:val="00EF5E43"/>
    <w:rsid w:val="00F03BAD"/>
    <w:rsid w:val="00F44EBA"/>
    <w:rsid w:val="00F476C4"/>
    <w:rsid w:val="00F56641"/>
    <w:rsid w:val="00F87973"/>
    <w:rsid w:val="00FA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E4CB5B52F4A03B3594B79D220E35C">
    <w:name w:val="5BEE4CB5B52F4A03B3594B79D220E35C"/>
    <w:rsid w:val="004023E8"/>
  </w:style>
  <w:style w:type="paragraph" w:customStyle="1" w:styleId="C7F4818B66604A0999A6EB222D91CACA">
    <w:name w:val="C7F4818B66604A0999A6EB222D91CACA"/>
    <w:rsid w:val="004023E8"/>
  </w:style>
  <w:style w:type="paragraph" w:customStyle="1" w:styleId="481F2BAA244545ECA86B90F2F7942371">
    <w:name w:val="481F2BAA244545ECA86B90F2F7942371"/>
    <w:rsid w:val="004023E8"/>
  </w:style>
  <w:style w:type="paragraph" w:customStyle="1" w:styleId="DC56D9897F6946959C326D7B859CAE14">
    <w:name w:val="DC56D9897F6946959C326D7B859CAE14"/>
    <w:rsid w:val="0040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EFB42-411C-4EEF-B886-17BB41C2CAE7}">
  <ds:schemaRefs>
    <ds:schemaRef ds:uri="http://schemas.microsoft.com/sharepoint/v3/contenttype/forms"/>
  </ds:schemaRefs>
</ds:datastoreItem>
</file>

<file path=customXml/itemProps3.xml><?xml version="1.0" encoding="utf-8"?>
<ds:datastoreItem xmlns:ds="http://schemas.openxmlformats.org/officeDocument/2006/customXml" ds:itemID="{6ECB91A9-0B5F-4FA7-A9A9-EBADBB044A0D}"/>
</file>

<file path=customXml/itemProps4.xml><?xml version="1.0" encoding="utf-8"?>
<ds:datastoreItem xmlns:ds="http://schemas.openxmlformats.org/officeDocument/2006/customXml" ds:itemID="{27F07220-3B91-4365-AABE-D9B6579D999F}">
  <ds:schemaRefs>
    <ds:schemaRef ds:uri="f21635b7-4924-40cb-85ec-49125dc37cb6"/>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D852D6C-A6CE-4229-ADA8-3D50302F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41236</Words>
  <Characters>235048</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BASE FACILITY DESIGN STANDARD                HILL AIR FORCE BASE</vt:lpstr>
    </vt:vector>
  </TitlesOfParts>
  <Company>U.S. Air Force</Company>
  <LinksUpToDate>false</LinksUpToDate>
  <CharactersWithSpaces>275733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FACILITY DESIGN STANDARD                HILL AIR FORCE BASE</dc:title>
  <dc:creator>Ray.Worthen</dc:creator>
  <cp:lastModifiedBy>MATTONEN, DON B GS-12 USAF AFMC OL_H/PZIOC</cp:lastModifiedBy>
  <cp:revision>2</cp:revision>
  <cp:lastPrinted>2020-06-18T22:32:00Z</cp:lastPrinted>
  <dcterms:created xsi:type="dcterms:W3CDTF">2020-06-18T22:34:00Z</dcterms:created>
  <dcterms:modified xsi:type="dcterms:W3CDTF">2020-06-18T22:34:00Z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