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F2F" w:rsidRPr="00737F2F" w:rsidRDefault="00737F2F" w:rsidP="00C86B05">
      <w:pPr>
        <w:pStyle w:val="Heading1"/>
      </w:pPr>
      <w:bookmarkStart w:id="0" w:name="_Toc98928929"/>
      <w:r w:rsidRPr="00737F2F">
        <w:t>APPROVED FOR PUBLIC RELEASE; DISTRIBUTION UNLIMITED</w:t>
      </w:r>
      <w:bookmarkEnd w:id="0"/>
    </w:p>
    <w:p w:rsidR="000E0CE8" w:rsidRPr="00093469" w:rsidRDefault="003F61A5" w:rsidP="00785F3F">
      <w:pPr>
        <w:pStyle w:val="Title"/>
        <w:jc w:val="center"/>
        <w:rPr>
          <w:rFonts w:ascii="Times New Roman" w:hAnsi="Times New Roman" w:cs="Times New Roman"/>
        </w:rPr>
      </w:pPr>
      <w:r w:rsidRPr="00093469">
        <w:rPr>
          <w:rFonts w:ascii="Times New Roman" w:hAnsi="Times New Roman" w:cs="Times New Roman"/>
        </w:rPr>
        <w:t>Table of Contents</w:t>
      </w:r>
    </w:p>
    <w:p w:rsidR="00620822" w:rsidRDefault="005E0193">
      <w:pPr>
        <w:pStyle w:val="TOC1"/>
        <w:rPr>
          <w:rFonts w:cstheme="minorBidi"/>
          <w:bCs w:val="0"/>
          <w:caps w:val="0"/>
          <w:sz w:val="22"/>
          <w:szCs w:val="22"/>
        </w:rPr>
      </w:pPr>
      <w:r>
        <w:rPr>
          <w:rFonts w:ascii="Times New Roman" w:hAnsi="Times New Roman"/>
          <w:bCs w:val="0"/>
          <w:caps w:val="0"/>
        </w:rPr>
        <w:fldChar w:fldCharType="begin"/>
      </w:r>
      <w:r>
        <w:rPr>
          <w:rFonts w:ascii="Times New Roman" w:hAnsi="Times New Roman"/>
          <w:bCs w:val="0"/>
          <w:caps w:val="0"/>
        </w:rPr>
        <w:instrText xml:space="preserve"> TOC  \* MERGEFORMAT  \* MERGEFORMAT </w:instrText>
      </w:r>
      <w:r>
        <w:rPr>
          <w:rFonts w:ascii="Times New Roman" w:hAnsi="Times New Roman"/>
          <w:bCs w:val="0"/>
          <w:caps w:val="0"/>
        </w:rPr>
        <w:fldChar w:fldCharType="separate"/>
      </w:r>
      <w:bookmarkStart w:id="1" w:name="_GoBack"/>
      <w:bookmarkEnd w:id="1"/>
      <w:r w:rsidR="00620822">
        <w:t>APPROVED FOR PUBLIC RELEASE; DISTRIBUTION UNLIMITED</w:t>
      </w:r>
      <w:r w:rsidR="00620822">
        <w:tab/>
      </w:r>
      <w:r w:rsidR="00620822">
        <w:fldChar w:fldCharType="begin"/>
      </w:r>
      <w:r w:rsidR="00620822">
        <w:instrText xml:space="preserve"> PAGEREF _Toc98928929 \h </w:instrText>
      </w:r>
      <w:r w:rsidR="00620822">
        <w:fldChar w:fldCharType="separate"/>
      </w:r>
      <w:r w:rsidR="00620822">
        <w:t>1</w:t>
      </w:r>
      <w:r w:rsidR="00620822">
        <w:fldChar w:fldCharType="end"/>
      </w:r>
    </w:p>
    <w:p w:rsidR="00620822" w:rsidRDefault="00620822">
      <w:pPr>
        <w:pStyle w:val="TOC1"/>
        <w:rPr>
          <w:rFonts w:cstheme="minorBidi"/>
          <w:bCs w:val="0"/>
          <w:caps w:val="0"/>
          <w:sz w:val="22"/>
          <w:szCs w:val="22"/>
        </w:rPr>
      </w:pPr>
      <w:r>
        <w:t>1. INTRODUCTION</w:t>
      </w:r>
      <w:r>
        <w:tab/>
      </w:r>
      <w:r>
        <w:fldChar w:fldCharType="begin"/>
      </w:r>
      <w:r>
        <w:instrText xml:space="preserve"> PAGEREF _Toc98928930 \h </w:instrText>
      </w:r>
      <w:r>
        <w:fldChar w:fldCharType="separate"/>
      </w:r>
      <w:r>
        <w:t>5</w:t>
      </w:r>
      <w:r>
        <w:fldChar w:fldCharType="end"/>
      </w:r>
    </w:p>
    <w:p w:rsidR="00620822" w:rsidRDefault="00620822">
      <w:pPr>
        <w:pStyle w:val="TOC1"/>
        <w:rPr>
          <w:rFonts w:cstheme="minorBidi"/>
          <w:bCs w:val="0"/>
          <w:caps w:val="0"/>
          <w:sz w:val="22"/>
          <w:szCs w:val="22"/>
        </w:rPr>
      </w:pPr>
      <w:r>
        <w:t>2. SPECIAL CONSIDERATIONS:</w:t>
      </w:r>
      <w:r>
        <w:tab/>
      </w:r>
      <w:r>
        <w:fldChar w:fldCharType="begin"/>
      </w:r>
      <w:r>
        <w:instrText xml:space="preserve"> PAGEREF _Toc98928931 \h </w:instrText>
      </w:r>
      <w:r>
        <w:fldChar w:fldCharType="separate"/>
      </w:r>
      <w:r>
        <w:t>6</w:t>
      </w:r>
      <w:r>
        <w:fldChar w:fldCharType="end"/>
      </w:r>
    </w:p>
    <w:p w:rsidR="00620822" w:rsidRDefault="00620822">
      <w:pPr>
        <w:pStyle w:val="TOC2"/>
        <w:rPr>
          <w:smallCaps w:val="0"/>
          <w:noProof/>
          <w:sz w:val="22"/>
          <w:szCs w:val="22"/>
        </w:rPr>
      </w:pPr>
      <w:r w:rsidRPr="00007698">
        <w:rPr>
          <w:rFonts w:cs="Times New Roman"/>
          <w:noProof/>
        </w:rPr>
        <w:t>2.1 Base Location:</w:t>
      </w:r>
      <w:r>
        <w:rPr>
          <w:noProof/>
        </w:rPr>
        <w:tab/>
      </w:r>
      <w:r>
        <w:rPr>
          <w:noProof/>
        </w:rPr>
        <w:fldChar w:fldCharType="begin"/>
      </w:r>
      <w:r>
        <w:rPr>
          <w:noProof/>
        </w:rPr>
        <w:instrText xml:space="preserve"> PAGEREF _Toc98928932 \h </w:instrText>
      </w:r>
      <w:r>
        <w:rPr>
          <w:noProof/>
        </w:rPr>
      </w:r>
      <w:r>
        <w:rPr>
          <w:noProof/>
        </w:rPr>
        <w:fldChar w:fldCharType="separate"/>
      </w:r>
      <w:r>
        <w:rPr>
          <w:noProof/>
        </w:rPr>
        <w:t>6</w:t>
      </w:r>
      <w:r>
        <w:rPr>
          <w:noProof/>
        </w:rPr>
        <w:fldChar w:fldCharType="end"/>
      </w:r>
    </w:p>
    <w:p w:rsidR="00620822" w:rsidRDefault="00620822">
      <w:pPr>
        <w:pStyle w:val="TOC2"/>
        <w:rPr>
          <w:smallCaps w:val="0"/>
          <w:noProof/>
          <w:sz w:val="22"/>
          <w:szCs w:val="22"/>
        </w:rPr>
      </w:pPr>
      <w:r>
        <w:rPr>
          <w:noProof/>
        </w:rPr>
        <w:t>2.2 Facility Requirements</w:t>
      </w:r>
      <w:r>
        <w:rPr>
          <w:noProof/>
        </w:rPr>
        <w:tab/>
      </w:r>
      <w:r>
        <w:rPr>
          <w:noProof/>
        </w:rPr>
        <w:fldChar w:fldCharType="begin"/>
      </w:r>
      <w:r>
        <w:rPr>
          <w:noProof/>
        </w:rPr>
        <w:instrText xml:space="preserve"> PAGEREF _Toc98928933 \h </w:instrText>
      </w:r>
      <w:r>
        <w:rPr>
          <w:noProof/>
        </w:rPr>
      </w:r>
      <w:r>
        <w:rPr>
          <w:noProof/>
        </w:rPr>
        <w:fldChar w:fldCharType="separate"/>
      </w:r>
      <w:r>
        <w:rPr>
          <w:noProof/>
        </w:rPr>
        <w:t>6</w:t>
      </w:r>
      <w:r>
        <w:rPr>
          <w:noProof/>
        </w:rPr>
        <w:fldChar w:fldCharType="end"/>
      </w:r>
    </w:p>
    <w:p w:rsidR="00620822" w:rsidRDefault="00620822">
      <w:pPr>
        <w:pStyle w:val="TOC2"/>
        <w:rPr>
          <w:smallCaps w:val="0"/>
          <w:noProof/>
          <w:sz w:val="22"/>
          <w:szCs w:val="22"/>
        </w:rPr>
      </w:pPr>
      <w:r w:rsidRPr="00007698">
        <w:rPr>
          <w:rFonts w:cs="Times New Roman"/>
          <w:noProof/>
        </w:rPr>
        <w:t>2.2 Construction Season Limitations:</w:t>
      </w:r>
      <w:r>
        <w:rPr>
          <w:noProof/>
        </w:rPr>
        <w:tab/>
      </w:r>
      <w:r>
        <w:rPr>
          <w:noProof/>
        </w:rPr>
        <w:fldChar w:fldCharType="begin"/>
      </w:r>
      <w:r>
        <w:rPr>
          <w:noProof/>
        </w:rPr>
        <w:instrText xml:space="preserve"> PAGEREF _Toc98928934 \h </w:instrText>
      </w:r>
      <w:r>
        <w:rPr>
          <w:noProof/>
        </w:rPr>
      </w:r>
      <w:r>
        <w:rPr>
          <w:noProof/>
        </w:rPr>
        <w:fldChar w:fldCharType="separate"/>
      </w:r>
      <w:r>
        <w:rPr>
          <w:noProof/>
        </w:rPr>
        <w:t>6</w:t>
      </w:r>
      <w:r>
        <w:rPr>
          <w:noProof/>
        </w:rPr>
        <w:fldChar w:fldCharType="end"/>
      </w:r>
    </w:p>
    <w:p w:rsidR="00620822" w:rsidRDefault="00620822">
      <w:pPr>
        <w:pStyle w:val="TOC2"/>
        <w:rPr>
          <w:smallCaps w:val="0"/>
          <w:noProof/>
          <w:sz w:val="22"/>
          <w:szCs w:val="22"/>
        </w:rPr>
      </w:pPr>
      <w:r w:rsidRPr="00007698">
        <w:rPr>
          <w:rFonts w:cs="Times New Roman"/>
          <w:noProof/>
        </w:rPr>
        <w:t>2.3 Soil and Foundation Considerations:</w:t>
      </w:r>
      <w:r>
        <w:rPr>
          <w:noProof/>
        </w:rPr>
        <w:tab/>
      </w:r>
      <w:r>
        <w:rPr>
          <w:noProof/>
        </w:rPr>
        <w:fldChar w:fldCharType="begin"/>
      </w:r>
      <w:r>
        <w:rPr>
          <w:noProof/>
        </w:rPr>
        <w:instrText xml:space="preserve"> PAGEREF _Toc98928935 \h </w:instrText>
      </w:r>
      <w:r>
        <w:rPr>
          <w:noProof/>
        </w:rPr>
      </w:r>
      <w:r>
        <w:rPr>
          <w:noProof/>
        </w:rPr>
        <w:fldChar w:fldCharType="separate"/>
      </w:r>
      <w:r>
        <w:rPr>
          <w:noProof/>
        </w:rPr>
        <w:t>6</w:t>
      </w:r>
      <w:r>
        <w:rPr>
          <w:noProof/>
        </w:rPr>
        <w:fldChar w:fldCharType="end"/>
      </w:r>
    </w:p>
    <w:p w:rsidR="00620822" w:rsidRDefault="00620822">
      <w:pPr>
        <w:pStyle w:val="TOC2"/>
        <w:rPr>
          <w:smallCaps w:val="0"/>
          <w:noProof/>
          <w:sz w:val="22"/>
          <w:szCs w:val="22"/>
        </w:rPr>
      </w:pPr>
      <w:r w:rsidRPr="00007698">
        <w:rPr>
          <w:rFonts w:cs="Times New Roman"/>
          <w:noProof/>
        </w:rPr>
        <w:t>2.4 Surveying:</w:t>
      </w:r>
      <w:r>
        <w:rPr>
          <w:noProof/>
        </w:rPr>
        <w:tab/>
      </w:r>
      <w:r>
        <w:rPr>
          <w:noProof/>
        </w:rPr>
        <w:fldChar w:fldCharType="begin"/>
      </w:r>
      <w:r>
        <w:rPr>
          <w:noProof/>
        </w:rPr>
        <w:instrText xml:space="preserve"> PAGEREF _Toc98928936 \h </w:instrText>
      </w:r>
      <w:r>
        <w:rPr>
          <w:noProof/>
        </w:rPr>
      </w:r>
      <w:r>
        <w:rPr>
          <w:noProof/>
        </w:rPr>
        <w:fldChar w:fldCharType="separate"/>
      </w:r>
      <w:r>
        <w:rPr>
          <w:noProof/>
        </w:rPr>
        <w:t>6</w:t>
      </w:r>
      <w:r>
        <w:rPr>
          <w:noProof/>
        </w:rPr>
        <w:fldChar w:fldCharType="end"/>
      </w:r>
    </w:p>
    <w:p w:rsidR="00620822" w:rsidRDefault="00620822">
      <w:pPr>
        <w:pStyle w:val="TOC2"/>
        <w:rPr>
          <w:smallCaps w:val="0"/>
          <w:noProof/>
          <w:sz w:val="22"/>
          <w:szCs w:val="22"/>
        </w:rPr>
      </w:pPr>
      <w:r w:rsidRPr="00007698">
        <w:rPr>
          <w:rFonts w:cs="Times New Roman"/>
          <w:noProof/>
        </w:rPr>
        <w:t>2.5 General Security Requirements:</w:t>
      </w:r>
      <w:r>
        <w:rPr>
          <w:noProof/>
        </w:rPr>
        <w:tab/>
      </w:r>
      <w:r>
        <w:rPr>
          <w:noProof/>
        </w:rPr>
        <w:fldChar w:fldCharType="begin"/>
      </w:r>
      <w:r>
        <w:rPr>
          <w:noProof/>
        </w:rPr>
        <w:instrText xml:space="preserve"> PAGEREF _Toc98928937 \h </w:instrText>
      </w:r>
      <w:r>
        <w:rPr>
          <w:noProof/>
        </w:rPr>
      </w:r>
      <w:r>
        <w:rPr>
          <w:noProof/>
        </w:rPr>
        <w:fldChar w:fldCharType="separate"/>
      </w:r>
      <w:r>
        <w:rPr>
          <w:noProof/>
        </w:rPr>
        <w:t>10</w:t>
      </w:r>
      <w:r>
        <w:rPr>
          <w:noProof/>
        </w:rPr>
        <w:fldChar w:fldCharType="end"/>
      </w:r>
    </w:p>
    <w:p w:rsidR="00620822" w:rsidRDefault="00620822">
      <w:pPr>
        <w:pStyle w:val="TOC2"/>
        <w:rPr>
          <w:smallCaps w:val="0"/>
          <w:noProof/>
          <w:sz w:val="22"/>
          <w:szCs w:val="22"/>
        </w:rPr>
      </w:pPr>
      <w:r w:rsidRPr="00007698">
        <w:rPr>
          <w:rFonts w:cs="Times New Roman"/>
          <w:noProof/>
        </w:rPr>
        <w:t>2.6 Construction Permits:</w:t>
      </w:r>
      <w:r>
        <w:rPr>
          <w:noProof/>
        </w:rPr>
        <w:tab/>
      </w:r>
      <w:r>
        <w:rPr>
          <w:noProof/>
        </w:rPr>
        <w:fldChar w:fldCharType="begin"/>
      </w:r>
      <w:r>
        <w:rPr>
          <w:noProof/>
        </w:rPr>
        <w:instrText xml:space="preserve"> PAGEREF _Toc98928938 \h </w:instrText>
      </w:r>
      <w:r>
        <w:rPr>
          <w:noProof/>
        </w:rPr>
      </w:r>
      <w:r>
        <w:rPr>
          <w:noProof/>
        </w:rPr>
        <w:fldChar w:fldCharType="separate"/>
      </w:r>
      <w:r>
        <w:rPr>
          <w:noProof/>
        </w:rPr>
        <w:t>12</w:t>
      </w:r>
      <w:r>
        <w:rPr>
          <w:noProof/>
        </w:rPr>
        <w:fldChar w:fldCharType="end"/>
      </w:r>
    </w:p>
    <w:p w:rsidR="00620822" w:rsidRDefault="00620822">
      <w:pPr>
        <w:pStyle w:val="TOC2"/>
        <w:rPr>
          <w:smallCaps w:val="0"/>
          <w:noProof/>
          <w:sz w:val="22"/>
          <w:szCs w:val="22"/>
        </w:rPr>
      </w:pPr>
      <w:r w:rsidRPr="00007698">
        <w:rPr>
          <w:rFonts w:cs="Times New Roman"/>
          <w:noProof/>
        </w:rPr>
        <w:t>2.7 Borrow and Disposal:</w:t>
      </w:r>
      <w:r>
        <w:rPr>
          <w:noProof/>
        </w:rPr>
        <w:tab/>
      </w:r>
      <w:r>
        <w:rPr>
          <w:noProof/>
        </w:rPr>
        <w:fldChar w:fldCharType="begin"/>
      </w:r>
      <w:r>
        <w:rPr>
          <w:noProof/>
        </w:rPr>
        <w:instrText xml:space="preserve"> PAGEREF _Toc98928939 \h </w:instrText>
      </w:r>
      <w:r>
        <w:rPr>
          <w:noProof/>
        </w:rPr>
      </w:r>
      <w:r>
        <w:rPr>
          <w:noProof/>
        </w:rPr>
        <w:fldChar w:fldCharType="separate"/>
      </w:r>
      <w:r>
        <w:rPr>
          <w:noProof/>
        </w:rPr>
        <w:t>13</w:t>
      </w:r>
      <w:r>
        <w:rPr>
          <w:noProof/>
        </w:rPr>
        <w:fldChar w:fldCharType="end"/>
      </w:r>
    </w:p>
    <w:p w:rsidR="00620822" w:rsidRDefault="00620822">
      <w:pPr>
        <w:pStyle w:val="TOC2"/>
        <w:rPr>
          <w:smallCaps w:val="0"/>
          <w:noProof/>
          <w:sz w:val="22"/>
          <w:szCs w:val="22"/>
        </w:rPr>
      </w:pPr>
      <w:r w:rsidRPr="00007698">
        <w:rPr>
          <w:rFonts w:cs="Times New Roman"/>
          <w:noProof/>
        </w:rPr>
        <w:t>2.8 Utility Line Identification:</w:t>
      </w:r>
      <w:r>
        <w:rPr>
          <w:noProof/>
        </w:rPr>
        <w:tab/>
      </w:r>
      <w:r>
        <w:rPr>
          <w:noProof/>
        </w:rPr>
        <w:fldChar w:fldCharType="begin"/>
      </w:r>
      <w:r>
        <w:rPr>
          <w:noProof/>
        </w:rPr>
        <w:instrText xml:space="preserve"> PAGEREF _Toc98928940 \h </w:instrText>
      </w:r>
      <w:r>
        <w:rPr>
          <w:noProof/>
        </w:rPr>
      </w:r>
      <w:r>
        <w:rPr>
          <w:noProof/>
        </w:rPr>
        <w:fldChar w:fldCharType="separate"/>
      </w:r>
      <w:r>
        <w:rPr>
          <w:noProof/>
        </w:rPr>
        <w:t>13</w:t>
      </w:r>
      <w:r>
        <w:rPr>
          <w:noProof/>
        </w:rPr>
        <w:fldChar w:fldCharType="end"/>
      </w:r>
    </w:p>
    <w:p w:rsidR="00620822" w:rsidRDefault="00620822">
      <w:pPr>
        <w:pStyle w:val="TOC2"/>
        <w:rPr>
          <w:smallCaps w:val="0"/>
          <w:noProof/>
          <w:sz w:val="22"/>
          <w:szCs w:val="22"/>
        </w:rPr>
      </w:pPr>
      <w:r w:rsidRPr="00007698">
        <w:rPr>
          <w:rFonts w:cs="Times New Roman"/>
          <w:noProof/>
        </w:rPr>
        <w:t>2.9 Construction Identifications signs:</w:t>
      </w:r>
      <w:r>
        <w:rPr>
          <w:noProof/>
        </w:rPr>
        <w:tab/>
      </w:r>
      <w:r>
        <w:rPr>
          <w:noProof/>
        </w:rPr>
        <w:fldChar w:fldCharType="begin"/>
      </w:r>
      <w:r>
        <w:rPr>
          <w:noProof/>
        </w:rPr>
        <w:instrText xml:space="preserve"> PAGEREF _Toc98928941 \h </w:instrText>
      </w:r>
      <w:r>
        <w:rPr>
          <w:noProof/>
        </w:rPr>
      </w:r>
      <w:r>
        <w:rPr>
          <w:noProof/>
        </w:rPr>
        <w:fldChar w:fldCharType="separate"/>
      </w:r>
      <w:r>
        <w:rPr>
          <w:noProof/>
        </w:rPr>
        <w:t>13</w:t>
      </w:r>
      <w:r>
        <w:rPr>
          <w:noProof/>
        </w:rPr>
        <w:fldChar w:fldCharType="end"/>
      </w:r>
    </w:p>
    <w:p w:rsidR="00620822" w:rsidRDefault="00620822">
      <w:pPr>
        <w:pStyle w:val="TOC2"/>
        <w:rPr>
          <w:smallCaps w:val="0"/>
          <w:noProof/>
          <w:sz w:val="22"/>
          <w:szCs w:val="22"/>
        </w:rPr>
      </w:pPr>
      <w:r w:rsidRPr="00007698">
        <w:rPr>
          <w:rFonts w:cs="Times New Roman"/>
          <w:noProof/>
        </w:rPr>
        <w:t>2.10 Explosive Site Plan Compliance:</w:t>
      </w:r>
      <w:r>
        <w:rPr>
          <w:noProof/>
        </w:rPr>
        <w:tab/>
      </w:r>
      <w:r>
        <w:rPr>
          <w:noProof/>
        </w:rPr>
        <w:fldChar w:fldCharType="begin"/>
      </w:r>
      <w:r>
        <w:rPr>
          <w:noProof/>
        </w:rPr>
        <w:instrText xml:space="preserve"> PAGEREF _Toc98928942 \h </w:instrText>
      </w:r>
      <w:r>
        <w:rPr>
          <w:noProof/>
        </w:rPr>
      </w:r>
      <w:r>
        <w:rPr>
          <w:noProof/>
        </w:rPr>
        <w:fldChar w:fldCharType="separate"/>
      </w:r>
      <w:r>
        <w:rPr>
          <w:noProof/>
        </w:rPr>
        <w:t>13</w:t>
      </w:r>
      <w:r>
        <w:rPr>
          <w:noProof/>
        </w:rPr>
        <w:fldChar w:fldCharType="end"/>
      </w:r>
    </w:p>
    <w:p w:rsidR="00620822" w:rsidRDefault="00620822">
      <w:pPr>
        <w:pStyle w:val="TOC2"/>
        <w:rPr>
          <w:smallCaps w:val="0"/>
          <w:noProof/>
          <w:sz w:val="22"/>
          <w:szCs w:val="22"/>
        </w:rPr>
      </w:pPr>
      <w:r w:rsidRPr="00007698">
        <w:rPr>
          <w:rFonts w:cs="Times New Roman"/>
          <w:noProof/>
        </w:rPr>
        <w:t>2.11 Asbestos and Lead-Based Paint (LBP):</w:t>
      </w:r>
      <w:r>
        <w:rPr>
          <w:noProof/>
        </w:rPr>
        <w:tab/>
      </w:r>
      <w:r>
        <w:rPr>
          <w:noProof/>
        </w:rPr>
        <w:fldChar w:fldCharType="begin"/>
      </w:r>
      <w:r>
        <w:rPr>
          <w:noProof/>
        </w:rPr>
        <w:instrText xml:space="preserve"> PAGEREF _Toc98928943 \h </w:instrText>
      </w:r>
      <w:r>
        <w:rPr>
          <w:noProof/>
        </w:rPr>
      </w:r>
      <w:r>
        <w:rPr>
          <w:noProof/>
        </w:rPr>
        <w:fldChar w:fldCharType="separate"/>
      </w:r>
      <w:r>
        <w:rPr>
          <w:noProof/>
        </w:rPr>
        <w:t>14</w:t>
      </w:r>
      <w:r>
        <w:rPr>
          <w:noProof/>
        </w:rPr>
        <w:fldChar w:fldCharType="end"/>
      </w:r>
    </w:p>
    <w:p w:rsidR="00620822" w:rsidRDefault="00620822">
      <w:pPr>
        <w:pStyle w:val="TOC2"/>
        <w:rPr>
          <w:smallCaps w:val="0"/>
          <w:noProof/>
          <w:sz w:val="22"/>
          <w:szCs w:val="22"/>
        </w:rPr>
      </w:pPr>
      <w:r w:rsidRPr="00007698">
        <w:rPr>
          <w:rFonts w:cs="Times New Roman"/>
          <w:noProof/>
        </w:rPr>
        <w:t>2.12 Testing:</w:t>
      </w:r>
      <w:r>
        <w:rPr>
          <w:noProof/>
        </w:rPr>
        <w:tab/>
      </w:r>
      <w:r>
        <w:rPr>
          <w:noProof/>
        </w:rPr>
        <w:fldChar w:fldCharType="begin"/>
      </w:r>
      <w:r>
        <w:rPr>
          <w:noProof/>
        </w:rPr>
        <w:instrText xml:space="preserve"> PAGEREF _Toc98928944 \h </w:instrText>
      </w:r>
      <w:r>
        <w:rPr>
          <w:noProof/>
        </w:rPr>
      </w:r>
      <w:r>
        <w:rPr>
          <w:noProof/>
        </w:rPr>
        <w:fldChar w:fldCharType="separate"/>
      </w:r>
      <w:r>
        <w:rPr>
          <w:noProof/>
        </w:rPr>
        <w:t>14</w:t>
      </w:r>
      <w:r>
        <w:rPr>
          <w:noProof/>
        </w:rPr>
        <w:fldChar w:fldCharType="end"/>
      </w:r>
    </w:p>
    <w:p w:rsidR="00620822" w:rsidRDefault="00620822">
      <w:pPr>
        <w:pStyle w:val="TOC2"/>
        <w:rPr>
          <w:smallCaps w:val="0"/>
          <w:noProof/>
          <w:sz w:val="22"/>
          <w:szCs w:val="22"/>
        </w:rPr>
      </w:pPr>
      <w:r w:rsidRPr="00007698">
        <w:rPr>
          <w:rFonts w:cs="Times New Roman"/>
          <w:noProof/>
        </w:rPr>
        <w:t>2.13 Bird Aircraft Strike Hazard (BASH):</w:t>
      </w:r>
      <w:r>
        <w:rPr>
          <w:noProof/>
        </w:rPr>
        <w:tab/>
      </w:r>
      <w:r>
        <w:rPr>
          <w:noProof/>
        </w:rPr>
        <w:fldChar w:fldCharType="begin"/>
      </w:r>
      <w:r>
        <w:rPr>
          <w:noProof/>
        </w:rPr>
        <w:instrText xml:space="preserve"> PAGEREF _Toc98928945 \h </w:instrText>
      </w:r>
      <w:r>
        <w:rPr>
          <w:noProof/>
        </w:rPr>
      </w:r>
      <w:r>
        <w:rPr>
          <w:noProof/>
        </w:rPr>
        <w:fldChar w:fldCharType="separate"/>
      </w:r>
      <w:r>
        <w:rPr>
          <w:noProof/>
        </w:rPr>
        <w:t>14</w:t>
      </w:r>
      <w:r>
        <w:rPr>
          <w:noProof/>
        </w:rPr>
        <w:fldChar w:fldCharType="end"/>
      </w:r>
    </w:p>
    <w:p w:rsidR="00620822" w:rsidRDefault="00620822">
      <w:pPr>
        <w:pStyle w:val="TOC2"/>
        <w:rPr>
          <w:smallCaps w:val="0"/>
          <w:noProof/>
          <w:sz w:val="22"/>
          <w:szCs w:val="22"/>
        </w:rPr>
      </w:pPr>
      <w:r>
        <w:rPr>
          <w:noProof/>
        </w:rPr>
        <w:t>2.14 Missile Maintenance and Storage Facilities:</w:t>
      </w:r>
      <w:r>
        <w:rPr>
          <w:noProof/>
        </w:rPr>
        <w:tab/>
      </w:r>
      <w:r>
        <w:rPr>
          <w:noProof/>
        </w:rPr>
        <w:fldChar w:fldCharType="begin"/>
      </w:r>
      <w:r>
        <w:rPr>
          <w:noProof/>
        </w:rPr>
        <w:instrText xml:space="preserve"> PAGEREF _Toc98928946 \h </w:instrText>
      </w:r>
      <w:r>
        <w:rPr>
          <w:noProof/>
        </w:rPr>
      </w:r>
      <w:r>
        <w:rPr>
          <w:noProof/>
        </w:rPr>
        <w:fldChar w:fldCharType="separate"/>
      </w:r>
      <w:r>
        <w:rPr>
          <w:noProof/>
        </w:rPr>
        <w:t>14</w:t>
      </w:r>
      <w:r>
        <w:rPr>
          <w:noProof/>
        </w:rPr>
        <w:fldChar w:fldCharType="end"/>
      </w:r>
    </w:p>
    <w:p w:rsidR="00620822" w:rsidRDefault="00620822">
      <w:pPr>
        <w:pStyle w:val="TOC1"/>
        <w:rPr>
          <w:rFonts w:cstheme="minorBidi"/>
          <w:bCs w:val="0"/>
          <w:caps w:val="0"/>
          <w:sz w:val="22"/>
          <w:szCs w:val="22"/>
        </w:rPr>
      </w:pPr>
      <w:r>
        <w:t>3. CIVIL ENGINEERING CONSIDERATIONS:</w:t>
      </w:r>
      <w:r>
        <w:tab/>
      </w:r>
      <w:r>
        <w:fldChar w:fldCharType="begin"/>
      </w:r>
      <w:r>
        <w:instrText xml:space="preserve"> PAGEREF _Toc98928947 \h </w:instrText>
      </w:r>
      <w:r>
        <w:fldChar w:fldCharType="separate"/>
      </w:r>
      <w:r>
        <w:t>15</w:t>
      </w:r>
      <w:r>
        <w:fldChar w:fldCharType="end"/>
      </w:r>
    </w:p>
    <w:p w:rsidR="00620822" w:rsidRDefault="00620822">
      <w:pPr>
        <w:pStyle w:val="TOC2"/>
        <w:rPr>
          <w:smallCaps w:val="0"/>
          <w:noProof/>
          <w:sz w:val="22"/>
          <w:szCs w:val="22"/>
        </w:rPr>
      </w:pPr>
      <w:r w:rsidRPr="00007698">
        <w:rPr>
          <w:rFonts w:cs="Times New Roman"/>
          <w:noProof/>
        </w:rPr>
        <w:t>3.0 Applicable Standards:</w:t>
      </w:r>
      <w:r>
        <w:rPr>
          <w:noProof/>
        </w:rPr>
        <w:tab/>
      </w:r>
      <w:r>
        <w:rPr>
          <w:noProof/>
        </w:rPr>
        <w:fldChar w:fldCharType="begin"/>
      </w:r>
      <w:r>
        <w:rPr>
          <w:noProof/>
        </w:rPr>
        <w:instrText xml:space="preserve"> PAGEREF _Toc98928948 \h </w:instrText>
      </w:r>
      <w:r>
        <w:rPr>
          <w:noProof/>
        </w:rPr>
      </w:r>
      <w:r>
        <w:rPr>
          <w:noProof/>
        </w:rPr>
        <w:fldChar w:fldCharType="separate"/>
      </w:r>
      <w:r>
        <w:rPr>
          <w:noProof/>
        </w:rPr>
        <w:t>15</w:t>
      </w:r>
      <w:r>
        <w:rPr>
          <w:noProof/>
        </w:rPr>
        <w:fldChar w:fldCharType="end"/>
      </w:r>
    </w:p>
    <w:p w:rsidR="00620822" w:rsidRDefault="00620822">
      <w:pPr>
        <w:pStyle w:val="TOC2"/>
        <w:rPr>
          <w:smallCaps w:val="0"/>
          <w:noProof/>
          <w:sz w:val="22"/>
          <w:szCs w:val="22"/>
        </w:rPr>
      </w:pPr>
      <w:r w:rsidRPr="00007698">
        <w:rPr>
          <w:rFonts w:cs="Times New Roman"/>
          <w:noProof/>
        </w:rPr>
        <w:t>3.1 Airfields:</w:t>
      </w:r>
      <w:r>
        <w:rPr>
          <w:noProof/>
        </w:rPr>
        <w:tab/>
      </w:r>
      <w:r>
        <w:rPr>
          <w:noProof/>
        </w:rPr>
        <w:fldChar w:fldCharType="begin"/>
      </w:r>
      <w:r>
        <w:rPr>
          <w:noProof/>
        </w:rPr>
        <w:instrText xml:space="preserve"> PAGEREF _Toc98928949 \h </w:instrText>
      </w:r>
      <w:r>
        <w:rPr>
          <w:noProof/>
        </w:rPr>
      </w:r>
      <w:r>
        <w:rPr>
          <w:noProof/>
        </w:rPr>
        <w:fldChar w:fldCharType="separate"/>
      </w:r>
      <w:r>
        <w:rPr>
          <w:noProof/>
        </w:rPr>
        <w:t>15</w:t>
      </w:r>
      <w:r>
        <w:rPr>
          <w:noProof/>
        </w:rPr>
        <w:fldChar w:fldCharType="end"/>
      </w:r>
    </w:p>
    <w:p w:rsidR="00620822" w:rsidRDefault="00620822">
      <w:pPr>
        <w:pStyle w:val="TOC2"/>
        <w:rPr>
          <w:smallCaps w:val="0"/>
          <w:noProof/>
          <w:sz w:val="22"/>
          <w:szCs w:val="22"/>
        </w:rPr>
      </w:pPr>
      <w:r w:rsidRPr="00007698">
        <w:rPr>
          <w:rFonts w:cs="Times New Roman"/>
          <w:noProof/>
        </w:rPr>
        <w:t>3.2 Pavement Repair:</w:t>
      </w:r>
      <w:r>
        <w:rPr>
          <w:noProof/>
        </w:rPr>
        <w:tab/>
      </w:r>
      <w:r>
        <w:rPr>
          <w:noProof/>
        </w:rPr>
        <w:fldChar w:fldCharType="begin"/>
      </w:r>
      <w:r>
        <w:rPr>
          <w:noProof/>
        </w:rPr>
        <w:instrText xml:space="preserve"> PAGEREF _Toc98928950 \h </w:instrText>
      </w:r>
      <w:r>
        <w:rPr>
          <w:noProof/>
        </w:rPr>
      </w:r>
      <w:r>
        <w:rPr>
          <w:noProof/>
        </w:rPr>
        <w:fldChar w:fldCharType="separate"/>
      </w:r>
      <w:r>
        <w:rPr>
          <w:noProof/>
        </w:rPr>
        <w:t>16</w:t>
      </w:r>
      <w:r>
        <w:rPr>
          <w:noProof/>
        </w:rPr>
        <w:fldChar w:fldCharType="end"/>
      </w:r>
    </w:p>
    <w:p w:rsidR="00620822" w:rsidRDefault="00620822">
      <w:pPr>
        <w:pStyle w:val="TOC2"/>
        <w:rPr>
          <w:smallCaps w:val="0"/>
          <w:noProof/>
          <w:sz w:val="22"/>
          <w:szCs w:val="22"/>
        </w:rPr>
      </w:pPr>
      <w:r w:rsidRPr="00007698">
        <w:rPr>
          <w:rFonts w:cs="Times New Roman"/>
          <w:noProof/>
        </w:rPr>
        <w:t>3.3 Potable Water:</w:t>
      </w:r>
      <w:r>
        <w:rPr>
          <w:noProof/>
        </w:rPr>
        <w:tab/>
      </w:r>
      <w:r>
        <w:rPr>
          <w:noProof/>
        </w:rPr>
        <w:fldChar w:fldCharType="begin"/>
      </w:r>
      <w:r>
        <w:rPr>
          <w:noProof/>
        </w:rPr>
        <w:instrText xml:space="preserve"> PAGEREF _Toc98928951 \h </w:instrText>
      </w:r>
      <w:r>
        <w:rPr>
          <w:noProof/>
        </w:rPr>
      </w:r>
      <w:r>
        <w:rPr>
          <w:noProof/>
        </w:rPr>
        <w:fldChar w:fldCharType="separate"/>
      </w:r>
      <w:r>
        <w:rPr>
          <w:noProof/>
        </w:rPr>
        <w:t>16</w:t>
      </w:r>
      <w:r>
        <w:rPr>
          <w:noProof/>
        </w:rPr>
        <w:fldChar w:fldCharType="end"/>
      </w:r>
    </w:p>
    <w:p w:rsidR="00620822" w:rsidRDefault="00620822">
      <w:pPr>
        <w:pStyle w:val="TOC2"/>
        <w:rPr>
          <w:smallCaps w:val="0"/>
          <w:noProof/>
          <w:sz w:val="22"/>
          <w:szCs w:val="22"/>
        </w:rPr>
      </w:pPr>
      <w:r w:rsidRPr="00007698">
        <w:rPr>
          <w:rFonts w:cs="Times New Roman"/>
          <w:noProof/>
        </w:rPr>
        <w:t>3.4 Non-Potable Water:</w:t>
      </w:r>
      <w:r>
        <w:rPr>
          <w:noProof/>
        </w:rPr>
        <w:tab/>
      </w:r>
      <w:r>
        <w:rPr>
          <w:noProof/>
        </w:rPr>
        <w:fldChar w:fldCharType="begin"/>
      </w:r>
      <w:r>
        <w:rPr>
          <w:noProof/>
        </w:rPr>
        <w:instrText xml:space="preserve"> PAGEREF _Toc98928952 \h </w:instrText>
      </w:r>
      <w:r>
        <w:rPr>
          <w:noProof/>
        </w:rPr>
      </w:r>
      <w:r>
        <w:rPr>
          <w:noProof/>
        </w:rPr>
        <w:fldChar w:fldCharType="separate"/>
      </w:r>
      <w:r>
        <w:rPr>
          <w:noProof/>
        </w:rPr>
        <w:t>17</w:t>
      </w:r>
      <w:r>
        <w:rPr>
          <w:noProof/>
        </w:rPr>
        <w:fldChar w:fldCharType="end"/>
      </w:r>
    </w:p>
    <w:p w:rsidR="00620822" w:rsidRDefault="00620822">
      <w:pPr>
        <w:pStyle w:val="TOC2"/>
        <w:rPr>
          <w:smallCaps w:val="0"/>
          <w:noProof/>
          <w:sz w:val="22"/>
          <w:szCs w:val="22"/>
        </w:rPr>
      </w:pPr>
      <w:r w:rsidRPr="00007698">
        <w:rPr>
          <w:rFonts w:cs="Times New Roman"/>
          <w:noProof/>
        </w:rPr>
        <w:t>3.6 Industrial Waste Treatment:</w:t>
      </w:r>
      <w:r>
        <w:rPr>
          <w:noProof/>
        </w:rPr>
        <w:tab/>
      </w:r>
      <w:r>
        <w:rPr>
          <w:noProof/>
        </w:rPr>
        <w:fldChar w:fldCharType="begin"/>
      </w:r>
      <w:r>
        <w:rPr>
          <w:noProof/>
        </w:rPr>
        <w:instrText xml:space="preserve"> PAGEREF _Toc98928953 \h </w:instrText>
      </w:r>
      <w:r>
        <w:rPr>
          <w:noProof/>
        </w:rPr>
      </w:r>
      <w:r>
        <w:rPr>
          <w:noProof/>
        </w:rPr>
        <w:fldChar w:fldCharType="separate"/>
      </w:r>
      <w:r>
        <w:rPr>
          <w:noProof/>
        </w:rPr>
        <w:t>17</w:t>
      </w:r>
      <w:r>
        <w:rPr>
          <w:noProof/>
        </w:rPr>
        <w:fldChar w:fldCharType="end"/>
      </w:r>
    </w:p>
    <w:p w:rsidR="00620822" w:rsidRDefault="00620822">
      <w:pPr>
        <w:pStyle w:val="TOC2"/>
        <w:rPr>
          <w:smallCaps w:val="0"/>
          <w:noProof/>
          <w:sz w:val="22"/>
          <w:szCs w:val="22"/>
        </w:rPr>
      </w:pPr>
      <w:r w:rsidRPr="00007698">
        <w:rPr>
          <w:rFonts w:cs="Times New Roman"/>
          <w:noProof/>
        </w:rPr>
        <w:t>3.7 Structural:</w:t>
      </w:r>
      <w:r>
        <w:rPr>
          <w:noProof/>
        </w:rPr>
        <w:tab/>
      </w:r>
      <w:r>
        <w:rPr>
          <w:noProof/>
        </w:rPr>
        <w:fldChar w:fldCharType="begin"/>
      </w:r>
      <w:r>
        <w:rPr>
          <w:noProof/>
        </w:rPr>
        <w:instrText xml:space="preserve"> PAGEREF _Toc98928954 \h </w:instrText>
      </w:r>
      <w:r>
        <w:rPr>
          <w:noProof/>
        </w:rPr>
      </w:r>
      <w:r>
        <w:rPr>
          <w:noProof/>
        </w:rPr>
        <w:fldChar w:fldCharType="separate"/>
      </w:r>
      <w:r>
        <w:rPr>
          <w:noProof/>
        </w:rPr>
        <w:t>17</w:t>
      </w:r>
      <w:r>
        <w:rPr>
          <w:noProof/>
        </w:rPr>
        <w:fldChar w:fldCharType="end"/>
      </w:r>
    </w:p>
    <w:p w:rsidR="00620822" w:rsidRDefault="00620822">
      <w:pPr>
        <w:pStyle w:val="TOC2"/>
        <w:rPr>
          <w:smallCaps w:val="0"/>
          <w:noProof/>
          <w:sz w:val="22"/>
          <w:szCs w:val="22"/>
        </w:rPr>
      </w:pPr>
      <w:r w:rsidRPr="00007698">
        <w:rPr>
          <w:rFonts w:cs="Times New Roman"/>
          <w:noProof/>
        </w:rPr>
        <w:t>3.8 Traffic Engineering:</w:t>
      </w:r>
      <w:r>
        <w:rPr>
          <w:noProof/>
        </w:rPr>
        <w:tab/>
      </w:r>
      <w:r>
        <w:rPr>
          <w:noProof/>
        </w:rPr>
        <w:fldChar w:fldCharType="begin"/>
      </w:r>
      <w:r>
        <w:rPr>
          <w:noProof/>
        </w:rPr>
        <w:instrText xml:space="preserve"> PAGEREF _Toc98928955 \h </w:instrText>
      </w:r>
      <w:r>
        <w:rPr>
          <w:noProof/>
        </w:rPr>
      </w:r>
      <w:r>
        <w:rPr>
          <w:noProof/>
        </w:rPr>
        <w:fldChar w:fldCharType="separate"/>
      </w:r>
      <w:r>
        <w:rPr>
          <w:noProof/>
        </w:rPr>
        <w:t>18</w:t>
      </w:r>
      <w:r>
        <w:rPr>
          <w:noProof/>
        </w:rPr>
        <w:fldChar w:fldCharType="end"/>
      </w:r>
    </w:p>
    <w:p w:rsidR="00620822" w:rsidRDefault="00620822">
      <w:pPr>
        <w:pStyle w:val="TOC2"/>
        <w:rPr>
          <w:smallCaps w:val="0"/>
          <w:noProof/>
          <w:sz w:val="22"/>
          <w:szCs w:val="22"/>
        </w:rPr>
      </w:pPr>
      <w:r>
        <w:rPr>
          <w:noProof/>
        </w:rPr>
        <w:t>3.9 Building Demolition:</w:t>
      </w:r>
      <w:r>
        <w:rPr>
          <w:noProof/>
        </w:rPr>
        <w:tab/>
      </w:r>
      <w:r>
        <w:rPr>
          <w:noProof/>
        </w:rPr>
        <w:fldChar w:fldCharType="begin"/>
      </w:r>
      <w:r>
        <w:rPr>
          <w:noProof/>
        </w:rPr>
        <w:instrText xml:space="preserve"> PAGEREF _Toc98928956 \h </w:instrText>
      </w:r>
      <w:r>
        <w:rPr>
          <w:noProof/>
        </w:rPr>
      </w:r>
      <w:r>
        <w:rPr>
          <w:noProof/>
        </w:rPr>
        <w:fldChar w:fldCharType="separate"/>
      </w:r>
      <w:r>
        <w:rPr>
          <w:noProof/>
        </w:rPr>
        <w:t>19</w:t>
      </w:r>
      <w:r>
        <w:rPr>
          <w:noProof/>
        </w:rPr>
        <w:fldChar w:fldCharType="end"/>
      </w:r>
    </w:p>
    <w:p w:rsidR="00620822" w:rsidRDefault="00620822">
      <w:pPr>
        <w:pStyle w:val="TOC1"/>
        <w:rPr>
          <w:rFonts w:cstheme="minorBidi"/>
          <w:bCs w:val="0"/>
          <w:caps w:val="0"/>
          <w:sz w:val="22"/>
          <w:szCs w:val="22"/>
        </w:rPr>
      </w:pPr>
      <w:r>
        <w:t>4. ARCHITECTURAL:</w:t>
      </w:r>
      <w:r>
        <w:tab/>
      </w:r>
      <w:r>
        <w:fldChar w:fldCharType="begin"/>
      </w:r>
      <w:r>
        <w:instrText xml:space="preserve"> PAGEREF _Toc98928957 \h </w:instrText>
      </w:r>
      <w:r>
        <w:fldChar w:fldCharType="separate"/>
      </w:r>
      <w:r>
        <w:t>20</w:t>
      </w:r>
      <w:r>
        <w:fldChar w:fldCharType="end"/>
      </w:r>
    </w:p>
    <w:p w:rsidR="00620822" w:rsidRDefault="00620822">
      <w:pPr>
        <w:pStyle w:val="TOC2"/>
        <w:rPr>
          <w:smallCaps w:val="0"/>
          <w:noProof/>
          <w:sz w:val="22"/>
          <w:szCs w:val="22"/>
        </w:rPr>
      </w:pPr>
      <w:r w:rsidRPr="00007698">
        <w:rPr>
          <w:rFonts w:cs="Times New Roman"/>
          <w:noProof/>
        </w:rPr>
        <w:t>4.1 Architectural Compatibility:</w:t>
      </w:r>
      <w:r>
        <w:rPr>
          <w:noProof/>
        </w:rPr>
        <w:tab/>
      </w:r>
      <w:r>
        <w:rPr>
          <w:noProof/>
        </w:rPr>
        <w:fldChar w:fldCharType="begin"/>
      </w:r>
      <w:r>
        <w:rPr>
          <w:noProof/>
        </w:rPr>
        <w:instrText xml:space="preserve"> PAGEREF _Toc98928958 \h </w:instrText>
      </w:r>
      <w:r>
        <w:rPr>
          <w:noProof/>
        </w:rPr>
      </w:r>
      <w:r>
        <w:rPr>
          <w:noProof/>
        </w:rPr>
        <w:fldChar w:fldCharType="separate"/>
      </w:r>
      <w:r>
        <w:rPr>
          <w:noProof/>
        </w:rPr>
        <w:t>20</w:t>
      </w:r>
      <w:r>
        <w:rPr>
          <w:noProof/>
        </w:rPr>
        <w:fldChar w:fldCharType="end"/>
      </w:r>
    </w:p>
    <w:p w:rsidR="00620822" w:rsidRDefault="00620822">
      <w:pPr>
        <w:pStyle w:val="TOC2"/>
        <w:rPr>
          <w:smallCaps w:val="0"/>
          <w:noProof/>
          <w:sz w:val="22"/>
          <w:szCs w:val="22"/>
        </w:rPr>
      </w:pPr>
      <w:r w:rsidRPr="00007698">
        <w:rPr>
          <w:rFonts w:cs="Times New Roman"/>
          <w:noProof/>
        </w:rPr>
        <w:t>4.2 Interior Design:</w:t>
      </w:r>
      <w:r>
        <w:rPr>
          <w:noProof/>
        </w:rPr>
        <w:tab/>
      </w:r>
      <w:r>
        <w:rPr>
          <w:noProof/>
        </w:rPr>
        <w:fldChar w:fldCharType="begin"/>
      </w:r>
      <w:r>
        <w:rPr>
          <w:noProof/>
        </w:rPr>
        <w:instrText xml:space="preserve"> PAGEREF _Toc98928959 \h </w:instrText>
      </w:r>
      <w:r>
        <w:rPr>
          <w:noProof/>
        </w:rPr>
      </w:r>
      <w:r>
        <w:rPr>
          <w:noProof/>
        </w:rPr>
        <w:fldChar w:fldCharType="separate"/>
      </w:r>
      <w:r>
        <w:rPr>
          <w:noProof/>
        </w:rPr>
        <w:t>20</w:t>
      </w:r>
      <w:r>
        <w:rPr>
          <w:noProof/>
        </w:rPr>
        <w:fldChar w:fldCharType="end"/>
      </w:r>
    </w:p>
    <w:p w:rsidR="00620822" w:rsidRDefault="00620822">
      <w:pPr>
        <w:pStyle w:val="TOC2"/>
        <w:rPr>
          <w:smallCaps w:val="0"/>
          <w:noProof/>
          <w:sz w:val="22"/>
          <w:szCs w:val="22"/>
        </w:rPr>
      </w:pPr>
      <w:r w:rsidRPr="00007698">
        <w:rPr>
          <w:rFonts w:cs="Times New Roman"/>
          <w:noProof/>
        </w:rPr>
        <w:t>4.3 Accessibility design:</w:t>
      </w:r>
      <w:r>
        <w:rPr>
          <w:noProof/>
        </w:rPr>
        <w:tab/>
      </w:r>
      <w:r>
        <w:rPr>
          <w:noProof/>
        </w:rPr>
        <w:fldChar w:fldCharType="begin"/>
      </w:r>
      <w:r>
        <w:rPr>
          <w:noProof/>
        </w:rPr>
        <w:instrText xml:space="preserve"> PAGEREF _Toc98928960 \h </w:instrText>
      </w:r>
      <w:r>
        <w:rPr>
          <w:noProof/>
        </w:rPr>
      </w:r>
      <w:r>
        <w:rPr>
          <w:noProof/>
        </w:rPr>
        <w:fldChar w:fldCharType="separate"/>
      </w:r>
      <w:r>
        <w:rPr>
          <w:noProof/>
        </w:rPr>
        <w:t>21</w:t>
      </w:r>
      <w:r>
        <w:rPr>
          <w:noProof/>
        </w:rPr>
        <w:fldChar w:fldCharType="end"/>
      </w:r>
    </w:p>
    <w:p w:rsidR="00620822" w:rsidRDefault="00620822">
      <w:pPr>
        <w:pStyle w:val="TOC2"/>
        <w:rPr>
          <w:smallCaps w:val="0"/>
          <w:noProof/>
          <w:sz w:val="22"/>
          <w:szCs w:val="22"/>
        </w:rPr>
      </w:pPr>
      <w:r w:rsidRPr="00007698">
        <w:rPr>
          <w:rFonts w:cs="Times New Roman"/>
          <w:noProof/>
        </w:rPr>
        <w:t>4.4 Keying and Hardware:</w:t>
      </w:r>
      <w:r>
        <w:rPr>
          <w:noProof/>
        </w:rPr>
        <w:tab/>
      </w:r>
      <w:r>
        <w:rPr>
          <w:noProof/>
        </w:rPr>
        <w:fldChar w:fldCharType="begin"/>
      </w:r>
      <w:r>
        <w:rPr>
          <w:noProof/>
        </w:rPr>
        <w:instrText xml:space="preserve"> PAGEREF _Toc98928961 \h </w:instrText>
      </w:r>
      <w:r>
        <w:rPr>
          <w:noProof/>
        </w:rPr>
      </w:r>
      <w:r>
        <w:rPr>
          <w:noProof/>
        </w:rPr>
        <w:fldChar w:fldCharType="separate"/>
      </w:r>
      <w:r>
        <w:rPr>
          <w:noProof/>
        </w:rPr>
        <w:t>21</w:t>
      </w:r>
      <w:r>
        <w:rPr>
          <w:noProof/>
        </w:rPr>
        <w:fldChar w:fldCharType="end"/>
      </w:r>
    </w:p>
    <w:p w:rsidR="00620822" w:rsidRDefault="00620822">
      <w:pPr>
        <w:pStyle w:val="TOC2"/>
        <w:rPr>
          <w:smallCaps w:val="0"/>
          <w:noProof/>
          <w:sz w:val="22"/>
          <w:szCs w:val="22"/>
        </w:rPr>
      </w:pPr>
      <w:r w:rsidRPr="00007698">
        <w:rPr>
          <w:rFonts w:cs="Times New Roman"/>
          <w:noProof/>
        </w:rPr>
        <w:t>4.5 Sign Policy:</w:t>
      </w:r>
      <w:r>
        <w:rPr>
          <w:noProof/>
        </w:rPr>
        <w:tab/>
      </w:r>
      <w:r>
        <w:rPr>
          <w:noProof/>
        </w:rPr>
        <w:fldChar w:fldCharType="begin"/>
      </w:r>
      <w:r>
        <w:rPr>
          <w:noProof/>
        </w:rPr>
        <w:instrText xml:space="preserve"> PAGEREF _Toc98928962 \h </w:instrText>
      </w:r>
      <w:r>
        <w:rPr>
          <w:noProof/>
        </w:rPr>
      </w:r>
      <w:r>
        <w:rPr>
          <w:noProof/>
        </w:rPr>
        <w:fldChar w:fldCharType="separate"/>
      </w:r>
      <w:r>
        <w:rPr>
          <w:noProof/>
        </w:rPr>
        <w:t>22</w:t>
      </w:r>
      <w:r>
        <w:rPr>
          <w:noProof/>
        </w:rPr>
        <w:fldChar w:fldCharType="end"/>
      </w:r>
    </w:p>
    <w:p w:rsidR="00620822" w:rsidRDefault="00620822">
      <w:pPr>
        <w:pStyle w:val="TOC2"/>
        <w:rPr>
          <w:smallCaps w:val="0"/>
          <w:noProof/>
          <w:sz w:val="22"/>
          <w:szCs w:val="22"/>
        </w:rPr>
      </w:pPr>
      <w:r w:rsidRPr="00007698">
        <w:rPr>
          <w:rFonts w:cs="Times New Roman"/>
          <w:noProof/>
        </w:rPr>
        <w:t>4.6 Insulation:</w:t>
      </w:r>
      <w:r>
        <w:rPr>
          <w:noProof/>
        </w:rPr>
        <w:tab/>
      </w:r>
      <w:r>
        <w:rPr>
          <w:noProof/>
        </w:rPr>
        <w:fldChar w:fldCharType="begin"/>
      </w:r>
      <w:r>
        <w:rPr>
          <w:noProof/>
        </w:rPr>
        <w:instrText xml:space="preserve"> PAGEREF _Toc98928963 \h </w:instrText>
      </w:r>
      <w:r>
        <w:rPr>
          <w:noProof/>
        </w:rPr>
      </w:r>
      <w:r>
        <w:rPr>
          <w:noProof/>
        </w:rPr>
        <w:fldChar w:fldCharType="separate"/>
      </w:r>
      <w:r>
        <w:rPr>
          <w:noProof/>
        </w:rPr>
        <w:t>22</w:t>
      </w:r>
      <w:r>
        <w:rPr>
          <w:noProof/>
        </w:rPr>
        <w:fldChar w:fldCharType="end"/>
      </w:r>
    </w:p>
    <w:p w:rsidR="00620822" w:rsidRDefault="00620822">
      <w:pPr>
        <w:pStyle w:val="TOC2"/>
        <w:rPr>
          <w:smallCaps w:val="0"/>
          <w:noProof/>
          <w:sz w:val="22"/>
          <w:szCs w:val="22"/>
        </w:rPr>
      </w:pPr>
      <w:r w:rsidRPr="00007698">
        <w:rPr>
          <w:rFonts w:cs="Times New Roman"/>
          <w:noProof/>
        </w:rPr>
        <w:t>4.7 Painting:</w:t>
      </w:r>
      <w:r>
        <w:rPr>
          <w:noProof/>
        </w:rPr>
        <w:tab/>
      </w:r>
      <w:r>
        <w:rPr>
          <w:noProof/>
        </w:rPr>
        <w:fldChar w:fldCharType="begin"/>
      </w:r>
      <w:r>
        <w:rPr>
          <w:noProof/>
        </w:rPr>
        <w:instrText xml:space="preserve"> PAGEREF _Toc98928964 \h </w:instrText>
      </w:r>
      <w:r>
        <w:rPr>
          <w:noProof/>
        </w:rPr>
      </w:r>
      <w:r>
        <w:rPr>
          <w:noProof/>
        </w:rPr>
        <w:fldChar w:fldCharType="separate"/>
      </w:r>
      <w:r>
        <w:rPr>
          <w:noProof/>
        </w:rPr>
        <w:t>22</w:t>
      </w:r>
      <w:r>
        <w:rPr>
          <w:noProof/>
        </w:rPr>
        <w:fldChar w:fldCharType="end"/>
      </w:r>
    </w:p>
    <w:p w:rsidR="00620822" w:rsidRDefault="00620822">
      <w:pPr>
        <w:pStyle w:val="TOC2"/>
        <w:rPr>
          <w:smallCaps w:val="0"/>
          <w:noProof/>
          <w:sz w:val="22"/>
          <w:szCs w:val="22"/>
        </w:rPr>
      </w:pPr>
      <w:r w:rsidRPr="00007698">
        <w:rPr>
          <w:rFonts w:cs="Times New Roman"/>
          <w:noProof/>
        </w:rPr>
        <w:lastRenderedPageBreak/>
        <w:t>4.8 Canopies:</w:t>
      </w:r>
      <w:r>
        <w:rPr>
          <w:noProof/>
        </w:rPr>
        <w:tab/>
      </w:r>
      <w:r>
        <w:rPr>
          <w:noProof/>
        </w:rPr>
        <w:fldChar w:fldCharType="begin"/>
      </w:r>
      <w:r>
        <w:rPr>
          <w:noProof/>
        </w:rPr>
        <w:instrText xml:space="preserve"> PAGEREF _Toc98928965 \h </w:instrText>
      </w:r>
      <w:r>
        <w:rPr>
          <w:noProof/>
        </w:rPr>
      </w:r>
      <w:r>
        <w:rPr>
          <w:noProof/>
        </w:rPr>
        <w:fldChar w:fldCharType="separate"/>
      </w:r>
      <w:r>
        <w:rPr>
          <w:noProof/>
        </w:rPr>
        <w:t>23</w:t>
      </w:r>
      <w:r>
        <w:rPr>
          <w:noProof/>
        </w:rPr>
        <w:fldChar w:fldCharType="end"/>
      </w:r>
    </w:p>
    <w:p w:rsidR="00620822" w:rsidRDefault="00620822">
      <w:pPr>
        <w:pStyle w:val="TOC2"/>
        <w:rPr>
          <w:smallCaps w:val="0"/>
          <w:noProof/>
          <w:sz w:val="22"/>
          <w:szCs w:val="22"/>
        </w:rPr>
      </w:pPr>
      <w:r>
        <w:rPr>
          <w:noProof/>
        </w:rPr>
        <w:t>4.9 Doors:</w:t>
      </w:r>
      <w:r>
        <w:rPr>
          <w:noProof/>
        </w:rPr>
        <w:tab/>
      </w:r>
      <w:r>
        <w:rPr>
          <w:noProof/>
        </w:rPr>
        <w:fldChar w:fldCharType="begin"/>
      </w:r>
      <w:r>
        <w:rPr>
          <w:noProof/>
        </w:rPr>
        <w:instrText xml:space="preserve"> PAGEREF _Toc98928966 \h </w:instrText>
      </w:r>
      <w:r>
        <w:rPr>
          <w:noProof/>
        </w:rPr>
      </w:r>
      <w:r>
        <w:rPr>
          <w:noProof/>
        </w:rPr>
        <w:fldChar w:fldCharType="separate"/>
      </w:r>
      <w:r>
        <w:rPr>
          <w:noProof/>
        </w:rPr>
        <w:t>23</w:t>
      </w:r>
      <w:r>
        <w:rPr>
          <w:noProof/>
        </w:rPr>
        <w:fldChar w:fldCharType="end"/>
      </w:r>
    </w:p>
    <w:p w:rsidR="00620822" w:rsidRDefault="00620822">
      <w:pPr>
        <w:pStyle w:val="TOC2"/>
        <w:rPr>
          <w:smallCaps w:val="0"/>
          <w:noProof/>
          <w:sz w:val="22"/>
          <w:szCs w:val="22"/>
        </w:rPr>
      </w:pPr>
      <w:r w:rsidRPr="00007698">
        <w:rPr>
          <w:rFonts w:cs="Times New Roman"/>
          <w:noProof/>
        </w:rPr>
        <w:t>4.10 Wi</w:t>
      </w:r>
      <w:r w:rsidRPr="00007698">
        <w:rPr>
          <w:rFonts w:cs="Times New Roman"/>
          <w:noProof/>
          <w:color w:val="4F81BD"/>
        </w:rPr>
        <w:t>n</w:t>
      </w:r>
      <w:r w:rsidRPr="00007698">
        <w:rPr>
          <w:rFonts w:cs="Times New Roman"/>
          <w:noProof/>
        </w:rPr>
        <w:t>dows:</w:t>
      </w:r>
      <w:r>
        <w:rPr>
          <w:noProof/>
        </w:rPr>
        <w:tab/>
      </w:r>
      <w:r>
        <w:rPr>
          <w:noProof/>
        </w:rPr>
        <w:fldChar w:fldCharType="begin"/>
      </w:r>
      <w:r>
        <w:rPr>
          <w:noProof/>
        </w:rPr>
        <w:instrText xml:space="preserve"> PAGEREF _Toc98928967 \h </w:instrText>
      </w:r>
      <w:r>
        <w:rPr>
          <w:noProof/>
        </w:rPr>
      </w:r>
      <w:r>
        <w:rPr>
          <w:noProof/>
        </w:rPr>
        <w:fldChar w:fldCharType="separate"/>
      </w:r>
      <w:r>
        <w:rPr>
          <w:noProof/>
        </w:rPr>
        <w:t>23</w:t>
      </w:r>
      <w:r>
        <w:rPr>
          <w:noProof/>
        </w:rPr>
        <w:fldChar w:fldCharType="end"/>
      </w:r>
    </w:p>
    <w:p w:rsidR="00620822" w:rsidRDefault="00620822">
      <w:pPr>
        <w:pStyle w:val="TOC2"/>
        <w:rPr>
          <w:smallCaps w:val="0"/>
          <w:noProof/>
          <w:sz w:val="22"/>
          <w:szCs w:val="22"/>
        </w:rPr>
      </w:pPr>
      <w:r w:rsidRPr="00007698">
        <w:rPr>
          <w:rFonts w:cs="Times New Roman"/>
          <w:noProof/>
        </w:rPr>
        <w:t>4.11 Dormitories and Billeting Facilities:</w:t>
      </w:r>
      <w:r>
        <w:rPr>
          <w:noProof/>
        </w:rPr>
        <w:tab/>
      </w:r>
      <w:r>
        <w:rPr>
          <w:noProof/>
        </w:rPr>
        <w:fldChar w:fldCharType="begin"/>
      </w:r>
      <w:r>
        <w:rPr>
          <w:noProof/>
        </w:rPr>
        <w:instrText xml:space="preserve"> PAGEREF _Toc98928968 \h </w:instrText>
      </w:r>
      <w:r>
        <w:rPr>
          <w:noProof/>
        </w:rPr>
      </w:r>
      <w:r>
        <w:rPr>
          <w:noProof/>
        </w:rPr>
        <w:fldChar w:fldCharType="separate"/>
      </w:r>
      <w:r>
        <w:rPr>
          <w:noProof/>
        </w:rPr>
        <w:t>23</w:t>
      </w:r>
      <w:r>
        <w:rPr>
          <w:noProof/>
        </w:rPr>
        <w:fldChar w:fldCharType="end"/>
      </w:r>
    </w:p>
    <w:p w:rsidR="00620822" w:rsidRDefault="00620822">
      <w:pPr>
        <w:pStyle w:val="TOC2"/>
        <w:rPr>
          <w:smallCaps w:val="0"/>
          <w:noProof/>
          <w:sz w:val="22"/>
          <w:szCs w:val="22"/>
        </w:rPr>
      </w:pPr>
      <w:r w:rsidRPr="00007698">
        <w:rPr>
          <w:rFonts w:cs="Times New Roman"/>
          <w:noProof/>
        </w:rPr>
        <w:t>4.11 Roof Drainage:</w:t>
      </w:r>
      <w:r>
        <w:rPr>
          <w:noProof/>
        </w:rPr>
        <w:tab/>
      </w:r>
      <w:r>
        <w:rPr>
          <w:noProof/>
        </w:rPr>
        <w:fldChar w:fldCharType="begin"/>
      </w:r>
      <w:r>
        <w:rPr>
          <w:noProof/>
        </w:rPr>
        <w:instrText xml:space="preserve"> PAGEREF _Toc98928969 \h </w:instrText>
      </w:r>
      <w:r>
        <w:rPr>
          <w:noProof/>
        </w:rPr>
      </w:r>
      <w:r>
        <w:rPr>
          <w:noProof/>
        </w:rPr>
        <w:fldChar w:fldCharType="separate"/>
      </w:r>
      <w:r>
        <w:rPr>
          <w:noProof/>
        </w:rPr>
        <w:t>24</w:t>
      </w:r>
      <w:r>
        <w:rPr>
          <w:noProof/>
        </w:rPr>
        <w:fldChar w:fldCharType="end"/>
      </w:r>
    </w:p>
    <w:p w:rsidR="00620822" w:rsidRDefault="00620822">
      <w:pPr>
        <w:pStyle w:val="TOC2"/>
        <w:rPr>
          <w:smallCaps w:val="0"/>
          <w:noProof/>
          <w:sz w:val="22"/>
          <w:szCs w:val="22"/>
        </w:rPr>
      </w:pPr>
      <w:r w:rsidRPr="00007698">
        <w:rPr>
          <w:rFonts w:cs="Times New Roman"/>
          <w:noProof/>
        </w:rPr>
        <w:t>4.13 Roofs:</w:t>
      </w:r>
      <w:r>
        <w:rPr>
          <w:noProof/>
        </w:rPr>
        <w:tab/>
      </w:r>
      <w:r>
        <w:rPr>
          <w:noProof/>
        </w:rPr>
        <w:fldChar w:fldCharType="begin"/>
      </w:r>
      <w:r>
        <w:rPr>
          <w:noProof/>
        </w:rPr>
        <w:instrText xml:space="preserve"> PAGEREF _Toc98928970 \h </w:instrText>
      </w:r>
      <w:r>
        <w:rPr>
          <w:noProof/>
        </w:rPr>
      </w:r>
      <w:r>
        <w:rPr>
          <w:noProof/>
        </w:rPr>
        <w:fldChar w:fldCharType="separate"/>
      </w:r>
      <w:r>
        <w:rPr>
          <w:noProof/>
        </w:rPr>
        <w:t>24</w:t>
      </w:r>
      <w:r>
        <w:rPr>
          <w:noProof/>
        </w:rPr>
        <w:fldChar w:fldCharType="end"/>
      </w:r>
    </w:p>
    <w:p w:rsidR="00620822" w:rsidRDefault="00620822">
      <w:pPr>
        <w:pStyle w:val="TOC2"/>
        <w:rPr>
          <w:smallCaps w:val="0"/>
          <w:noProof/>
          <w:sz w:val="22"/>
          <w:szCs w:val="22"/>
        </w:rPr>
      </w:pPr>
      <w:r w:rsidRPr="00007698">
        <w:rPr>
          <w:rFonts w:cs="Times New Roman"/>
          <w:noProof/>
        </w:rPr>
        <w:t>4.14 Landscaping:</w:t>
      </w:r>
      <w:r>
        <w:rPr>
          <w:noProof/>
        </w:rPr>
        <w:tab/>
      </w:r>
      <w:r>
        <w:rPr>
          <w:noProof/>
        </w:rPr>
        <w:fldChar w:fldCharType="begin"/>
      </w:r>
      <w:r>
        <w:rPr>
          <w:noProof/>
        </w:rPr>
        <w:instrText xml:space="preserve"> PAGEREF _Toc98928971 \h </w:instrText>
      </w:r>
      <w:r>
        <w:rPr>
          <w:noProof/>
        </w:rPr>
      </w:r>
      <w:r>
        <w:rPr>
          <w:noProof/>
        </w:rPr>
        <w:fldChar w:fldCharType="separate"/>
      </w:r>
      <w:r>
        <w:rPr>
          <w:noProof/>
        </w:rPr>
        <w:t>25</w:t>
      </w:r>
      <w:r>
        <w:rPr>
          <w:noProof/>
        </w:rPr>
        <w:fldChar w:fldCharType="end"/>
      </w:r>
    </w:p>
    <w:p w:rsidR="00620822" w:rsidRDefault="00620822">
      <w:pPr>
        <w:pStyle w:val="TOC1"/>
        <w:rPr>
          <w:rFonts w:cstheme="minorBidi"/>
          <w:bCs w:val="0"/>
          <w:caps w:val="0"/>
          <w:sz w:val="22"/>
          <w:szCs w:val="22"/>
        </w:rPr>
      </w:pPr>
      <w:r>
        <w:t>5. SUSTAINABLE DESIGN AND DEVELOPMENT.</w:t>
      </w:r>
      <w:r>
        <w:tab/>
      </w:r>
      <w:r>
        <w:fldChar w:fldCharType="begin"/>
      </w:r>
      <w:r>
        <w:instrText xml:space="preserve"> PAGEREF _Toc98928972 \h </w:instrText>
      </w:r>
      <w:r>
        <w:fldChar w:fldCharType="separate"/>
      </w:r>
      <w:r>
        <w:t>27</w:t>
      </w:r>
      <w:r>
        <w:fldChar w:fldCharType="end"/>
      </w:r>
    </w:p>
    <w:p w:rsidR="00620822" w:rsidRDefault="00620822">
      <w:pPr>
        <w:pStyle w:val="TOC2"/>
        <w:rPr>
          <w:smallCaps w:val="0"/>
          <w:noProof/>
          <w:sz w:val="22"/>
          <w:szCs w:val="22"/>
        </w:rPr>
      </w:pPr>
      <w:r>
        <w:rPr>
          <w:noProof/>
        </w:rPr>
        <w:t>5.1 Policy:</w:t>
      </w:r>
      <w:r>
        <w:rPr>
          <w:noProof/>
        </w:rPr>
        <w:tab/>
      </w:r>
      <w:r>
        <w:rPr>
          <w:noProof/>
        </w:rPr>
        <w:fldChar w:fldCharType="begin"/>
      </w:r>
      <w:r>
        <w:rPr>
          <w:noProof/>
        </w:rPr>
        <w:instrText xml:space="preserve"> PAGEREF _Toc98928973 \h </w:instrText>
      </w:r>
      <w:r>
        <w:rPr>
          <w:noProof/>
        </w:rPr>
      </w:r>
      <w:r>
        <w:rPr>
          <w:noProof/>
        </w:rPr>
        <w:fldChar w:fldCharType="separate"/>
      </w:r>
      <w:r>
        <w:rPr>
          <w:noProof/>
        </w:rPr>
        <w:t>27</w:t>
      </w:r>
      <w:r>
        <w:rPr>
          <w:noProof/>
        </w:rPr>
        <w:fldChar w:fldCharType="end"/>
      </w:r>
    </w:p>
    <w:p w:rsidR="00620822" w:rsidRDefault="00620822">
      <w:pPr>
        <w:pStyle w:val="TOC2"/>
        <w:rPr>
          <w:smallCaps w:val="0"/>
          <w:noProof/>
          <w:sz w:val="22"/>
          <w:szCs w:val="22"/>
        </w:rPr>
      </w:pPr>
      <w:r>
        <w:rPr>
          <w:noProof/>
        </w:rPr>
        <w:t>5.2 Sustainable Design.</w:t>
      </w:r>
      <w:r>
        <w:rPr>
          <w:noProof/>
        </w:rPr>
        <w:tab/>
      </w:r>
      <w:r>
        <w:rPr>
          <w:noProof/>
        </w:rPr>
        <w:fldChar w:fldCharType="begin"/>
      </w:r>
      <w:r>
        <w:rPr>
          <w:noProof/>
        </w:rPr>
        <w:instrText xml:space="preserve"> PAGEREF _Toc98928974 \h </w:instrText>
      </w:r>
      <w:r>
        <w:rPr>
          <w:noProof/>
        </w:rPr>
      </w:r>
      <w:r>
        <w:rPr>
          <w:noProof/>
        </w:rPr>
        <w:fldChar w:fldCharType="separate"/>
      </w:r>
      <w:r>
        <w:rPr>
          <w:noProof/>
        </w:rPr>
        <w:t>27</w:t>
      </w:r>
      <w:r>
        <w:rPr>
          <w:noProof/>
        </w:rPr>
        <w:fldChar w:fldCharType="end"/>
      </w:r>
    </w:p>
    <w:p w:rsidR="00620822" w:rsidRDefault="00620822">
      <w:pPr>
        <w:pStyle w:val="TOC2"/>
        <w:rPr>
          <w:smallCaps w:val="0"/>
          <w:noProof/>
          <w:sz w:val="22"/>
          <w:szCs w:val="22"/>
        </w:rPr>
      </w:pPr>
      <w:r>
        <w:rPr>
          <w:noProof/>
        </w:rPr>
        <w:t>5.3 Sustainable Applicability.</w:t>
      </w:r>
      <w:r>
        <w:rPr>
          <w:noProof/>
        </w:rPr>
        <w:tab/>
      </w:r>
      <w:r>
        <w:rPr>
          <w:noProof/>
        </w:rPr>
        <w:fldChar w:fldCharType="begin"/>
      </w:r>
      <w:r>
        <w:rPr>
          <w:noProof/>
        </w:rPr>
        <w:instrText xml:space="preserve"> PAGEREF _Toc98928975 \h </w:instrText>
      </w:r>
      <w:r>
        <w:rPr>
          <w:noProof/>
        </w:rPr>
      </w:r>
      <w:r>
        <w:rPr>
          <w:noProof/>
        </w:rPr>
        <w:fldChar w:fldCharType="separate"/>
      </w:r>
      <w:r>
        <w:rPr>
          <w:noProof/>
        </w:rPr>
        <w:t>27</w:t>
      </w:r>
      <w:r>
        <w:rPr>
          <w:noProof/>
        </w:rPr>
        <w:fldChar w:fldCharType="end"/>
      </w:r>
    </w:p>
    <w:p w:rsidR="00620822" w:rsidRDefault="00620822">
      <w:pPr>
        <w:pStyle w:val="TOC2"/>
        <w:rPr>
          <w:smallCaps w:val="0"/>
          <w:noProof/>
          <w:sz w:val="22"/>
          <w:szCs w:val="22"/>
        </w:rPr>
      </w:pPr>
      <w:r>
        <w:rPr>
          <w:noProof/>
        </w:rPr>
        <w:t>5.4 US EPA Recovery Materials Advisory Notice.</w:t>
      </w:r>
      <w:r>
        <w:rPr>
          <w:noProof/>
        </w:rPr>
        <w:tab/>
      </w:r>
      <w:r>
        <w:rPr>
          <w:noProof/>
        </w:rPr>
        <w:fldChar w:fldCharType="begin"/>
      </w:r>
      <w:r>
        <w:rPr>
          <w:noProof/>
        </w:rPr>
        <w:instrText xml:space="preserve"> PAGEREF _Toc98928976 \h </w:instrText>
      </w:r>
      <w:r>
        <w:rPr>
          <w:noProof/>
        </w:rPr>
      </w:r>
      <w:r>
        <w:rPr>
          <w:noProof/>
        </w:rPr>
        <w:fldChar w:fldCharType="separate"/>
      </w:r>
      <w:r>
        <w:rPr>
          <w:noProof/>
        </w:rPr>
        <w:t>28</w:t>
      </w:r>
      <w:r>
        <w:rPr>
          <w:noProof/>
        </w:rPr>
        <w:fldChar w:fldCharType="end"/>
      </w:r>
    </w:p>
    <w:p w:rsidR="00620822" w:rsidRDefault="00620822">
      <w:pPr>
        <w:pStyle w:val="TOC2"/>
        <w:rPr>
          <w:smallCaps w:val="0"/>
          <w:noProof/>
          <w:sz w:val="22"/>
          <w:szCs w:val="22"/>
        </w:rPr>
      </w:pPr>
      <w:r>
        <w:rPr>
          <w:noProof/>
        </w:rPr>
        <w:t>5.5 Construction and Demolition Waste Diversion.</w:t>
      </w:r>
      <w:r>
        <w:rPr>
          <w:noProof/>
        </w:rPr>
        <w:tab/>
      </w:r>
      <w:r>
        <w:rPr>
          <w:noProof/>
        </w:rPr>
        <w:fldChar w:fldCharType="begin"/>
      </w:r>
      <w:r>
        <w:rPr>
          <w:noProof/>
        </w:rPr>
        <w:instrText xml:space="preserve"> PAGEREF _Toc98928977 \h </w:instrText>
      </w:r>
      <w:r>
        <w:rPr>
          <w:noProof/>
        </w:rPr>
      </w:r>
      <w:r>
        <w:rPr>
          <w:noProof/>
        </w:rPr>
        <w:fldChar w:fldCharType="separate"/>
      </w:r>
      <w:r>
        <w:rPr>
          <w:noProof/>
        </w:rPr>
        <w:t>28</w:t>
      </w:r>
      <w:r>
        <w:rPr>
          <w:noProof/>
        </w:rPr>
        <w:fldChar w:fldCharType="end"/>
      </w:r>
    </w:p>
    <w:p w:rsidR="00620822" w:rsidRDefault="00620822">
      <w:pPr>
        <w:pStyle w:val="TOC1"/>
        <w:rPr>
          <w:rFonts w:cstheme="minorBidi"/>
          <w:bCs w:val="0"/>
          <w:caps w:val="0"/>
          <w:sz w:val="22"/>
          <w:szCs w:val="22"/>
        </w:rPr>
      </w:pPr>
      <w:r>
        <w:t>6. ENERGY AND WATER CONSERVATION REQUIREMENTS.</w:t>
      </w:r>
      <w:r>
        <w:tab/>
      </w:r>
      <w:r>
        <w:fldChar w:fldCharType="begin"/>
      </w:r>
      <w:r>
        <w:instrText xml:space="preserve"> PAGEREF _Toc98928978 \h </w:instrText>
      </w:r>
      <w:r>
        <w:fldChar w:fldCharType="separate"/>
      </w:r>
      <w:r>
        <w:t>29</w:t>
      </w:r>
      <w:r>
        <w:fldChar w:fldCharType="end"/>
      </w:r>
    </w:p>
    <w:p w:rsidR="00620822" w:rsidRDefault="00620822">
      <w:pPr>
        <w:pStyle w:val="TOC2"/>
        <w:rPr>
          <w:smallCaps w:val="0"/>
          <w:noProof/>
          <w:sz w:val="22"/>
          <w:szCs w:val="22"/>
        </w:rPr>
      </w:pPr>
      <w:r w:rsidRPr="00007698">
        <w:rPr>
          <w:rFonts w:cs="Times New Roman"/>
          <w:noProof/>
        </w:rPr>
        <w:t>6.1 Facility Energy Policy:</w:t>
      </w:r>
      <w:r>
        <w:rPr>
          <w:noProof/>
        </w:rPr>
        <w:tab/>
      </w:r>
      <w:r>
        <w:rPr>
          <w:noProof/>
        </w:rPr>
        <w:fldChar w:fldCharType="begin"/>
      </w:r>
      <w:r>
        <w:rPr>
          <w:noProof/>
        </w:rPr>
        <w:instrText xml:space="preserve"> PAGEREF _Toc98928979 \h </w:instrText>
      </w:r>
      <w:r>
        <w:rPr>
          <w:noProof/>
        </w:rPr>
      </w:r>
      <w:r>
        <w:rPr>
          <w:noProof/>
        </w:rPr>
        <w:fldChar w:fldCharType="separate"/>
      </w:r>
      <w:r>
        <w:rPr>
          <w:noProof/>
        </w:rPr>
        <w:t>29</w:t>
      </w:r>
      <w:r>
        <w:rPr>
          <w:noProof/>
        </w:rPr>
        <w:fldChar w:fldCharType="end"/>
      </w:r>
    </w:p>
    <w:p w:rsidR="00620822" w:rsidRDefault="00620822">
      <w:pPr>
        <w:pStyle w:val="TOC2"/>
        <w:rPr>
          <w:smallCaps w:val="0"/>
          <w:noProof/>
          <w:sz w:val="22"/>
          <w:szCs w:val="22"/>
        </w:rPr>
      </w:pPr>
      <w:r w:rsidRPr="00007698">
        <w:rPr>
          <w:rFonts w:cs="Times New Roman"/>
          <w:noProof/>
        </w:rPr>
        <w:t>6.2 Energy Code Compliance Documentation:</w:t>
      </w:r>
      <w:r>
        <w:rPr>
          <w:noProof/>
        </w:rPr>
        <w:tab/>
      </w:r>
      <w:r>
        <w:rPr>
          <w:noProof/>
        </w:rPr>
        <w:fldChar w:fldCharType="begin"/>
      </w:r>
      <w:r>
        <w:rPr>
          <w:noProof/>
        </w:rPr>
        <w:instrText xml:space="preserve"> PAGEREF _Toc98928980 \h </w:instrText>
      </w:r>
      <w:r>
        <w:rPr>
          <w:noProof/>
        </w:rPr>
      </w:r>
      <w:r>
        <w:rPr>
          <w:noProof/>
        </w:rPr>
        <w:fldChar w:fldCharType="separate"/>
      </w:r>
      <w:r>
        <w:rPr>
          <w:noProof/>
        </w:rPr>
        <w:t>33</w:t>
      </w:r>
      <w:r>
        <w:rPr>
          <w:noProof/>
        </w:rPr>
        <w:fldChar w:fldCharType="end"/>
      </w:r>
    </w:p>
    <w:p w:rsidR="00620822" w:rsidRDefault="00620822">
      <w:pPr>
        <w:pStyle w:val="TOC2"/>
        <w:rPr>
          <w:smallCaps w:val="0"/>
          <w:noProof/>
          <w:sz w:val="22"/>
          <w:szCs w:val="22"/>
        </w:rPr>
      </w:pPr>
      <w:r w:rsidRPr="00007698">
        <w:rPr>
          <w:rFonts w:cs="Times New Roman"/>
          <w:noProof/>
        </w:rPr>
        <w:t>6.3 Energy Requirements for Building Renovations:</w:t>
      </w:r>
      <w:r>
        <w:rPr>
          <w:noProof/>
        </w:rPr>
        <w:tab/>
      </w:r>
      <w:r>
        <w:rPr>
          <w:noProof/>
        </w:rPr>
        <w:fldChar w:fldCharType="begin"/>
      </w:r>
      <w:r>
        <w:rPr>
          <w:noProof/>
        </w:rPr>
        <w:instrText xml:space="preserve"> PAGEREF _Toc98928981 \h </w:instrText>
      </w:r>
      <w:r>
        <w:rPr>
          <w:noProof/>
        </w:rPr>
      </w:r>
      <w:r>
        <w:rPr>
          <w:noProof/>
        </w:rPr>
        <w:fldChar w:fldCharType="separate"/>
      </w:r>
      <w:r>
        <w:rPr>
          <w:noProof/>
        </w:rPr>
        <w:t>33</w:t>
      </w:r>
      <w:r>
        <w:rPr>
          <w:noProof/>
        </w:rPr>
        <w:fldChar w:fldCharType="end"/>
      </w:r>
    </w:p>
    <w:p w:rsidR="00620822" w:rsidRDefault="00620822">
      <w:pPr>
        <w:pStyle w:val="TOC2"/>
        <w:rPr>
          <w:smallCaps w:val="0"/>
          <w:noProof/>
          <w:sz w:val="22"/>
          <w:szCs w:val="22"/>
        </w:rPr>
      </w:pPr>
      <w:r w:rsidRPr="00007698">
        <w:rPr>
          <w:rFonts w:cs="Times New Roman"/>
          <w:noProof/>
        </w:rPr>
        <w:t>6.4 Economic Analysis:</w:t>
      </w:r>
      <w:r>
        <w:rPr>
          <w:noProof/>
        </w:rPr>
        <w:tab/>
      </w:r>
      <w:r>
        <w:rPr>
          <w:noProof/>
        </w:rPr>
        <w:fldChar w:fldCharType="begin"/>
      </w:r>
      <w:r>
        <w:rPr>
          <w:noProof/>
        </w:rPr>
        <w:instrText xml:space="preserve"> PAGEREF _Toc98928982 \h </w:instrText>
      </w:r>
      <w:r>
        <w:rPr>
          <w:noProof/>
        </w:rPr>
      </w:r>
      <w:r>
        <w:rPr>
          <w:noProof/>
        </w:rPr>
        <w:fldChar w:fldCharType="separate"/>
      </w:r>
      <w:r>
        <w:rPr>
          <w:noProof/>
        </w:rPr>
        <w:t>34</w:t>
      </w:r>
      <w:r>
        <w:rPr>
          <w:noProof/>
        </w:rPr>
        <w:fldChar w:fldCharType="end"/>
      </w:r>
    </w:p>
    <w:p w:rsidR="00620822" w:rsidRDefault="00620822">
      <w:pPr>
        <w:pStyle w:val="TOC2"/>
        <w:rPr>
          <w:smallCaps w:val="0"/>
          <w:noProof/>
          <w:sz w:val="22"/>
          <w:szCs w:val="22"/>
        </w:rPr>
      </w:pPr>
      <w:r w:rsidRPr="00007698">
        <w:rPr>
          <w:rFonts w:cs="Times New Roman"/>
          <w:noProof/>
        </w:rPr>
        <w:t>6.5 Meters:</w:t>
      </w:r>
      <w:r>
        <w:rPr>
          <w:noProof/>
        </w:rPr>
        <w:tab/>
      </w:r>
      <w:r>
        <w:rPr>
          <w:noProof/>
        </w:rPr>
        <w:fldChar w:fldCharType="begin"/>
      </w:r>
      <w:r>
        <w:rPr>
          <w:noProof/>
        </w:rPr>
        <w:instrText xml:space="preserve"> PAGEREF _Toc98928983 \h </w:instrText>
      </w:r>
      <w:r>
        <w:rPr>
          <w:noProof/>
        </w:rPr>
      </w:r>
      <w:r>
        <w:rPr>
          <w:noProof/>
        </w:rPr>
        <w:fldChar w:fldCharType="separate"/>
      </w:r>
      <w:r>
        <w:rPr>
          <w:noProof/>
        </w:rPr>
        <w:t>34</w:t>
      </w:r>
      <w:r>
        <w:rPr>
          <w:noProof/>
        </w:rPr>
        <w:fldChar w:fldCharType="end"/>
      </w:r>
    </w:p>
    <w:p w:rsidR="00620822" w:rsidRDefault="00620822">
      <w:pPr>
        <w:pStyle w:val="TOC1"/>
        <w:tabs>
          <w:tab w:val="left" w:pos="1320"/>
        </w:tabs>
        <w:rPr>
          <w:rFonts w:cstheme="minorBidi"/>
          <w:bCs w:val="0"/>
          <w:caps w:val="0"/>
          <w:sz w:val="22"/>
          <w:szCs w:val="22"/>
        </w:rPr>
      </w:pPr>
      <w:r w:rsidRPr="00007698">
        <w:t>6.5.11.1</w:t>
      </w:r>
      <w:r>
        <w:rPr>
          <w:rFonts w:cstheme="minorBidi"/>
          <w:bCs w:val="0"/>
          <w:caps w:val="0"/>
          <w:sz w:val="22"/>
          <w:szCs w:val="22"/>
        </w:rPr>
        <w:tab/>
      </w:r>
      <w:r w:rsidRPr="00007698">
        <w:t>AMRS Electric Meter Specifications</w:t>
      </w:r>
      <w:r>
        <w:tab/>
      </w:r>
      <w:r>
        <w:fldChar w:fldCharType="begin"/>
      </w:r>
      <w:r>
        <w:instrText xml:space="preserve"> PAGEREF _Toc98928984 \h </w:instrText>
      </w:r>
      <w:r>
        <w:fldChar w:fldCharType="separate"/>
      </w:r>
      <w:r>
        <w:t>35</w:t>
      </w:r>
      <w:r>
        <w:fldChar w:fldCharType="end"/>
      </w:r>
    </w:p>
    <w:p w:rsidR="00620822" w:rsidRDefault="00620822">
      <w:pPr>
        <w:pStyle w:val="TOC2"/>
        <w:rPr>
          <w:smallCaps w:val="0"/>
          <w:noProof/>
          <w:sz w:val="22"/>
          <w:szCs w:val="22"/>
        </w:rPr>
      </w:pPr>
      <w:r w:rsidRPr="00007698">
        <w:rPr>
          <w:rFonts w:cs="Times New Roman"/>
          <w:noProof/>
        </w:rPr>
        <w:t>6.5.11.2 New Meter Installations</w:t>
      </w:r>
      <w:r>
        <w:rPr>
          <w:noProof/>
        </w:rPr>
        <w:tab/>
      </w:r>
      <w:r>
        <w:rPr>
          <w:noProof/>
        </w:rPr>
        <w:fldChar w:fldCharType="begin"/>
      </w:r>
      <w:r>
        <w:rPr>
          <w:noProof/>
        </w:rPr>
        <w:instrText xml:space="preserve"> PAGEREF _Toc98928985 \h </w:instrText>
      </w:r>
      <w:r>
        <w:rPr>
          <w:noProof/>
        </w:rPr>
      </w:r>
      <w:r>
        <w:rPr>
          <w:noProof/>
        </w:rPr>
        <w:fldChar w:fldCharType="separate"/>
      </w:r>
      <w:r>
        <w:rPr>
          <w:noProof/>
        </w:rPr>
        <w:t>36</w:t>
      </w:r>
      <w:r>
        <w:rPr>
          <w:noProof/>
        </w:rPr>
        <w:fldChar w:fldCharType="end"/>
      </w:r>
    </w:p>
    <w:p w:rsidR="00620822" w:rsidRDefault="00620822">
      <w:pPr>
        <w:pStyle w:val="TOC2"/>
        <w:rPr>
          <w:smallCaps w:val="0"/>
          <w:noProof/>
          <w:sz w:val="22"/>
          <w:szCs w:val="22"/>
        </w:rPr>
      </w:pPr>
      <w:r w:rsidRPr="00007698">
        <w:rPr>
          <w:rFonts w:cs="Times New Roman"/>
          <w:noProof/>
        </w:rPr>
        <w:t>6.5.11.3 AMRS Compliant Meter List</w:t>
      </w:r>
      <w:r>
        <w:rPr>
          <w:noProof/>
        </w:rPr>
        <w:tab/>
      </w:r>
      <w:r>
        <w:rPr>
          <w:noProof/>
        </w:rPr>
        <w:fldChar w:fldCharType="begin"/>
      </w:r>
      <w:r>
        <w:rPr>
          <w:noProof/>
        </w:rPr>
        <w:instrText xml:space="preserve"> PAGEREF _Toc98928986 \h </w:instrText>
      </w:r>
      <w:r>
        <w:rPr>
          <w:noProof/>
        </w:rPr>
      </w:r>
      <w:r>
        <w:rPr>
          <w:noProof/>
        </w:rPr>
        <w:fldChar w:fldCharType="separate"/>
      </w:r>
      <w:r>
        <w:rPr>
          <w:noProof/>
        </w:rPr>
        <w:t>36</w:t>
      </w:r>
      <w:r>
        <w:rPr>
          <w:noProof/>
        </w:rPr>
        <w:fldChar w:fldCharType="end"/>
      </w:r>
    </w:p>
    <w:p w:rsidR="00620822" w:rsidRDefault="00620822">
      <w:pPr>
        <w:pStyle w:val="TOC2"/>
        <w:rPr>
          <w:smallCaps w:val="0"/>
          <w:noProof/>
          <w:sz w:val="22"/>
          <w:szCs w:val="22"/>
        </w:rPr>
      </w:pPr>
      <w:r w:rsidRPr="00007698">
        <w:rPr>
          <w:rFonts w:cs="Times New Roman"/>
          <w:noProof/>
        </w:rPr>
        <w:t>6.5.11.4 Typical AMRS Electric Meter Parameters</w:t>
      </w:r>
      <w:r>
        <w:rPr>
          <w:noProof/>
        </w:rPr>
        <w:tab/>
      </w:r>
      <w:r>
        <w:rPr>
          <w:noProof/>
        </w:rPr>
        <w:fldChar w:fldCharType="begin"/>
      </w:r>
      <w:r>
        <w:rPr>
          <w:noProof/>
        </w:rPr>
        <w:instrText xml:space="preserve"> PAGEREF _Toc98928987 \h </w:instrText>
      </w:r>
      <w:r>
        <w:rPr>
          <w:noProof/>
        </w:rPr>
      </w:r>
      <w:r>
        <w:rPr>
          <w:noProof/>
        </w:rPr>
        <w:fldChar w:fldCharType="separate"/>
      </w:r>
      <w:r>
        <w:rPr>
          <w:noProof/>
        </w:rPr>
        <w:t>36</w:t>
      </w:r>
      <w:r>
        <w:rPr>
          <w:noProof/>
        </w:rPr>
        <w:fldChar w:fldCharType="end"/>
      </w:r>
    </w:p>
    <w:p w:rsidR="00620822" w:rsidRDefault="00620822">
      <w:pPr>
        <w:pStyle w:val="TOC1"/>
        <w:tabs>
          <w:tab w:val="left" w:pos="1100"/>
        </w:tabs>
        <w:rPr>
          <w:rFonts w:cstheme="minorBidi"/>
          <w:bCs w:val="0"/>
          <w:caps w:val="0"/>
          <w:sz w:val="22"/>
          <w:szCs w:val="22"/>
        </w:rPr>
      </w:pPr>
      <w:r w:rsidRPr="00007698">
        <w:rPr>
          <w:bCs w:val="0"/>
        </w:rPr>
        <w:t>6.5.14</w:t>
      </w:r>
      <w:r>
        <w:rPr>
          <w:rFonts w:cstheme="minorBidi"/>
          <w:bCs w:val="0"/>
          <w:caps w:val="0"/>
          <w:sz w:val="22"/>
          <w:szCs w:val="22"/>
        </w:rPr>
        <w:tab/>
      </w:r>
      <w:r w:rsidRPr="00007698">
        <w:t>AMRS Compatible Translation Devices and Accumulators</w:t>
      </w:r>
      <w:r>
        <w:tab/>
      </w:r>
      <w:r>
        <w:fldChar w:fldCharType="begin"/>
      </w:r>
      <w:r>
        <w:instrText xml:space="preserve"> PAGEREF _Toc98928988 \h </w:instrText>
      </w:r>
      <w:r>
        <w:fldChar w:fldCharType="separate"/>
      </w:r>
      <w:r>
        <w:t>38</w:t>
      </w:r>
      <w:r>
        <w:fldChar w:fldCharType="end"/>
      </w:r>
    </w:p>
    <w:p w:rsidR="00620822" w:rsidRDefault="00620822">
      <w:pPr>
        <w:pStyle w:val="TOC2"/>
        <w:rPr>
          <w:smallCaps w:val="0"/>
          <w:noProof/>
          <w:sz w:val="22"/>
          <w:szCs w:val="22"/>
        </w:rPr>
      </w:pPr>
      <w:r>
        <w:rPr>
          <w:noProof/>
        </w:rPr>
        <w:t>6.6 Water Conservation.</w:t>
      </w:r>
      <w:r>
        <w:rPr>
          <w:noProof/>
        </w:rPr>
        <w:tab/>
      </w:r>
      <w:r>
        <w:rPr>
          <w:noProof/>
        </w:rPr>
        <w:fldChar w:fldCharType="begin"/>
      </w:r>
      <w:r>
        <w:rPr>
          <w:noProof/>
        </w:rPr>
        <w:instrText xml:space="preserve"> PAGEREF _Toc98928989 \h </w:instrText>
      </w:r>
      <w:r>
        <w:rPr>
          <w:noProof/>
        </w:rPr>
      </w:r>
      <w:r>
        <w:rPr>
          <w:noProof/>
        </w:rPr>
        <w:fldChar w:fldCharType="separate"/>
      </w:r>
      <w:r>
        <w:rPr>
          <w:noProof/>
        </w:rPr>
        <w:t>38</w:t>
      </w:r>
      <w:r>
        <w:rPr>
          <w:noProof/>
        </w:rPr>
        <w:fldChar w:fldCharType="end"/>
      </w:r>
    </w:p>
    <w:p w:rsidR="00620822" w:rsidRDefault="00620822">
      <w:pPr>
        <w:pStyle w:val="TOC1"/>
        <w:rPr>
          <w:rFonts w:cstheme="minorBidi"/>
          <w:bCs w:val="0"/>
          <w:caps w:val="0"/>
          <w:sz w:val="22"/>
          <w:szCs w:val="22"/>
        </w:rPr>
      </w:pPr>
      <w:r>
        <w:t>7. MECHANICAL SYSTEMS DESIGN REQUIREMENTS.</w:t>
      </w:r>
      <w:r>
        <w:tab/>
      </w:r>
      <w:r>
        <w:fldChar w:fldCharType="begin"/>
      </w:r>
      <w:r>
        <w:instrText xml:space="preserve"> PAGEREF _Toc98928990 \h </w:instrText>
      </w:r>
      <w:r>
        <w:fldChar w:fldCharType="separate"/>
      </w:r>
      <w:r>
        <w:t>39</w:t>
      </w:r>
      <w:r>
        <w:fldChar w:fldCharType="end"/>
      </w:r>
    </w:p>
    <w:p w:rsidR="00620822" w:rsidRDefault="00620822">
      <w:pPr>
        <w:pStyle w:val="TOC2"/>
        <w:rPr>
          <w:smallCaps w:val="0"/>
          <w:noProof/>
          <w:sz w:val="22"/>
          <w:szCs w:val="22"/>
        </w:rPr>
      </w:pPr>
      <w:r w:rsidRPr="00007698">
        <w:rPr>
          <w:rFonts w:cs="Times New Roman"/>
          <w:noProof/>
        </w:rPr>
        <w:t>7.1 Purpose and Scope:</w:t>
      </w:r>
      <w:r>
        <w:rPr>
          <w:noProof/>
        </w:rPr>
        <w:tab/>
      </w:r>
      <w:r>
        <w:rPr>
          <w:noProof/>
        </w:rPr>
        <w:fldChar w:fldCharType="begin"/>
      </w:r>
      <w:r>
        <w:rPr>
          <w:noProof/>
        </w:rPr>
        <w:instrText xml:space="preserve"> PAGEREF _Toc98928991 \h </w:instrText>
      </w:r>
      <w:r>
        <w:rPr>
          <w:noProof/>
        </w:rPr>
      </w:r>
      <w:r>
        <w:rPr>
          <w:noProof/>
        </w:rPr>
        <w:fldChar w:fldCharType="separate"/>
      </w:r>
      <w:r>
        <w:rPr>
          <w:noProof/>
        </w:rPr>
        <w:t>39</w:t>
      </w:r>
      <w:r>
        <w:rPr>
          <w:noProof/>
        </w:rPr>
        <w:fldChar w:fldCharType="end"/>
      </w:r>
    </w:p>
    <w:p w:rsidR="00620822" w:rsidRDefault="00620822">
      <w:pPr>
        <w:pStyle w:val="TOC2"/>
        <w:rPr>
          <w:smallCaps w:val="0"/>
          <w:noProof/>
          <w:sz w:val="22"/>
          <w:szCs w:val="22"/>
        </w:rPr>
      </w:pPr>
      <w:r w:rsidRPr="00007698">
        <w:rPr>
          <w:rFonts w:cs="Times New Roman"/>
          <w:noProof/>
        </w:rPr>
        <w:t>7.2 Energy Supply</w:t>
      </w:r>
      <w:r>
        <w:rPr>
          <w:noProof/>
        </w:rPr>
        <w:tab/>
      </w:r>
      <w:r>
        <w:rPr>
          <w:noProof/>
        </w:rPr>
        <w:fldChar w:fldCharType="begin"/>
      </w:r>
      <w:r>
        <w:rPr>
          <w:noProof/>
        </w:rPr>
        <w:instrText xml:space="preserve"> PAGEREF _Toc98928992 \h </w:instrText>
      </w:r>
      <w:r>
        <w:rPr>
          <w:noProof/>
        </w:rPr>
      </w:r>
      <w:r>
        <w:rPr>
          <w:noProof/>
        </w:rPr>
        <w:fldChar w:fldCharType="separate"/>
      </w:r>
      <w:r>
        <w:rPr>
          <w:noProof/>
        </w:rPr>
        <w:t>39</w:t>
      </w:r>
      <w:r>
        <w:rPr>
          <w:noProof/>
        </w:rPr>
        <w:fldChar w:fldCharType="end"/>
      </w:r>
    </w:p>
    <w:p w:rsidR="00620822" w:rsidRDefault="00620822">
      <w:pPr>
        <w:pStyle w:val="TOC2"/>
        <w:rPr>
          <w:smallCaps w:val="0"/>
          <w:noProof/>
          <w:sz w:val="22"/>
          <w:szCs w:val="22"/>
        </w:rPr>
      </w:pPr>
      <w:r w:rsidRPr="00007698">
        <w:rPr>
          <w:rFonts w:cs="Times New Roman"/>
          <w:noProof/>
        </w:rPr>
        <w:t>7.3 Heat Generating Systems:</w:t>
      </w:r>
      <w:r>
        <w:rPr>
          <w:noProof/>
        </w:rPr>
        <w:tab/>
      </w:r>
      <w:r>
        <w:rPr>
          <w:noProof/>
        </w:rPr>
        <w:fldChar w:fldCharType="begin"/>
      </w:r>
      <w:r>
        <w:rPr>
          <w:noProof/>
        </w:rPr>
        <w:instrText xml:space="preserve"> PAGEREF _Toc98928993 \h </w:instrText>
      </w:r>
      <w:r>
        <w:rPr>
          <w:noProof/>
        </w:rPr>
      </w:r>
      <w:r>
        <w:rPr>
          <w:noProof/>
        </w:rPr>
        <w:fldChar w:fldCharType="separate"/>
      </w:r>
      <w:r>
        <w:rPr>
          <w:noProof/>
        </w:rPr>
        <w:t>40</w:t>
      </w:r>
      <w:r>
        <w:rPr>
          <w:noProof/>
        </w:rPr>
        <w:fldChar w:fldCharType="end"/>
      </w:r>
    </w:p>
    <w:p w:rsidR="00620822" w:rsidRDefault="00620822">
      <w:pPr>
        <w:pStyle w:val="TOC2"/>
        <w:rPr>
          <w:smallCaps w:val="0"/>
          <w:noProof/>
          <w:sz w:val="22"/>
          <w:szCs w:val="22"/>
        </w:rPr>
      </w:pPr>
      <w:r w:rsidRPr="00007698">
        <w:rPr>
          <w:rFonts w:cs="Times New Roman"/>
          <w:noProof/>
        </w:rPr>
        <w:t>7.4 Cooling Generating Systems:</w:t>
      </w:r>
      <w:r>
        <w:rPr>
          <w:noProof/>
        </w:rPr>
        <w:tab/>
      </w:r>
      <w:r>
        <w:rPr>
          <w:noProof/>
        </w:rPr>
        <w:fldChar w:fldCharType="begin"/>
      </w:r>
      <w:r>
        <w:rPr>
          <w:noProof/>
        </w:rPr>
        <w:instrText xml:space="preserve"> PAGEREF _Toc98928994 \h </w:instrText>
      </w:r>
      <w:r>
        <w:rPr>
          <w:noProof/>
        </w:rPr>
      </w:r>
      <w:r>
        <w:rPr>
          <w:noProof/>
        </w:rPr>
        <w:fldChar w:fldCharType="separate"/>
      </w:r>
      <w:r>
        <w:rPr>
          <w:noProof/>
        </w:rPr>
        <w:t>41</w:t>
      </w:r>
      <w:r>
        <w:rPr>
          <w:noProof/>
        </w:rPr>
        <w:fldChar w:fldCharType="end"/>
      </w:r>
    </w:p>
    <w:p w:rsidR="00620822" w:rsidRDefault="00620822">
      <w:pPr>
        <w:pStyle w:val="TOC2"/>
        <w:rPr>
          <w:smallCaps w:val="0"/>
          <w:noProof/>
          <w:sz w:val="22"/>
          <w:szCs w:val="22"/>
        </w:rPr>
      </w:pPr>
      <w:r w:rsidRPr="00007698">
        <w:rPr>
          <w:rFonts w:cs="Times New Roman"/>
          <w:noProof/>
        </w:rPr>
        <w:t>7.5 Distribution Systems:</w:t>
      </w:r>
      <w:r>
        <w:rPr>
          <w:noProof/>
        </w:rPr>
        <w:tab/>
      </w:r>
      <w:r>
        <w:rPr>
          <w:noProof/>
        </w:rPr>
        <w:fldChar w:fldCharType="begin"/>
      </w:r>
      <w:r>
        <w:rPr>
          <w:noProof/>
        </w:rPr>
        <w:instrText xml:space="preserve"> PAGEREF _Toc98928995 \h </w:instrText>
      </w:r>
      <w:r>
        <w:rPr>
          <w:noProof/>
        </w:rPr>
      </w:r>
      <w:r>
        <w:rPr>
          <w:noProof/>
        </w:rPr>
        <w:fldChar w:fldCharType="separate"/>
      </w:r>
      <w:r>
        <w:rPr>
          <w:noProof/>
        </w:rPr>
        <w:t>43</w:t>
      </w:r>
      <w:r>
        <w:rPr>
          <w:noProof/>
        </w:rPr>
        <w:fldChar w:fldCharType="end"/>
      </w:r>
    </w:p>
    <w:p w:rsidR="00620822" w:rsidRDefault="00620822">
      <w:pPr>
        <w:pStyle w:val="TOC2"/>
        <w:rPr>
          <w:smallCaps w:val="0"/>
          <w:noProof/>
          <w:sz w:val="22"/>
          <w:szCs w:val="22"/>
        </w:rPr>
      </w:pPr>
      <w:r w:rsidRPr="00007698">
        <w:rPr>
          <w:rFonts w:cs="Times New Roman"/>
          <w:noProof/>
        </w:rPr>
        <w:t>7.6 Kitchen HVAC Systems:</w:t>
      </w:r>
      <w:r>
        <w:rPr>
          <w:noProof/>
        </w:rPr>
        <w:tab/>
      </w:r>
      <w:r>
        <w:rPr>
          <w:noProof/>
        </w:rPr>
        <w:fldChar w:fldCharType="begin"/>
      </w:r>
      <w:r>
        <w:rPr>
          <w:noProof/>
        </w:rPr>
        <w:instrText xml:space="preserve"> PAGEREF _Toc98928996 \h </w:instrText>
      </w:r>
      <w:r>
        <w:rPr>
          <w:noProof/>
        </w:rPr>
      </w:r>
      <w:r>
        <w:rPr>
          <w:noProof/>
        </w:rPr>
        <w:fldChar w:fldCharType="separate"/>
      </w:r>
      <w:r>
        <w:rPr>
          <w:noProof/>
        </w:rPr>
        <w:t>48</w:t>
      </w:r>
      <w:r>
        <w:rPr>
          <w:noProof/>
        </w:rPr>
        <w:fldChar w:fldCharType="end"/>
      </w:r>
    </w:p>
    <w:p w:rsidR="00620822" w:rsidRDefault="00620822">
      <w:pPr>
        <w:pStyle w:val="TOC2"/>
        <w:rPr>
          <w:smallCaps w:val="0"/>
          <w:noProof/>
          <w:sz w:val="22"/>
          <w:szCs w:val="22"/>
        </w:rPr>
      </w:pPr>
      <w:r w:rsidRPr="00007698">
        <w:rPr>
          <w:rFonts w:cs="Times New Roman"/>
          <w:noProof/>
        </w:rPr>
        <w:t>7.7 Industrial Ventilation:</w:t>
      </w:r>
      <w:r>
        <w:rPr>
          <w:noProof/>
        </w:rPr>
        <w:tab/>
      </w:r>
      <w:r>
        <w:rPr>
          <w:noProof/>
        </w:rPr>
        <w:fldChar w:fldCharType="begin"/>
      </w:r>
      <w:r>
        <w:rPr>
          <w:noProof/>
        </w:rPr>
        <w:instrText xml:space="preserve"> PAGEREF _Toc98928997 \h </w:instrText>
      </w:r>
      <w:r>
        <w:rPr>
          <w:noProof/>
        </w:rPr>
      </w:r>
      <w:r>
        <w:rPr>
          <w:noProof/>
        </w:rPr>
        <w:fldChar w:fldCharType="separate"/>
      </w:r>
      <w:r>
        <w:rPr>
          <w:noProof/>
        </w:rPr>
        <w:t>49</w:t>
      </w:r>
      <w:r>
        <w:rPr>
          <w:noProof/>
        </w:rPr>
        <w:fldChar w:fldCharType="end"/>
      </w:r>
    </w:p>
    <w:p w:rsidR="00620822" w:rsidRDefault="00620822">
      <w:pPr>
        <w:pStyle w:val="TOC2"/>
        <w:rPr>
          <w:smallCaps w:val="0"/>
          <w:noProof/>
          <w:sz w:val="22"/>
          <w:szCs w:val="22"/>
        </w:rPr>
      </w:pPr>
      <w:r>
        <w:rPr>
          <w:noProof/>
        </w:rPr>
        <w:t>7.8 Indoor Air Quality Standards:</w:t>
      </w:r>
      <w:r>
        <w:rPr>
          <w:noProof/>
        </w:rPr>
        <w:tab/>
      </w:r>
      <w:r>
        <w:rPr>
          <w:noProof/>
        </w:rPr>
        <w:fldChar w:fldCharType="begin"/>
      </w:r>
      <w:r>
        <w:rPr>
          <w:noProof/>
        </w:rPr>
        <w:instrText xml:space="preserve"> PAGEREF _Toc98928998 \h </w:instrText>
      </w:r>
      <w:r>
        <w:rPr>
          <w:noProof/>
        </w:rPr>
      </w:r>
      <w:r>
        <w:rPr>
          <w:noProof/>
        </w:rPr>
        <w:fldChar w:fldCharType="separate"/>
      </w:r>
      <w:r>
        <w:rPr>
          <w:noProof/>
        </w:rPr>
        <w:t>49</w:t>
      </w:r>
      <w:r>
        <w:rPr>
          <w:noProof/>
        </w:rPr>
        <w:fldChar w:fldCharType="end"/>
      </w:r>
    </w:p>
    <w:p w:rsidR="00620822" w:rsidRDefault="00620822">
      <w:pPr>
        <w:pStyle w:val="TOC2"/>
        <w:rPr>
          <w:smallCaps w:val="0"/>
          <w:noProof/>
          <w:sz w:val="22"/>
          <w:szCs w:val="22"/>
        </w:rPr>
      </w:pPr>
      <w:r>
        <w:rPr>
          <w:noProof/>
        </w:rPr>
        <w:t>7.9 Controls and Instrumentation:</w:t>
      </w:r>
      <w:r>
        <w:rPr>
          <w:noProof/>
        </w:rPr>
        <w:tab/>
      </w:r>
      <w:r>
        <w:rPr>
          <w:noProof/>
        </w:rPr>
        <w:fldChar w:fldCharType="begin"/>
      </w:r>
      <w:r>
        <w:rPr>
          <w:noProof/>
        </w:rPr>
        <w:instrText xml:space="preserve"> PAGEREF _Toc98928999 \h </w:instrText>
      </w:r>
      <w:r>
        <w:rPr>
          <w:noProof/>
        </w:rPr>
      </w:r>
      <w:r>
        <w:rPr>
          <w:noProof/>
        </w:rPr>
        <w:fldChar w:fldCharType="separate"/>
      </w:r>
      <w:r>
        <w:rPr>
          <w:noProof/>
        </w:rPr>
        <w:t>50</w:t>
      </w:r>
      <w:r>
        <w:rPr>
          <w:noProof/>
        </w:rPr>
        <w:fldChar w:fldCharType="end"/>
      </w:r>
    </w:p>
    <w:p w:rsidR="00620822" w:rsidRDefault="00620822">
      <w:pPr>
        <w:pStyle w:val="TOC2"/>
        <w:rPr>
          <w:smallCaps w:val="0"/>
          <w:noProof/>
          <w:sz w:val="22"/>
          <w:szCs w:val="22"/>
        </w:rPr>
      </w:pPr>
      <w:r w:rsidRPr="00007698">
        <w:rPr>
          <w:rFonts w:cs="Times New Roman"/>
          <w:noProof/>
        </w:rPr>
        <w:t>7.10 Systems Testing and Balancing:</w:t>
      </w:r>
      <w:r>
        <w:rPr>
          <w:noProof/>
        </w:rPr>
        <w:tab/>
      </w:r>
      <w:r>
        <w:rPr>
          <w:noProof/>
        </w:rPr>
        <w:fldChar w:fldCharType="begin"/>
      </w:r>
      <w:r>
        <w:rPr>
          <w:noProof/>
        </w:rPr>
        <w:instrText xml:space="preserve"> PAGEREF _Toc98929000 \h </w:instrText>
      </w:r>
      <w:r>
        <w:rPr>
          <w:noProof/>
        </w:rPr>
      </w:r>
      <w:r>
        <w:rPr>
          <w:noProof/>
        </w:rPr>
        <w:fldChar w:fldCharType="separate"/>
      </w:r>
      <w:r>
        <w:rPr>
          <w:noProof/>
        </w:rPr>
        <w:t>63</w:t>
      </w:r>
      <w:r>
        <w:rPr>
          <w:noProof/>
        </w:rPr>
        <w:fldChar w:fldCharType="end"/>
      </w:r>
    </w:p>
    <w:p w:rsidR="00620822" w:rsidRDefault="00620822">
      <w:pPr>
        <w:pStyle w:val="TOC2"/>
        <w:rPr>
          <w:smallCaps w:val="0"/>
          <w:noProof/>
          <w:sz w:val="22"/>
          <w:szCs w:val="22"/>
        </w:rPr>
      </w:pPr>
      <w:r w:rsidRPr="00007698">
        <w:rPr>
          <w:rFonts w:cs="Times New Roman"/>
          <w:noProof/>
        </w:rPr>
        <w:t>7.11 Other HVAC Systems and Equipment:</w:t>
      </w:r>
      <w:r>
        <w:rPr>
          <w:noProof/>
        </w:rPr>
        <w:tab/>
      </w:r>
      <w:r>
        <w:rPr>
          <w:noProof/>
        </w:rPr>
        <w:fldChar w:fldCharType="begin"/>
      </w:r>
      <w:r>
        <w:rPr>
          <w:noProof/>
        </w:rPr>
        <w:instrText xml:space="preserve"> PAGEREF _Toc98929001 \h </w:instrText>
      </w:r>
      <w:r>
        <w:rPr>
          <w:noProof/>
        </w:rPr>
      </w:r>
      <w:r>
        <w:rPr>
          <w:noProof/>
        </w:rPr>
        <w:fldChar w:fldCharType="separate"/>
      </w:r>
      <w:r>
        <w:rPr>
          <w:noProof/>
        </w:rPr>
        <w:t>64</w:t>
      </w:r>
      <w:r>
        <w:rPr>
          <w:noProof/>
        </w:rPr>
        <w:fldChar w:fldCharType="end"/>
      </w:r>
    </w:p>
    <w:p w:rsidR="00620822" w:rsidRDefault="00620822">
      <w:pPr>
        <w:pStyle w:val="TOC2"/>
        <w:rPr>
          <w:smallCaps w:val="0"/>
          <w:noProof/>
          <w:sz w:val="22"/>
          <w:szCs w:val="22"/>
        </w:rPr>
      </w:pPr>
      <w:r w:rsidRPr="00007698">
        <w:rPr>
          <w:rFonts w:cs="Times New Roman"/>
          <w:noProof/>
        </w:rPr>
        <w:t>7.12 Design Analysis and Design Documentation:</w:t>
      </w:r>
      <w:r>
        <w:rPr>
          <w:noProof/>
        </w:rPr>
        <w:tab/>
      </w:r>
      <w:r>
        <w:rPr>
          <w:noProof/>
        </w:rPr>
        <w:fldChar w:fldCharType="begin"/>
      </w:r>
      <w:r>
        <w:rPr>
          <w:noProof/>
        </w:rPr>
        <w:instrText xml:space="preserve"> PAGEREF _Toc98929002 \h </w:instrText>
      </w:r>
      <w:r>
        <w:rPr>
          <w:noProof/>
        </w:rPr>
      </w:r>
      <w:r>
        <w:rPr>
          <w:noProof/>
        </w:rPr>
        <w:fldChar w:fldCharType="separate"/>
      </w:r>
      <w:r>
        <w:rPr>
          <w:noProof/>
        </w:rPr>
        <w:t>64</w:t>
      </w:r>
      <w:r>
        <w:rPr>
          <w:noProof/>
        </w:rPr>
        <w:fldChar w:fldCharType="end"/>
      </w:r>
    </w:p>
    <w:p w:rsidR="00620822" w:rsidRDefault="00620822">
      <w:pPr>
        <w:pStyle w:val="TOC2"/>
        <w:rPr>
          <w:smallCaps w:val="0"/>
          <w:noProof/>
          <w:sz w:val="22"/>
          <w:szCs w:val="22"/>
        </w:rPr>
      </w:pPr>
      <w:r w:rsidRPr="00007698">
        <w:rPr>
          <w:rFonts w:cs="Times New Roman"/>
          <w:noProof/>
        </w:rPr>
        <w:t>7.13 Design Conditions:</w:t>
      </w:r>
      <w:r>
        <w:rPr>
          <w:noProof/>
        </w:rPr>
        <w:tab/>
      </w:r>
      <w:r>
        <w:rPr>
          <w:noProof/>
        </w:rPr>
        <w:fldChar w:fldCharType="begin"/>
      </w:r>
      <w:r>
        <w:rPr>
          <w:noProof/>
        </w:rPr>
        <w:instrText xml:space="preserve"> PAGEREF _Toc98929003 \h </w:instrText>
      </w:r>
      <w:r>
        <w:rPr>
          <w:noProof/>
        </w:rPr>
      </w:r>
      <w:r>
        <w:rPr>
          <w:noProof/>
        </w:rPr>
        <w:fldChar w:fldCharType="separate"/>
      </w:r>
      <w:r>
        <w:rPr>
          <w:noProof/>
        </w:rPr>
        <w:t>65</w:t>
      </w:r>
      <w:r>
        <w:rPr>
          <w:noProof/>
        </w:rPr>
        <w:fldChar w:fldCharType="end"/>
      </w:r>
    </w:p>
    <w:p w:rsidR="00620822" w:rsidRDefault="00620822">
      <w:pPr>
        <w:pStyle w:val="TOC2"/>
        <w:rPr>
          <w:smallCaps w:val="0"/>
          <w:noProof/>
          <w:sz w:val="22"/>
          <w:szCs w:val="22"/>
        </w:rPr>
      </w:pPr>
      <w:r w:rsidRPr="00007698">
        <w:rPr>
          <w:rFonts w:cs="Times New Roman"/>
          <w:noProof/>
        </w:rPr>
        <w:t>7.14 Basis of Design:</w:t>
      </w:r>
      <w:r>
        <w:rPr>
          <w:noProof/>
        </w:rPr>
        <w:tab/>
      </w:r>
      <w:r>
        <w:rPr>
          <w:noProof/>
        </w:rPr>
        <w:fldChar w:fldCharType="begin"/>
      </w:r>
      <w:r>
        <w:rPr>
          <w:noProof/>
        </w:rPr>
        <w:instrText xml:space="preserve"> PAGEREF _Toc98929004 \h </w:instrText>
      </w:r>
      <w:r>
        <w:rPr>
          <w:noProof/>
        </w:rPr>
      </w:r>
      <w:r>
        <w:rPr>
          <w:noProof/>
        </w:rPr>
        <w:fldChar w:fldCharType="separate"/>
      </w:r>
      <w:r>
        <w:rPr>
          <w:noProof/>
        </w:rPr>
        <w:t>66</w:t>
      </w:r>
      <w:r>
        <w:rPr>
          <w:noProof/>
        </w:rPr>
        <w:fldChar w:fldCharType="end"/>
      </w:r>
    </w:p>
    <w:p w:rsidR="00620822" w:rsidRDefault="00620822">
      <w:pPr>
        <w:pStyle w:val="TOC2"/>
        <w:rPr>
          <w:smallCaps w:val="0"/>
          <w:noProof/>
          <w:sz w:val="22"/>
          <w:szCs w:val="22"/>
        </w:rPr>
      </w:pPr>
      <w:r w:rsidRPr="00007698">
        <w:rPr>
          <w:rFonts w:cs="Times New Roman"/>
          <w:noProof/>
        </w:rPr>
        <w:t>7.15 Mechanical Calculations:</w:t>
      </w:r>
      <w:r>
        <w:rPr>
          <w:noProof/>
        </w:rPr>
        <w:tab/>
      </w:r>
      <w:r>
        <w:rPr>
          <w:noProof/>
        </w:rPr>
        <w:fldChar w:fldCharType="begin"/>
      </w:r>
      <w:r>
        <w:rPr>
          <w:noProof/>
        </w:rPr>
        <w:instrText xml:space="preserve"> PAGEREF _Toc98929005 \h </w:instrText>
      </w:r>
      <w:r>
        <w:rPr>
          <w:noProof/>
        </w:rPr>
      </w:r>
      <w:r>
        <w:rPr>
          <w:noProof/>
        </w:rPr>
        <w:fldChar w:fldCharType="separate"/>
      </w:r>
      <w:r>
        <w:rPr>
          <w:noProof/>
        </w:rPr>
        <w:t>67</w:t>
      </w:r>
      <w:r>
        <w:rPr>
          <w:noProof/>
        </w:rPr>
        <w:fldChar w:fldCharType="end"/>
      </w:r>
    </w:p>
    <w:p w:rsidR="00620822" w:rsidRDefault="00620822">
      <w:pPr>
        <w:pStyle w:val="TOC2"/>
        <w:rPr>
          <w:smallCaps w:val="0"/>
          <w:noProof/>
          <w:sz w:val="22"/>
          <w:szCs w:val="22"/>
        </w:rPr>
      </w:pPr>
      <w:r w:rsidRPr="00007698">
        <w:rPr>
          <w:rFonts w:cs="Times New Roman"/>
          <w:noProof/>
        </w:rPr>
        <w:t>7.16 Mechanical Drawings:</w:t>
      </w:r>
      <w:r>
        <w:rPr>
          <w:noProof/>
        </w:rPr>
        <w:tab/>
      </w:r>
      <w:r>
        <w:rPr>
          <w:noProof/>
        </w:rPr>
        <w:fldChar w:fldCharType="begin"/>
      </w:r>
      <w:r>
        <w:rPr>
          <w:noProof/>
        </w:rPr>
        <w:instrText xml:space="preserve"> PAGEREF _Toc98929006 \h </w:instrText>
      </w:r>
      <w:r>
        <w:rPr>
          <w:noProof/>
        </w:rPr>
      </w:r>
      <w:r>
        <w:rPr>
          <w:noProof/>
        </w:rPr>
        <w:fldChar w:fldCharType="separate"/>
      </w:r>
      <w:r>
        <w:rPr>
          <w:noProof/>
        </w:rPr>
        <w:t>68</w:t>
      </w:r>
      <w:r>
        <w:rPr>
          <w:noProof/>
        </w:rPr>
        <w:fldChar w:fldCharType="end"/>
      </w:r>
    </w:p>
    <w:p w:rsidR="00620822" w:rsidRDefault="00620822">
      <w:pPr>
        <w:pStyle w:val="TOC1"/>
        <w:rPr>
          <w:rFonts w:cstheme="minorBidi"/>
          <w:bCs w:val="0"/>
          <w:caps w:val="0"/>
          <w:sz w:val="22"/>
          <w:szCs w:val="22"/>
        </w:rPr>
      </w:pPr>
      <w:r>
        <w:lastRenderedPageBreak/>
        <w:t>8. PLUMBING:</w:t>
      </w:r>
      <w:r>
        <w:tab/>
      </w:r>
      <w:r>
        <w:fldChar w:fldCharType="begin"/>
      </w:r>
      <w:r>
        <w:instrText xml:space="preserve"> PAGEREF _Toc98929007 \h </w:instrText>
      </w:r>
      <w:r>
        <w:fldChar w:fldCharType="separate"/>
      </w:r>
      <w:r>
        <w:t>72</w:t>
      </w:r>
      <w:r>
        <w:fldChar w:fldCharType="end"/>
      </w:r>
    </w:p>
    <w:p w:rsidR="00620822" w:rsidRDefault="00620822">
      <w:pPr>
        <w:pStyle w:val="TOC2"/>
        <w:rPr>
          <w:smallCaps w:val="0"/>
          <w:noProof/>
          <w:sz w:val="22"/>
          <w:szCs w:val="22"/>
        </w:rPr>
      </w:pPr>
      <w:r>
        <w:rPr>
          <w:noProof/>
        </w:rPr>
        <w:t>8.1 Plumbing Design General:</w:t>
      </w:r>
      <w:r>
        <w:rPr>
          <w:noProof/>
        </w:rPr>
        <w:tab/>
      </w:r>
      <w:r>
        <w:rPr>
          <w:noProof/>
        </w:rPr>
        <w:fldChar w:fldCharType="begin"/>
      </w:r>
      <w:r>
        <w:rPr>
          <w:noProof/>
        </w:rPr>
        <w:instrText xml:space="preserve"> PAGEREF _Toc98929008 \h </w:instrText>
      </w:r>
      <w:r>
        <w:rPr>
          <w:noProof/>
        </w:rPr>
      </w:r>
      <w:r>
        <w:rPr>
          <w:noProof/>
        </w:rPr>
        <w:fldChar w:fldCharType="separate"/>
      </w:r>
      <w:r>
        <w:rPr>
          <w:noProof/>
        </w:rPr>
        <w:t>72</w:t>
      </w:r>
      <w:r>
        <w:rPr>
          <w:noProof/>
        </w:rPr>
        <w:fldChar w:fldCharType="end"/>
      </w:r>
    </w:p>
    <w:p w:rsidR="00620822" w:rsidRDefault="00620822">
      <w:pPr>
        <w:pStyle w:val="TOC2"/>
        <w:rPr>
          <w:smallCaps w:val="0"/>
          <w:noProof/>
          <w:sz w:val="22"/>
          <w:szCs w:val="22"/>
        </w:rPr>
      </w:pPr>
      <w:r w:rsidRPr="00007698">
        <w:rPr>
          <w:rFonts w:cs="Times New Roman"/>
          <w:noProof/>
        </w:rPr>
        <w:t>8.2 Fixtures:</w:t>
      </w:r>
      <w:r>
        <w:rPr>
          <w:noProof/>
        </w:rPr>
        <w:tab/>
      </w:r>
      <w:r>
        <w:rPr>
          <w:noProof/>
        </w:rPr>
        <w:fldChar w:fldCharType="begin"/>
      </w:r>
      <w:r>
        <w:rPr>
          <w:noProof/>
        </w:rPr>
        <w:instrText xml:space="preserve"> PAGEREF _Toc98929009 \h </w:instrText>
      </w:r>
      <w:r>
        <w:rPr>
          <w:noProof/>
        </w:rPr>
      </w:r>
      <w:r>
        <w:rPr>
          <w:noProof/>
        </w:rPr>
        <w:fldChar w:fldCharType="separate"/>
      </w:r>
      <w:r>
        <w:rPr>
          <w:noProof/>
        </w:rPr>
        <w:t>72</w:t>
      </w:r>
      <w:r>
        <w:rPr>
          <w:noProof/>
        </w:rPr>
        <w:fldChar w:fldCharType="end"/>
      </w:r>
    </w:p>
    <w:p w:rsidR="00620822" w:rsidRDefault="00620822">
      <w:pPr>
        <w:pStyle w:val="TOC2"/>
        <w:rPr>
          <w:smallCaps w:val="0"/>
          <w:noProof/>
          <w:sz w:val="22"/>
          <w:szCs w:val="22"/>
        </w:rPr>
      </w:pPr>
      <w:r>
        <w:rPr>
          <w:noProof/>
        </w:rPr>
        <w:t>8.3 Roof Drains:</w:t>
      </w:r>
      <w:r>
        <w:rPr>
          <w:noProof/>
        </w:rPr>
        <w:tab/>
      </w:r>
      <w:r>
        <w:rPr>
          <w:noProof/>
        </w:rPr>
        <w:fldChar w:fldCharType="begin"/>
      </w:r>
      <w:r>
        <w:rPr>
          <w:noProof/>
        </w:rPr>
        <w:instrText xml:space="preserve"> PAGEREF _Toc98929010 \h </w:instrText>
      </w:r>
      <w:r>
        <w:rPr>
          <w:noProof/>
        </w:rPr>
      </w:r>
      <w:r>
        <w:rPr>
          <w:noProof/>
        </w:rPr>
        <w:fldChar w:fldCharType="separate"/>
      </w:r>
      <w:r>
        <w:rPr>
          <w:noProof/>
        </w:rPr>
        <w:t>72</w:t>
      </w:r>
      <w:r>
        <w:rPr>
          <w:noProof/>
        </w:rPr>
        <w:fldChar w:fldCharType="end"/>
      </w:r>
    </w:p>
    <w:p w:rsidR="00620822" w:rsidRDefault="00620822">
      <w:pPr>
        <w:pStyle w:val="TOC2"/>
        <w:rPr>
          <w:smallCaps w:val="0"/>
          <w:noProof/>
          <w:sz w:val="22"/>
          <w:szCs w:val="22"/>
        </w:rPr>
      </w:pPr>
      <w:r>
        <w:rPr>
          <w:noProof/>
        </w:rPr>
        <w:t>8.4 Cross Connections:</w:t>
      </w:r>
      <w:r>
        <w:rPr>
          <w:noProof/>
        </w:rPr>
        <w:tab/>
      </w:r>
      <w:r>
        <w:rPr>
          <w:noProof/>
        </w:rPr>
        <w:fldChar w:fldCharType="begin"/>
      </w:r>
      <w:r>
        <w:rPr>
          <w:noProof/>
        </w:rPr>
        <w:instrText xml:space="preserve"> PAGEREF _Toc98929011 \h </w:instrText>
      </w:r>
      <w:r>
        <w:rPr>
          <w:noProof/>
        </w:rPr>
      </w:r>
      <w:r>
        <w:rPr>
          <w:noProof/>
        </w:rPr>
        <w:fldChar w:fldCharType="separate"/>
      </w:r>
      <w:r>
        <w:rPr>
          <w:noProof/>
        </w:rPr>
        <w:t>72</w:t>
      </w:r>
      <w:r>
        <w:rPr>
          <w:noProof/>
        </w:rPr>
        <w:fldChar w:fldCharType="end"/>
      </w:r>
    </w:p>
    <w:p w:rsidR="00620822" w:rsidRDefault="00620822">
      <w:pPr>
        <w:pStyle w:val="TOC2"/>
        <w:rPr>
          <w:smallCaps w:val="0"/>
          <w:noProof/>
          <w:sz w:val="22"/>
          <w:szCs w:val="22"/>
        </w:rPr>
      </w:pPr>
      <w:r w:rsidRPr="00007698">
        <w:rPr>
          <w:rFonts w:cs="Times New Roman"/>
          <w:noProof/>
        </w:rPr>
        <w:t>8.5 Clearance:</w:t>
      </w:r>
      <w:r>
        <w:rPr>
          <w:noProof/>
        </w:rPr>
        <w:tab/>
      </w:r>
      <w:r>
        <w:rPr>
          <w:noProof/>
        </w:rPr>
        <w:fldChar w:fldCharType="begin"/>
      </w:r>
      <w:r>
        <w:rPr>
          <w:noProof/>
        </w:rPr>
        <w:instrText xml:space="preserve"> PAGEREF _Toc98929012 \h </w:instrText>
      </w:r>
      <w:r>
        <w:rPr>
          <w:noProof/>
        </w:rPr>
      </w:r>
      <w:r>
        <w:rPr>
          <w:noProof/>
        </w:rPr>
        <w:fldChar w:fldCharType="separate"/>
      </w:r>
      <w:r>
        <w:rPr>
          <w:noProof/>
        </w:rPr>
        <w:t>73</w:t>
      </w:r>
      <w:r>
        <w:rPr>
          <w:noProof/>
        </w:rPr>
        <w:fldChar w:fldCharType="end"/>
      </w:r>
    </w:p>
    <w:p w:rsidR="00620822" w:rsidRDefault="00620822">
      <w:pPr>
        <w:pStyle w:val="TOC2"/>
        <w:rPr>
          <w:smallCaps w:val="0"/>
          <w:noProof/>
          <w:sz w:val="22"/>
          <w:szCs w:val="22"/>
        </w:rPr>
      </w:pPr>
      <w:r w:rsidRPr="00007698">
        <w:rPr>
          <w:rFonts w:cs="Times New Roman"/>
          <w:noProof/>
        </w:rPr>
        <w:t>8.6 Water Treatment:</w:t>
      </w:r>
      <w:r>
        <w:rPr>
          <w:noProof/>
        </w:rPr>
        <w:tab/>
      </w:r>
      <w:r>
        <w:rPr>
          <w:noProof/>
        </w:rPr>
        <w:fldChar w:fldCharType="begin"/>
      </w:r>
      <w:r>
        <w:rPr>
          <w:noProof/>
        </w:rPr>
        <w:instrText xml:space="preserve"> PAGEREF _Toc98929013 \h </w:instrText>
      </w:r>
      <w:r>
        <w:rPr>
          <w:noProof/>
        </w:rPr>
      </w:r>
      <w:r>
        <w:rPr>
          <w:noProof/>
        </w:rPr>
        <w:fldChar w:fldCharType="separate"/>
      </w:r>
      <w:r>
        <w:rPr>
          <w:noProof/>
        </w:rPr>
        <w:t>73</w:t>
      </w:r>
      <w:r>
        <w:rPr>
          <w:noProof/>
        </w:rPr>
        <w:fldChar w:fldCharType="end"/>
      </w:r>
    </w:p>
    <w:p w:rsidR="00620822" w:rsidRDefault="00620822">
      <w:pPr>
        <w:pStyle w:val="TOC2"/>
        <w:rPr>
          <w:smallCaps w:val="0"/>
          <w:noProof/>
          <w:sz w:val="22"/>
          <w:szCs w:val="22"/>
        </w:rPr>
      </w:pPr>
      <w:r w:rsidRPr="00007698">
        <w:rPr>
          <w:rFonts w:cs="Times New Roman"/>
          <w:noProof/>
        </w:rPr>
        <w:t>8.7 Plumbing Basis of Design:</w:t>
      </w:r>
      <w:r>
        <w:rPr>
          <w:noProof/>
        </w:rPr>
        <w:tab/>
      </w:r>
      <w:r>
        <w:rPr>
          <w:noProof/>
        </w:rPr>
        <w:fldChar w:fldCharType="begin"/>
      </w:r>
      <w:r>
        <w:rPr>
          <w:noProof/>
        </w:rPr>
        <w:instrText xml:space="preserve"> PAGEREF _Toc98929014 \h </w:instrText>
      </w:r>
      <w:r>
        <w:rPr>
          <w:noProof/>
        </w:rPr>
      </w:r>
      <w:r>
        <w:rPr>
          <w:noProof/>
        </w:rPr>
        <w:fldChar w:fldCharType="separate"/>
      </w:r>
      <w:r>
        <w:rPr>
          <w:noProof/>
        </w:rPr>
        <w:t>73</w:t>
      </w:r>
      <w:r>
        <w:rPr>
          <w:noProof/>
        </w:rPr>
        <w:fldChar w:fldCharType="end"/>
      </w:r>
    </w:p>
    <w:p w:rsidR="00620822" w:rsidRDefault="00620822">
      <w:pPr>
        <w:pStyle w:val="TOC2"/>
        <w:rPr>
          <w:smallCaps w:val="0"/>
          <w:noProof/>
          <w:sz w:val="22"/>
          <w:szCs w:val="22"/>
        </w:rPr>
      </w:pPr>
      <w:r w:rsidRPr="00007698">
        <w:rPr>
          <w:rFonts w:cs="Times New Roman"/>
          <w:noProof/>
        </w:rPr>
        <w:t>8.8 Plumbing Calculations</w:t>
      </w:r>
      <w:r>
        <w:rPr>
          <w:noProof/>
        </w:rPr>
        <w:tab/>
      </w:r>
      <w:r>
        <w:rPr>
          <w:noProof/>
        </w:rPr>
        <w:fldChar w:fldCharType="begin"/>
      </w:r>
      <w:r>
        <w:rPr>
          <w:noProof/>
        </w:rPr>
        <w:instrText xml:space="preserve"> PAGEREF _Toc98929015 \h </w:instrText>
      </w:r>
      <w:r>
        <w:rPr>
          <w:noProof/>
        </w:rPr>
      </w:r>
      <w:r>
        <w:rPr>
          <w:noProof/>
        </w:rPr>
        <w:fldChar w:fldCharType="separate"/>
      </w:r>
      <w:r>
        <w:rPr>
          <w:noProof/>
        </w:rPr>
        <w:t>74</w:t>
      </w:r>
      <w:r>
        <w:rPr>
          <w:noProof/>
        </w:rPr>
        <w:fldChar w:fldCharType="end"/>
      </w:r>
    </w:p>
    <w:p w:rsidR="00620822" w:rsidRDefault="00620822">
      <w:pPr>
        <w:pStyle w:val="TOC1"/>
        <w:rPr>
          <w:rFonts w:cstheme="minorBidi"/>
          <w:bCs w:val="0"/>
          <w:caps w:val="0"/>
          <w:sz w:val="22"/>
          <w:szCs w:val="22"/>
        </w:rPr>
      </w:pPr>
      <w:r>
        <w:t>9. FIRE PROTECTION:</w:t>
      </w:r>
      <w:r>
        <w:tab/>
      </w:r>
      <w:r>
        <w:fldChar w:fldCharType="begin"/>
      </w:r>
      <w:r>
        <w:instrText xml:space="preserve"> PAGEREF _Toc98929016 \h </w:instrText>
      </w:r>
      <w:r>
        <w:fldChar w:fldCharType="separate"/>
      </w:r>
      <w:r>
        <w:t>75</w:t>
      </w:r>
      <w:r>
        <w:fldChar w:fldCharType="end"/>
      </w:r>
    </w:p>
    <w:p w:rsidR="00620822" w:rsidRDefault="00620822">
      <w:pPr>
        <w:pStyle w:val="TOC2"/>
        <w:rPr>
          <w:smallCaps w:val="0"/>
          <w:noProof/>
          <w:sz w:val="22"/>
          <w:szCs w:val="22"/>
        </w:rPr>
      </w:pPr>
      <w:r>
        <w:rPr>
          <w:noProof/>
        </w:rPr>
        <w:t>9.1 Fire Suppression Systems:</w:t>
      </w:r>
      <w:r>
        <w:rPr>
          <w:noProof/>
        </w:rPr>
        <w:tab/>
      </w:r>
      <w:r>
        <w:rPr>
          <w:noProof/>
        </w:rPr>
        <w:fldChar w:fldCharType="begin"/>
      </w:r>
      <w:r>
        <w:rPr>
          <w:noProof/>
        </w:rPr>
        <w:instrText xml:space="preserve"> PAGEREF _Toc98929017 \h </w:instrText>
      </w:r>
      <w:r>
        <w:rPr>
          <w:noProof/>
        </w:rPr>
      </w:r>
      <w:r>
        <w:rPr>
          <w:noProof/>
        </w:rPr>
        <w:fldChar w:fldCharType="separate"/>
      </w:r>
      <w:r>
        <w:rPr>
          <w:noProof/>
        </w:rPr>
        <w:t>75</w:t>
      </w:r>
      <w:r>
        <w:rPr>
          <w:noProof/>
        </w:rPr>
        <w:fldChar w:fldCharType="end"/>
      </w:r>
    </w:p>
    <w:p w:rsidR="00620822" w:rsidRDefault="00620822">
      <w:pPr>
        <w:pStyle w:val="TOC2"/>
        <w:rPr>
          <w:smallCaps w:val="0"/>
          <w:noProof/>
          <w:sz w:val="22"/>
          <w:szCs w:val="22"/>
        </w:rPr>
      </w:pPr>
      <w:r>
        <w:rPr>
          <w:noProof/>
        </w:rPr>
        <w:t>9.2 Water Supply:</w:t>
      </w:r>
      <w:r>
        <w:rPr>
          <w:noProof/>
        </w:rPr>
        <w:tab/>
      </w:r>
      <w:r>
        <w:rPr>
          <w:noProof/>
        </w:rPr>
        <w:fldChar w:fldCharType="begin"/>
      </w:r>
      <w:r>
        <w:rPr>
          <w:noProof/>
        </w:rPr>
        <w:instrText xml:space="preserve"> PAGEREF _Toc98929018 \h </w:instrText>
      </w:r>
      <w:r>
        <w:rPr>
          <w:noProof/>
        </w:rPr>
      </w:r>
      <w:r>
        <w:rPr>
          <w:noProof/>
        </w:rPr>
        <w:fldChar w:fldCharType="separate"/>
      </w:r>
      <w:r>
        <w:rPr>
          <w:noProof/>
        </w:rPr>
        <w:t>76</w:t>
      </w:r>
      <w:r>
        <w:rPr>
          <w:noProof/>
        </w:rPr>
        <w:fldChar w:fldCharType="end"/>
      </w:r>
    </w:p>
    <w:p w:rsidR="00620822" w:rsidRDefault="00620822">
      <w:pPr>
        <w:pStyle w:val="TOC2"/>
        <w:rPr>
          <w:smallCaps w:val="0"/>
          <w:noProof/>
          <w:sz w:val="22"/>
          <w:szCs w:val="22"/>
        </w:rPr>
      </w:pPr>
      <w:r>
        <w:rPr>
          <w:noProof/>
        </w:rPr>
        <w:t>9.3 Fire Alarm Systems:</w:t>
      </w:r>
      <w:r>
        <w:rPr>
          <w:noProof/>
        </w:rPr>
        <w:tab/>
      </w:r>
      <w:r>
        <w:rPr>
          <w:noProof/>
        </w:rPr>
        <w:fldChar w:fldCharType="begin"/>
      </w:r>
      <w:r>
        <w:rPr>
          <w:noProof/>
        </w:rPr>
        <w:instrText xml:space="preserve"> PAGEREF _Toc98929019 \h </w:instrText>
      </w:r>
      <w:r>
        <w:rPr>
          <w:noProof/>
        </w:rPr>
      </w:r>
      <w:r>
        <w:rPr>
          <w:noProof/>
        </w:rPr>
        <w:fldChar w:fldCharType="separate"/>
      </w:r>
      <w:r>
        <w:rPr>
          <w:noProof/>
        </w:rPr>
        <w:t>76</w:t>
      </w:r>
      <w:r>
        <w:rPr>
          <w:noProof/>
        </w:rPr>
        <w:fldChar w:fldCharType="end"/>
      </w:r>
    </w:p>
    <w:p w:rsidR="00620822" w:rsidRDefault="00620822">
      <w:pPr>
        <w:pStyle w:val="TOC1"/>
        <w:rPr>
          <w:rFonts w:cstheme="minorBidi"/>
          <w:bCs w:val="0"/>
          <w:caps w:val="0"/>
          <w:sz w:val="22"/>
          <w:szCs w:val="22"/>
        </w:rPr>
      </w:pPr>
      <w:r>
        <w:t>10. NATURAL GAS AND LPG</w:t>
      </w:r>
      <w:r>
        <w:tab/>
      </w:r>
      <w:r>
        <w:fldChar w:fldCharType="begin"/>
      </w:r>
      <w:r>
        <w:instrText xml:space="preserve"> PAGEREF _Toc98929020 \h </w:instrText>
      </w:r>
      <w:r>
        <w:fldChar w:fldCharType="separate"/>
      </w:r>
      <w:r>
        <w:t>79</w:t>
      </w:r>
      <w:r>
        <w:fldChar w:fldCharType="end"/>
      </w:r>
    </w:p>
    <w:p w:rsidR="00620822" w:rsidRDefault="00620822">
      <w:pPr>
        <w:pStyle w:val="TOC2"/>
        <w:rPr>
          <w:smallCaps w:val="0"/>
          <w:noProof/>
          <w:sz w:val="22"/>
          <w:szCs w:val="22"/>
        </w:rPr>
      </w:pPr>
      <w:r w:rsidRPr="00007698">
        <w:rPr>
          <w:rFonts w:cs="Times New Roman"/>
          <w:noProof/>
        </w:rPr>
        <w:t>10.1 General Gas Pipe Design:</w:t>
      </w:r>
      <w:r>
        <w:rPr>
          <w:noProof/>
        </w:rPr>
        <w:tab/>
      </w:r>
      <w:r>
        <w:rPr>
          <w:noProof/>
        </w:rPr>
        <w:fldChar w:fldCharType="begin"/>
      </w:r>
      <w:r>
        <w:rPr>
          <w:noProof/>
        </w:rPr>
        <w:instrText xml:space="preserve"> PAGEREF _Toc98929021 \h </w:instrText>
      </w:r>
      <w:r>
        <w:rPr>
          <w:noProof/>
        </w:rPr>
      </w:r>
      <w:r>
        <w:rPr>
          <w:noProof/>
        </w:rPr>
        <w:fldChar w:fldCharType="separate"/>
      </w:r>
      <w:r>
        <w:rPr>
          <w:noProof/>
        </w:rPr>
        <w:t>79</w:t>
      </w:r>
      <w:r>
        <w:rPr>
          <w:noProof/>
        </w:rPr>
        <w:fldChar w:fldCharType="end"/>
      </w:r>
    </w:p>
    <w:p w:rsidR="00620822" w:rsidRDefault="00620822">
      <w:pPr>
        <w:pStyle w:val="TOC2"/>
        <w:rPr>
          <w:smallCaps w:val="0"/>
          <w:noProof/>
          <w:sz w:val="22"/>
          <w:szCs w:val="22"/>
        </w:rPr>
      </w:pPr>
      <w:r w:rsidRPr="00007698">
        <w:rPr>
          <w:rFonts w:cs="Times New Roman"/>
          <w:noProof/>
        </w:rPr>
        <w:t>10.2 Line Location</w:t>
      </w:r>
      <w:r>
        <w:rPr>
          <w:noProof/>
        </w:rPr>
        <w:tab/>
      </w:r>
      <w:r>
        <w:rPr>
          <w:noProof/>
        </w:rPr>
        <w:fldChar w:fldCharType="begin"/>
      </w:r>
      <w:r>
        <w:rPr>
          <w:noProof/>
        </w:rPr>
        <w:instrText xml:space="preserve"> PAGEREF _Toc98929022 \h </w:instrText>
      </w:r>
      <w:r>
        <w:rPr>
          <w:noProof/>
        </w:rPr>
      </w:r>
      <w:r>
        <w:rPr>
          <w:noProof/>
        </w:rPr>
        <w:fldChar w:fldCharType="separate"/>
      </w:r>
      <w:r>
        <w:rPr>
          <w:noProof/>
        </w:rPr>
        <w:t>79</w:t>
      </w:r>
      <w:r>
        <w:rPr>
          <w:noProof/>
        </w:rPr>
        <w:fldChar w:fldCharType="end"/>
      </w:r>
    </w:p>
    <w:p w:rsidR="00620822" w:rsidRDefault="00620822">
      <w:pPr>
        <w:pStyle w:val="TOC2"/>
        <w:rPr>
          <w:smallCaps w:val="0"/>
          <w:noProof/>
          <w:sz w:val="22"/>
          <w:szCs w:val="22"/>
        </w:rPr>
      </w:pPr>
      <w:r w:rsidRPr="00007698">
        <w:rPr>
          <w:rFonts w:cs="Times New Roman"/>
          <w:noProof/>
        </w:rPr>
        <w:t>10.3 Inspection:</w:t>
      </w:r>
      <w:r>
        <w:rPr>
          <w:noProof/>
        </w:rPr>
        <w:tab/>
      </w:r>
      <w:r>
        <w:rPr>
          <w:noProof/>
        </w:rPr>
        <w:fldChar w:fldCharType="begin"/>
      </w:r>
      <w:r>
        <w:rPr>
          <w:noProof/>
        </w:rPr>
        <w:instrText xml:space="preserve"> PAGEREF _Toc98929023 \h </w:instrText>
      </w:r>
      <w:r>
        <w:rPr>
          <w:noProof/>
        </w:rPr>
      </w:r>
      <w:r>
        <w:rPr>
          <w:noProof/>
        </w:rPr>
        <w:fldChar w:fldCharType="separate"/>
      </w:r>
      <w:r>
        <w:rPr>
          <w:noProof/>
        </w:rPr>
        <w:t>79</w:t>
      </w:r>
      <w:r>
        <w:rPr>
          <w:noProof/>
        </w:rPr>
        <w:fldChar w:fldCharType="end"/>
      </w:r>
    </w:p>
    <w:p w:rsidR="00620822" w:rsidRDefault="00620822">
      <w:pPr>
        <w:pStyle w:val="TOC2"/>
        <w:rPr>
          <w:smallCaps w:val="0"/>
          <w:noProof/>
          <w:sz w:val="22"/>
          <w:szCs w:val="22"/>
        </w:rPr>
      </w:pPr>
      <w:r w:rsidRPr="00007698">
        <w:rPr>
          <w:rFonts w:cs="Times New Roman"/>
          <w:noProof/>
        </w:rPr>
        <w:t>10.4 Gas Meters:</w:t>
      </w:r>
      <w:r>
        <w:rPr>
          <w:noProof/>
        </w:rPr>
        <w:tab/>
      </w:r>
      <w:r>
        <w:rPr>
          <w:noProof/>
        </w:rPr>
        <w:fldChar w:fldCharType="begin"/>
      </w:r>
      <w:r>
        <w:rPr>
          <w:noProof/>
        </w:rPr>
        <w:instrText xml:space="preserve"> PAGEREF _Toc98929024 \h </w:instrText>
      </w:r>
      <w:r>
        <w:rPr>
          <w:noProof/>
        </w:rPr>
      </w:r>
      <w:r>
        <w:rPr>
          <w:noProof/>
        </w:rPr>
        <w:fldChar w:fldCharType="separate"/>
      </w:r>
      <w:r>
        <w:rPr>
          <w:noProof/>
        </w:rPr>
        <w:t>79</w:t>
      </w:r>
      <w:r>
        <w:rPr>
          <w:noProof/>
        </w:rPr>
        <w:fldChar w:fldCharType="end"/>
      </w:r>
    </w:p>
    <w:p w:rsidR="00620822" w:rsidRDefault="00620822">
      <w:pPr>
        <w:pStyle w:val="TOC2"/>
        <w:rPr>
          <w:smallCaps w:val="0"/>
          <w:noProof/>
          <w:sz w:val="22"/>
          <w:szCs w:val="22"/>
        </w:rPr>
      </w:pPr>
      <w:r w:rsidRPr="00007698">
        <w:rPr>
          <w:rFonts w:cs="Times New Roman"/>
          <w:noProof/>
        </w:rPr>
        <w:t>10.5 Pressure Regulators:</w:t>
      </w:r>
      <w:r>
        <w:rPr>
          <w:noProof/>
        </w:rPr>
        <w:tab/>
      </w:r>
      <w:r>
        <w:rPr>
          <w:noProof/>
        </w:rPr>
        <w:fldChar w:fldCharType="begin"/>
      </w:r>
      <w:r>
        <w:rPr>
          <w:noProof/>
        </w:rPr>
        <w:instrText xml:space="preserve"> PAGEREF _Toc98929025 \h </w:instrText>
      </w:r>
      <w:r>
        <w:rPr>
          <w:noProof/>
        </w:rPr>
      </w:r>
      <w:r>
        <w:rPr>
          <w:noProof/>
        </w:rPr>
        <w:fldChar w:fldCharType="separate"/>
      </w:r>
      <w:r>
        <w:rPr>
          <w:noProof/>
        </w:rPr>
        <w:t>80</w:t>
      </w:r>
      <w:r>
        <w:rPr>
          <w:noProof/>
        </w:rPr>
        <w:fldChar w:fldCharType="end"/>
      </w:r>
    </w:p>
    <w:p w:rsidR="00620822" w:rsidRDefault="00620822">
      <w:pPr>
        <w:pStyle w:val="TOC2"/>
        <w:rPr>
          <w:smallCaps w:val="0"/>
          <w:noProof/>
          <w:sz w:val="22"/>
          <w:szCs w:val="22"/>
        </w:rPr>
      </w:pPr>
      <w:r w:rsidRPr="00007698">
        <w:rPr>
          <w:rFonts w:cs="Times New Roman"/>
          <w:noProof/>
        </w:rPr>
        <w:t>10.6 Liquefied Petroleum Gas:</w:t>
      </w:r>
      <w:r>
        <w:rPr>
          <w:noProof/>
        </w:rPr>
        <w:tab/>
      </w:r>
      <w:r>
        <w:rPr>
          <w:noProof/>
        </w:rPr>
        <w:fldChar w:fldCharType="begin"/>
      </w:r>
      <w:r>
        <w:rPr>
          <w:noProof/>
        </w:rPr>
        <w:instrText xml:space="preserve"> PAGEREF _Toc98929026 \h </w:instrText>
      </w:r>
      <w:r>
        <w:rPr>
          <w:noProof/>
        </w:rPr>
      </w:r>
      <w:r>
        <w:rPr>
          <w:noProof/>
        </w:rPr>
        <w:fldChar w:fldCharType="separate"/>
      </w:r>
      <w:r>
        <w:rPr>
          <w:noProof/>
        </w:rPr>
        <w:t>80</w:t>
      </w:r>
      <w:r>
        <w:rPr>
          <w:noProof/>
        </w:rPr>
        <w:fldChar w:fldCharType="end"/>
      </w:r>
    </w:p>
    <w:p w:rsidR="00620822" w:rsidRDefault="00620822">
      <w:pPr>
        <w:pStyle w:val="TOC1"/>
        <w:rPr>
          <w:rFonts w:cstheme="minorBidi"/>
          <w:bCs w:val="0"/>
          <w:caps w:val="0"/>
          <w:sz w:val="22"/>
          <w:szCs w:val="22"/>
        </w:rPr>
      </w:pPr>
      <w:r>
        <w:t>11. COMPRESSED AIR</w:t>
      </w:r>
      <w:r>
        <w:tab/>
      </w:r>
      <w:r>
        <w:fldChar w:fldCharType="begin"/>
      </w:r>
      <w:r>
        <w:instrText xml:space="preserve"> PAGEREF _Toc98929027 \h </w:instrText>
      </w:r>
      <w:r>
        <w:fldChar w:fldCharType="separate"/>
      </w:r>
      <w:r>
        <w:t>81</w:t>
      </w:r>
      <w:r>
        <w:fldChar w:fldCharType="end"/>
      </w:r>
    </w:p>
    <w:p w:rsidR="00620822" w:rsidRDefault="00620822">
      <w:pPr>
        <w:pStyle w:val="TOC2"/>
        <w:rPr>
          <w:smallCaps w:val="0"/>
          <w:noProof/>
          <w:sz w:val="22"/>
          <w:szCs w:val="22"/>
        </w:rPr>
      </w:pPr>
      <w:r w:rsidRPr="00007698">
        <w:rPr>
          <w:rFonts w:cs="Times New Roman"/>
          <w:noProof/>
        </w:rPr>
        <w:t>11.1 Economic Analysis:</w:t>
      </w:r>
      <w:r>
        <w:rPr>
          <w:noProof/>
        </w:rPr>
        <w:tab/>
      </w:r>
      <w:r>
        <w:rPr>
          <w:noProof/>
        </w:rPr>
        <w:fldChar w:fldCharType="begin"/>
      </w:r>
      <w:r>
        <w:rPr>
          <w:noProof/>
        </w:rPr>
        <w:instrText xml:space="preserve"> PAGEREF _Toc98929028 \h </w:instrText>
      </w:r>
      <w:r>
        <w:rPr>
          <w:noProof/>
        </w:rPr>
      </w:r>
      <w:r>
        <w:rPr>
          <w:noProof/>
        </w:rPr>
        <w:fldChar w:fldCharType="separate"/>
      </w:r>
      <w:r>
        <w:rPr>
          <w:noProof/>
        </w:rPr>
        <w:t>81</w:t>
      </w:r>
      <w:r>
        <w:rPr>
          <w:noProof/>
        </w:rPr>
        <w:fldChar w:fldCharType="end"/>
      </w:r>
    </w:p>
    <w:p w:rsidR="00620822" w:rsidRDefault="00620822">
      <w:pPr>
        <w:pStyle w:val="TOC2"/>
        <w:rPr>
          <w:smallCaps w:val="0"/>
          <w:noProof/>
          <w:sz w:val="22"/>
          <w:szCs w:val="22"/>
        </w:rPr>
      </w:pPr>
      <w:r w:rsidRPr="00007698">
        <w:rPr>
          <w:rFonts w:cs="Times New Roman"/>
          <w:noProof/>
        </w:rPr>
        <w:t>11.2 Moisture and Contaminant Removal:</w:t>
      </w:r>
      <w:r>
        <w:rPr>
          <w:noProof/>
        </w:rPr>
        <w:tab/>
      </w:r>
      <w:r>
        <w:rPr>
          <w:noProof/>
        </w:rPr>
        <w:fldChar w:fldCharType="begin"/>
      </w:r>
      <w:r>
        <w:rPr>
          <w:noProof/>
        </w:rPr>
        <w:instrText xml:space="preserve"> PAGEREF _Toc98929029 \h </w:instrText>
      </w:r>
      <w:r>
        <w:rPr>
          <w:noProof/>
        </w:rPr>
      </w:r>
      <w:r>
        <w:rPr>
          <w:noProof/>
        </w:rPr>
        <w:fldChar w:fldCharType="separate"/>
      </w:r>
      <w:r>
        <w:rPr>
          <w:noProof/>
        </w:rPr>
        <w:t>81</w:t>
      </w:r>
      <w:r>
        <w:rPr>
          <w:noProof/>
        </w:rPr>
        <w:fldChar w:fldCharType="end"/>
      </w:r>
    </w:p>
    <w:p w:rsidR="00620822" w:rsidRDefault="00620822">
      <w:pPr>
        <w:pStyle w:val="TOC2"/>
        <w:rPr>
          <w:smallCaps w:val="0"/>
          <w:noProof/>
          <w:sz w:val="22"/>
          <w:szCs w:val="22"/>
        </w:rPr>
      </w:pPr>
      <w:r w:rsidRPr="00007698">
        <w:rPr>
          <w:rFonts w:cs="Times New Roman"/>
          <w:noProof/>
        </w:rPr>
        <w:t>11.3 Other Considerations:</w:t>
      </w:r>
      <w:r>
        <w:rPr>
          <w:noProof/>
        </w:rPr>
        <w:tab/>
      </w:r>
      <w:r>
        <w:rPr>
          <w:noProof/>
        </w:rPr>
        <w:fldChar w:fldCharType="begin"/>
      </w:r>
      <w:r>
        <w:rPr>
          <w:noProof/>
        </w:rPr>
        <w:instrText xml:space="preserve"> PAGEREF _Toc98929030 \h </w:instrText>
      </w:r>
      <w:r>
        <w:rPr>
          <w:noProof/>
        </w:rPr>
      </w:r>
      <w:r>
        <w:rPr>
          <w:noProof/>
        </w:rPr>
        <w:fldChar w:fldCharType="separate"/>
      </w:r>
      <w:r>
        <w:rPr>
          <w:noProof/>
        </w:rPr>
        <w:t>81</w:t>
      </w:r>
      <w:r>
        <w:rPr>
          <w:noProof/>
        </w:rPr>
        <w:fldChar w:fldCharType="end"/>
      </w:r>
    </w:p>
    <w:p w:rsidR="00620822" w:rsidRDefault="00620822">
      <w:pPr>
        <w:pStyle w:val="TOC2"/>
        <w:rPr>
          <w:smallCaps w:val="0"/>
          <w:noProof/>
          <w:sz w:val="22"/>
          <w:szCs w:val="22"/>
        </w:rPr>
      </w:pPr>
      <w:r w:rsidRPr="00007698">
        <w:rPr>
          <w:rFonts w:cs="Times New Roman"/>
          <w:noProof/>
        </w:rPr>
        <w:t>11.4 Piping:</w:t>
      </w:r>
      <w:r>
        <w:rPr>
          <w:noProof/>
        </w:rPr>
        <w:tab/>
      </w:r>
      <w:r>
        <w:rPr>
          <w:noProof/>
        </w:rPr>
        <w:fldChar w:fldCharType="begin"/>
      </w:r>
      <w:r>
        <w:rPr>
          <w:noProof/>
        </w:rPr>
        <w:instrText xml:space="preserve"> PAGEREF _Toc98929031 \h </w:instrText>
      </w:r>
      <w:r>
        <w:rPr>
          <w:noProof/>
        </w:rPr>
      </w:r>
      <w:r>
        <w:rPr>
          <w:noProof/>
        </w:rPr>
        <w:fldChar w:fldCharType="separate"/>
      </w:r>
      <w:r>
        <w:rPr>
          <w:noProof/>
        </w:rPr>
        <w:t>81</w:t>
      </w:r>
      <w:r>
        <w:rPr>
          <w:noProof/>
        </w:rPr>
        <w:fldChar w:fldCharType="end"/>
      </w:r>
    </w:p>
    <w:p w:rsidR="00620822" w:rsidRDefault="00620822">
      <w:pPr>
        <w:pStyle w:val="TOC1"/>
        <w:rPr>
          <w:rFonts w:cstheme="minorBidi"/>
          <w:bCs w:val="0"/>
          <w:caps w:val="0"/>
          <w:sz w:val="22"/>
          <w:szCs w:val="22"/>
        </w:rPr>
      </w:pPr>
      <w:r>
        <w:t>12. CORROSION CONTROL:</w:t>
      </w:r>
      <w:r>
        <w:tab/>
      </w:r>
      <w:r>
        <w:fldChar w:fldCharType="begin"/>
      </w:r>
      <w:r>
        <w:instrText xml:space="preserve"> PAGEREF _Toc98929032 \h </w:instrText>
      </w:r>
      <w:r>
        <w:fldChar w:fldCharType="separate"/>
      </w:r>
      <w:r>
        <w:t>82</w:t>
      </w:r>
      <w:r>
        <w:fldChar w:fldCharType="end"/>
      </w:r>
    </w:p>
    <w:p w:rsidR="00620822" w:rsidRDefault="00620822">
      <w:pPr>
        <w:pStyle w:val="TOC2"/>
        <w:rPr>
          <w:smallCaps w:val="0"/>
          <w:noProof/>
          <w:sz w:val="22"/>
          <w:szCs w:val="22"/>
        </w:rPr>
      </w:pPr>
      <w:r w:rsidRPr="00007698">
        <w:rPr>
          <w:rFonts w:cs="Times New Roman"/>
          <w:noProof/>
        </w:rPr>
        <w:t>12.1 Cathodic Protection:</w:t>
      </w:r>
      <w:r>
        <w:rPr>
          <w:noProof/>
        </w:rPr>
        <w:tab/>
      </w:r>
      <w:r>
        <w:rPr>
          <w:noProof/>
        </w:rPr>
        <w:fldChar w:fldCharType="begin"/>
      </w:r>
      <w:r>
        <w:rPr>
          <w:noProof/>
        </w:rPr>
        <w:instrText xml:space="preserve"> PAGEREF _Toc98929033 \h </w:instrText>
      </w:r>
      <w:r>
        <w:rPr>
          <w:noProof/>
        </w:rPr>
      </w:r>
      <w:r>
        <w:rPr>
          <w:noProof/>
        </w:rPr>
        <w:fldChar w:fldCharType="separate"/>
      </w:r>
      <w:r>
        <w:rPr>
          <w:noProof/>
        </w:rPr>
        <w:t>82</w:t>
      </w:r>
      <w:r>
        <w:rPr>
          <w:noProof/>
        </w:rPr>
        <w:fldChar w:fldCharType="end"/>
      </w:r>
    </w:p>
    <w:p w:rsidR="00620822" w:rsidRDefault="00620822">
      <w:pPr>
        <w:pStyle w:val="TOC2"/>
        <w:rPr>
          <w:smallCaps w:val="0"/>
          <w:noProof/>
          <w:sz w:val="22"/>
          <w:szCs w:val="22"/>
        </w:rPr>
      </w:pPr>
      <w:r w:rsidRPr="00007698">
        <w:rPr>
          <w:rFonts w:cs="Times New Roman"/>
          <w:noProof/>
        </w:rPr>
        <w:t>12.2 Water Treatment:</w:t>
      </w:r>
      <w:r>
        <w:rPr>
          <w:noProof/>
        </w:rPr>
        <w:tab/>
      </w:r>
      <w:r>
        <w:rPr>
          <w:noProof/>
        </w:rPr>
        <w:fldChar w:fldCharType="begin"/>
      </w:r>
      <w:r>
        <w:rPr>
          <w:noProof/>
        </w:rPr>
        <w:instrText xml:space="preserve"> PAGEREF _Toc98929034 \h </w:instrText>
      </w:r>
      <w:r>
        <w:rPr>
          <w:noProof/>
        </w:rPr>
      </w:r>
      <w:r>
        <w:rPr>
          <w:noProof/>
        </w:rPr>
        <w:fldChar w:fldCharType="separate"/>
      </w:r>
      <w:r>
        <w:rPr>
          <w:noProof/>
        </w:rPr>
        <w:t>82</w:t>
      </w:r>
      <w:r>
        <w:rPr>
          <w:noProof/>
        </w:rPr>
        <w:fldChar w:fldCharType="end"/>
      </w:r>
    </w:p>
    <w:p w:rsidR="00620822" w:rsidRDefault="00620822">
      <w:pPr>
        <w:pStyle w:val="TOC1"/>
        <w:rPr>
          <w:rFonts w:cstheme="minorBidi"/>
          <w:bCs w:val="0"/>
          <w:caps w:val="0"/>
          <w:sz w:val="22"/>
          <w:szCs w:val="22"/>
        </w:rPr>
      </w:pPr>
      <w:r>
        <w:t>13. LIQUID FUELS STORAGE AND DISTRIBUTION.</w:t>
      </w:r>
      <w:r>
        <w:tab/>
      </w:r>
      <w:r>
        <w:fldChar w:fldCharType="begin"/>
      </w:r>
      <w:r>
        <w:instrText xml:space="preserve"> PAGEREF _Toc98929035 \h </w:instrText>
      </w:r>
      <w:r>
        <w:fldChar w:fldCharType="separate"/>
      </w:r>
      <w:r>
        <w:t>83</w:t>
      </w:r>
      <w:r>
        <w:fldChar w:fldCharType="end"/>
      </w:r>
    </w:p>
    <w:p w:rsidR="00620822" w:rsidRDefault="00620822">
      <w:pPr>
        <w:pStyle w:val="TOC2"/>
        <w:rPr>
          <w:smallCaps w:val="0"/>
          <w:noProof/>
          <w:sz w:val="22"/>
          <w:szCs w:val="22"/>
        </w:rPr>
      </w:pPr>
      <w:r w:rsidRPr="00007698">
        <w:rPr>
          <w:rFonts w:cs="Times New Roman"/>
          <w:noProof/>
        </w:rPr>
        <w:t>13.1 Liquid Fuels Systems Compliance and Permitting</w:t>
      </w:r>
      <w:r>
        <w:rPr>
          <w:noProof/>
        </w:rPr>
        <w:tab/>
      </w:r>
      <w:r>
        <w:rPr>
          <w:noProof/>
        </w:rPr>
        <w:fldChar w:fldCharType="begin"/>
      </w:r>
      <w:r>
        <w:rPr>
          <w:noProof/>
        </w:rPr>
        <w:instrText xml:space="preserve"> PAGEREF _Toc98929036 \h </w:instrText>
      </w:r>
      <w:r>
        <w:rPr>
          <w:noProof/>
        </w:rPr>
      </w:r>
      <w:r>
        <w:rPr>
          <w:noProof/>
        </w:rPr>
        <w:fldChar w:fldCharType="separate"/>
      </w:r>
      <w:r>
        <w:rPr>
          <w:noProof/>
        </w:rPr>
        <w:t>83</w:t>
      </w:r>
      <w:r>
        <w:rPr>
          <w:noProof/>
        </w:rPr>
        <w:fldChar w:fldCharType="end"/>
      </w:r>
    </w:p>
    <w:p w:rsidR="00620822" w:rsidRDefault="00620822">
      <w:pPr>
        <w:pStyle w:val="TOC2"/>
        <w:rPr>
          <w:smallCaps w:val="0"/>
          <w:noProof/>
          <w:sz w:val="22"/>
          <w:szCs w:val="22"/>
        </w:rPr>
      </w:pPr>
      <w:r w:rsidRPr="00007698">
        <w:rPr>
          <w:rFonts w:cs="Times New Roman"/>
          <w:noProof/>
        </w:rPr>
        <w:t>13.2 Tanks</w:t>
      </w:r>
      <w:r>
        <w:rPr>
          <w:noProof/>
        </w:rPr>
        <w:tab/>
      </w:r>
      <w:r>
        <w:rPr>
          <w:noProof/>
        </w:rPr>
        <w:fldChar w:fldCharType="begin"/>
      </w:r>
      <w:r>
        <w:rPr>
          <w:noProof/>
        </w:rPr>
        <w:instrText xml:space="preserve"> PAGEREF _Toc98929037 \h </w:instrText>
      </w:r>
      <w:r>
        <w:rPr>
          <w:noProof/>
        </w:rPr>
      </w:r>
      <w:r>
        <w:rPr>
          <w:noProof/>
        </w:rPr>
        <w:fldChar w:fldCharType="separate"/>
      </w:r>
      <w:r>
        <w:rPr>
          <w:noProof/>
        </w:rPr>
        <w:t>83</w:t>
      </w:r>
      <w:r>
        <w:rPr>
          <w:noProof/>
        </w:rPr>
        <w:fldChar w:fldCharType="end"/>
      </w:r>
    </w:p>
    <w:p w:rsidR="00620822" w:rsidRDefault="00620822">
      <w:pPr>
        <w:pStyle w:val="TOC2"/>
        <w:rPr>
          <w:smallCaps w:val="0"/>
          <w:noProof/>
          <w:sz w:val="22"/>
          <w:szCs w:val="22"/>
        </w:rPr>
      </w:pPr>
      <w:r w:rsidRPr="00007698">
        <w:rPr>
          <w:rFonts w:cs="Times New Roman"/>
          <w:noProof/>
        </w:rPr>
        <w:t>13.3 Piping</w:t>
      </w:r>
      <w:r>
        <w:rPr>
          <w:noProof/>
        </w:rPr>
        <w:tab/>
      </w:r>
      <w:r>
        <w:rPr>
          <w:noProof/>
        </w:rPr>
        <w:fldChar w:fldCharType="begin"/>
      </w:r>
      <w:r>
        <w:rPr>
          <w:noProof/>
        </w:rPr>
        <w:instrText xml:space="preserve"> PAGEREF _Toc98929038 \h </w:instrText>
      </w:r>
      <w:r>
        <w:rPr>
          <w:noProof/>
        </w:rPr>
      </w:r>
      <w:r>
        <w:rPr>
          <w:noProof/>
        </w:rPr>
        <w:fldChar w:fldCharType="separate"/>
      </w:r>
      <w:r>
        <w:rPr>
          <w:noProof/>
        </w:rPr>
        <w:t>83</w:t>
      </w:r>
      <w:r>
        <w:rPr>
          <w:noProof/>
        </w:rPr>
        <w:fldChar w:fldCharType="end"/>
      </w:r>
    </w:p>
    <w:p w:rsidR="00620822" w:rsidRDefault="00620822">
      <w:pPr>
        <w:pStyle w:val="TOC2"/>
        <w:rPr>
          <w:smallCaps w:val="0"/>
          <w:noProof/>
          <w:sz w:val="22"/>
          <w:szCs w:val="22"/>
        </w:rPr>
      </w:pPr>
      <w:r w:rsidRPr="00007698">
        <w:rPr>
          <w:rFonts w:cs="Times New Roman"/>
          <w:noProof/>
        </w:rPr>
        <w:t>13.4 Valves:</w:t>
      </w:r>
      <w:r>
        <w:rPr>
          <w:noProof/>
        </w:rPr>
        <w:tab/>
      </w:r>
      <w:r>
        <w:rPr>
          <w:noProof/>
        </w:rPr>
        <w:fldChar w:fldCharType="begin"/>
      </w:r>
      <w:r>
        <w:rPr>
          <w:noProof/>
        </w:rPr>
        <w:instrText xml:space="preserve"> PAGEREF _Toc98929039 \h </w:instrText>
      </w:r>
      <w:r>
        <w:rPr>
          <w:noProof/>
        </w:rPr>
      </w:r>
      <w:r>
        <w:rPr>
          <w:noProof/>
        </w:rPr>
        <w:fldChar w:fldCharType="separate"/>
      </w:r>
      <w:r>
        <w:rPr>
          <w:noProof/>
        </w:rPr>
        <w:t>84</w:t>
      </w:r>
      <w:r>
        <w:rPr>
          <w:noProof/>
        </w:rPr>
        <w:fldChar w:fldCharType="end"/>
      </w:r>
    </w:p>
    <w:p w:rsidR="00620822" w:rsidRDefault="00620822">
      <w:pPr>
        <w:pStyle w:val="TOC2"/>
        <w:rPr>
          <w:smallCaps w:val="0"/>
          <w:noProof/>
          <w:sz w:val="22"/>
          <w:szCs w:val="22"/>
        </w:rPr>
      </w:pPr>
      <w:r w:rsidRPr="00007698">
        <w:rPr>
          <w:rFonts w:cs="Times New Roman"/>
          <w:noProof/>
        </w:rPr>
        <w:t>13.5 Grounding:</w:t>
      </w:r>
      <w:r>
        <w:rPr>
          <w:noProof/>
        </w:rPr>
        <w:tab/>
      </w:r>
      <w:r>
        <w:rPr>
          <w:noProof/>
        </w:rPr>
        <w:fldChar w:fldCharType="begin"/>
      </w:r>
      <w:r>
        <w:rPr>
          <w:noProof/>
        </w:rPr>
        <w:instrText xml:space="preserve"> PAGEREF _Toc98929040 \h </w:instrText>
      </w:r>
      <w:r>
        <w:rPr>
          <w:noProof/>
        </w:rPr>
      </w:r>
      <w:r>
        <w:rPr>
          <w:noProof/>
        </w:rPr>
        <w:fldChar w:fldCharType="separate"/>
      </w:r>
      <w:r>
        <w:rPr>
          <w:noProof/>
        </w:rPr>
        <w:t>84</w:t>
      </w:r>
      <w:r>
        <w:rPr>
          <w:noProof/>
        </w:rPr>
        <w:fldChar w:fldCharType="end"/>
      </w:r>
    </w:p>
    <w:p w:rsidR="00620822" w:rsidRDefault="00620822">
      <w:pPr>
        <w:pStyle w:val="TOC2"/>
        <w:rPr>
          <w:smallCaps w:val="0"/>
          <w:noProof/>
          <w:sz w:val="22"/>
          <w:szCs w:val="22"/>
        </w:rPr>
      </w:pPr>
      <w:r w:rsidRPr="00007698">
        <w:rPr>
          <w:rFonts w:cs="Times New Roman"/>
          <w:noProof/>
        </w:rPr>
        <w:t>13.6 Tank Cleaning:</w:t>
      </w:r>
      <w:r>
        <w:rPr>
          <w:noProof/>
        </w:rPr>
        <w:tab/>
      </w:r>
      <w:r>
        <w:rPr>
          <w:noProof/>
        </w:rPr>
        <w:fldChar w:fldCharType="begin"/>
      </w:r>
      <w:r>
        <w:rPr>
          <w:noProof/>
        </w:rPr>
        <w:instrText xml:space="preserve"> PAGEREF _Toc98929041 \h </w:instrText>
      </w:r>
      <w:r>
        <w:rPr>
          <w:noProof/>
        </w:rPr>
      </w:r>
      <w:r>
        <w:rPr>
          <w:noProof/>
        </w:rPr>
        <w:fldChar w:fldCharType="separate"/>
      </w:r>
      <w:r>
        <w:rPr>
          <w:noProof/>
        </w:rPr>
        <w:t>84</w:t>
      </w:r>
      <w:r>
        <w:rPr>
          <w:noProof/>
        </w:rPr>
        <w:fldChar w:fldCharType="end"/>
      </w:r>
    </w:p>
    <w:p w:rsidR="00620822" w:rsidRDefault="00620822">
      <w:pPr>
        <w:pStyle w:val="TOC2"/>
        <w:rPr>
          <w:smallCaps w:val="0"/>
          <w:noProof/>
          <w:sz w:val="22"/>
          <w:szCs w:val="22"/>
        </w:rPr>
      </w:pPr>
      <w:r w:rsidRPr="00007698">
        <w:rPr>
          <w:rFonts w:cs="Times New Roman"/>
          <w:noProof/>
        </w:rPr>
        <w:t>13.7 Fuel Tank Removals:</w:t>
      </w:r>
      <w:r>
        <w:rPr>
          <w:noProof/>
        </w:rPr>
        <w:tab/>
      </w:r>
      <w:r>
        <w:rPr>
          <w:noProof/>
        </w:rPr>
        <w:fldChar w:fldCharType="begin"/>
      </w:r>
      <w:r>
        <w:rPr>
          <w:noProof/>
        </w:rPr>
        <w:instrText xml:space="preserve"> PAGEREF _Toc98929042 \h </w:instrText>
      </w:r>
      <w:r>
        <w:rPr>
          <w:noProof/>
        </w:rPr>
      </w:r>
      <w:r>
        <w:rPr>
          <w:noProof/>
        </w:rPr>
        <w:fldChar w:fldCharType="separate"/>
      </w:r>
      <w:r>
        <w:rPr>
          <w:noProof/>
        </w:rPr>
        <w:t>84</w:t>
      </w:r>
      <w:r>
        <w:rPr>
          <w:noProof/>
        </w:rPr>
        <w:fldChar w:fldCharType="end"/>
      </w:r>
    </w:p>
    <w:p w:rsidR="00620822" w:rsidRDefault="00620822">
      <w:pPr>
        <w:pStyle w:val="TOC2"/>
        <w:rPr>
          <w:smallCaps w:val="0"/>
          <w:noProof/>
          <w:sz w:val="22"/>
          <w:szCs w:val="22"/>
        </w:rPr>
      </w:pPr>
      <w:r w:rsidRPr="00007698">
        <w:rPr>
          <w:rFonts w:cs="Times New Roman"/>
          <w:noProof/>
        </w:rPr>
        <w:t>13.8 Painting and Labeling:</w:t>
      </w:r>
      <w:r>
        <w:rPr>
          <w:noProof/>
        </w:rPr>
        <w:tab/>
      </w:r>
      <w:r>
        <w:rPr>
          <w:noProof/>
        </w:rPr>
        <w:fldChar w:fldCharType="begin"/>
      </w:r>
      <w:r>
        <w:rPr>
          <w:noProof/>
        </w:rPr>
        <w:instrText xml:space="preserve"> PAGEREF _Toc98929043 \h </w:instrText>
      </w:r>
      <w:r>
        <w:rPr>
          <w:noProof/>
        </w:rPr>
      </w:r>
      <w:r>
        <w:rPr>
          <w:noProof/>
        </w:rPr>
        <w:fldChar w:fldCharType="separate"/>
      </w:r>
      <w:r>
        <w:rPr>
          <w:noProof/>
        </w:rPr>
        <w:t>84</w:t>
      </w:r>
      <w:r>
        <w:rPr>
          <w:noProof/>
        </w:rPr>
        <w:fldChar w:fldCharType="end"/>
      </w:r>
    </w:p>
    <w:p w:rsidR="00620822" w:rsidRDefault="00620822">
      <w:pPr>
        <w:pStyle w:val="TOC1"/>
        <w:rPr>
          <w:rFonts w:cstheme="minorBidi"/>
          <w:bCs w:val="0"/>
          <w:caps w:val="0"/>
          <w:sz w:val="22"/>
          <w:szCs w:val="22"/>
        </w:rPr>
      </w:pPr>
      <w:r>
        <w:t>14. ELECTRICAL:</w:t>
      </w:r>
      <w:r>
        <w:tab/>
      </w:r>
      <w:r>
        <w:fldChar w:fldCharType="begin"/>
      </w:r>
      <w:r>
        <w:instrText xml:space="preserve"> PAGEREF _Toc98929044 \h </w:instrText>
      </w:r>
      <w:r>
        <w:fldChar w:fldCharType="separate"/>
      </w:r>
      <w:r>
        <w:t>85</w:t>
      </w:r>
      <w:r>
        <w:fldChar w:fldCharType="end"/>
      </w:r>
    </w:p>
    <w:p w:rsidR="00620822" w:rsidRDefault="00620822">
      <w:pPr>
        <w:pStyle w:val="TOC2"/>
        <w:rPr>
          <w:smallCaps w:val="0"/>
          <w:noProof/>
          <w:sz w:val="22"/>
          <w:szCs w:val="22"/>
        </w:rPr>
      </w:pPr>
      <w:r>
        <w:rPr>
          <w:noProof/>
        </w:rPr>
        <w:t>14.1 General:</w:t>
      </w:r>
      <w:r>
        <w:rPr>
          <w:noProof/>
        </w:rPr>
        <w:tab/>
      </w:r>
      <w:r>
        <w:rPr>
          <w:noProof/>
        </w:rPr>
        <w:fldChar w:fldCharType="begin"/>
      </w:r>
      <w:r>
        <w:rPr>
          <w:noProof/>
        </w:rPr>
        <w:instrText xml:space="preserve"> PAGEREF _Toc98929045 \h </w:instrText>
      </w:r>
      <w:r>
        <w:rPr>
          <w:noProof/>
        </w:rPr>
      </w:r>
      <w:r>
        <w:rPr>
          <w:noProof/>
        </w:rPr>
        <w:fldChar w:fldCharType="separate"/>
      </w:r>
      <w:r>
        <w:rPr>
          <w:noProof/>
        </w:rPr>
        <w:t>85</w:t>
      </w:r>
      <w:r>
        <w:rPr>
          <w:noProof/>
        </w:rPr>
        <w:fldChar w:fldCharType="end"/>
      </w:r>
    </w:p>
    <w:p w:rsidR="00620822" w:rsidRDefault="00620822">
      <w:pPr>
        <w:pStyle w:val="TOC2"/>
        <w:rPr>
          <w:smallCaps w:val="0"/>
          <w:noProof/>
          <w:sz w:val="22"/>
          <w:szCs w:val="22"/>
        </w:rPr>
      </w:pPr>
      <w:r w:rsidRPr="00007698">
        <w:rPr>
          <w:rFonts w:cs="Times New Roman"/>
          <w:noProof/>
        </w:rPr>
        <w:t>14.2 Hill AFB Exterior Distribution:</w:t>
      </w:r>
      <w:r>
        <w:rPr>
          <w:noProof/>
        </w:rPr>
        <w:tab/>
      </w:r>
      <w:r>
        <w:rPr>
          <w:noProof/>
        </w:rPr>
        <w:fldChar w:fldCharType="begin"/>
      </w:r>
      <w:r>
        <w:rPr>
          <w:noProof/>
        </w:rPr>
        <w:instrText xml:space="preserve"> PAGEREF _Toc98929046 \h </w:instrText>
      </w:r>
      <w:r>
        <w:rPr>
          <w:noProof/>
        </w:rPr>
      </w:r>
      <w:r>
        <w:rPr>
          <w:noProof/>
        </w:rPr>
        <w:fldChar w:fldCharType="separate"/>
      </w:r>
      <w:r>
        <w:rPr>
          <w:noProof/>
        </w:rPr>
        <w:t>85</w:t>
      </w:r>
      <w:r>
        <w:rPr>
          <w:noProof/>
        </w:rPr>
        <w:fldChar w:fldCharType="end"/>
      </w:r>
    </w:p>
    <w:p w:rsidR="00620822" w:rsidRDefault="00620822">
      <w:pPr>
        <w:pStyle w:val="TOC2"/>
        <w:rPr>
          <w:smallCaps w:val="0"/>
          <w:noProof/>
          <w:sz w:val="22"/>
          <w:szCs w:val="22"/>
        </w:rPr>
      </w:pPr>
      <w:r w:rsidRPr="00007698">
        <w:rPr>
          <w:rFonts w:cs="Times New Roman"/>
          <w:noProof/>
        </w:rPr>
        <w:t>14.3 Hill AFB Interior Distribution:</w:t>
      </w:r>
      <w:r>
        <w:rPr>
          <w:noProof/>
        </w:rPr>
        <w:tab/>
      </w:r>
      <w:r>
        <w:rPr>
          <w:noProof/>
        </w:rPr>
        <w:fldChar w:fldCharType="begin"/>
      </w:r>
      <w:r>
        <w:rPr>
          <w:noProof/>
        </w:rPr>
        <w:instrText xml:space="preserve"> PAGEREF _Toc98929047 \h </w:instrText>
      </w:r>
      <w:r>
        <w:rPr>
          <w:noProof/>
        </w:rPr>
      </w:r>
      <w:r>
        <w:rPr>
          <w:noProof/>
        </w:rPr>
        <w:fldChar w:fldCharType="separate"/>
      </w:r>
      <w:r>
        <w:rPr>
          <w:noProof/>
        </w:rPr>
        <w:t>88</w:t>
      </w:r>
      <w:r>
        <w:rPr>
          <w:noProof/>
        </w:rPr>
        <w:fldChar w:fldCharType="end"/>
      </w:r>
    </w:p>
    <w:p w:rsidR="00620822" w:rsidRDefault="00620822">
      <w:pPr>
        <w:pStyle w:val="TOC2"/>
        <w:rPr>
          <w:smallCaps w:val="0"/>
          <w:noProof/>
          <w:sz w:val="22"/>
          <w:szCs w:val="22"/>
        </w:rPr>
      </w:pPr>
      <w:r w:rsidRPr="00007698">
        <w:rPr>
          <w:rFonts w:cs="Times New Roman"/>
          <w:noProof/>
        </w:rPr>
        <w:lastRenderedPageBreak/>
        <w:t>14.4 Exterior Lighting:</w:t>
      </w:r>
      <w:r>
        <w:rPr>
          <w:noProof/>
        </w:rPr>
        <w:tab/>
      </w:r>
      <w:r>
        <w:rPr>
          <w:noProof/>
        </w:rPr>
        <w:fldChar w:fldCharType="begin"/>
      </w:r>
      <w:r>
        <w:rPr>
          <w:noProof/>
        </w:rPr>
        <w:instrText xml:space="preserve"> PAGEREF _Toc98929048 \h </w:instrText>
      </w:r>
      <w:r>
        <w:rPr>
          <w:noProof/>
        </w:rPr>
      </w:r>
      <w:r>
        <w:rPr>
          <w:noProof/>
        </w:rPr>
        <w:fldChar w:fldCharType="separate"/>
      </w:r>
      <w:r>
        <w:rPr>
          <w:noProof/>
        </w:rPr>
        <w:t>89</w:t>
      </w:r>
      <w:r>
        <w:rPr>
          <w:noProof/>
        </w:rPr>
        <w:fldChar w:fldCharType="end"/>
      </w:r>
    </w:p>
    <w:p w:rsidR="00620822" w:rsidRDefault="00620822">
      <w:pPr>
        <w:pStyle w:val="TOC2"/>
        <w:rPr>
          <w:smallCaps w:val="0"/>
          <w:noProof/>
          <w:sz w:val="22"/>
          <w:szCs w:val="22"/>
        </w:rPr>
      </w:pPr>
      <w:r w:rsidRPr="00007698">
        <w:rPr>
          <w:rFonts w:cs="Times New Roman"/>
          <w:noProof/>
        </w:rPr>
        <w:t>14.5 Interior Lighting:</w:t>
      </w:r>
      <w:r>
        <w:rPr>
          <w:noProof/>
        </w:rPr>
        <w:tab/>
      </w:r>
      <w:r>
        <w:rPr>
          <w:noProof/>
        </w:rPr>
        <w:fldChar w:fldCharType="begin"/>
      </w:r>
      <w:r>
        <w:rPr>
          <w:noProof/>
        </w:rPr>
        <w:instrText xml:space="preserve"> PAGEREF _Toc98929049 \h </w:instrText>
      </w:r>
      <w:r>
        <w:rPr>
          <w:noProof/>
        </w:rPr>
      </w:r>
      <w:r>
        <w:rPr>
          <w:noProof/>
        </w:rPr>
        <w:fldChar w:fldCharType="separate"/>
      </w:r>
      <w:r>
        <w:rPr>
          <w:noProof/>
        </w:rPr>
        <w:t>89</w:t>
      </w:r>
      <w:r>
        <w:rPr>
          <w:noProof/>
        </w:rPr>
        <w:fldChar w:fldCharType="end"/>
      </w:r>
    </w:p>
    <w:p w:rsidR="00620822" w:rsidRDefault="00620822">
      <w:pPr>
        <w:pStyle w:val="TOC2"/>
        <w:rPr>
          <w:smallCaps w:val="0"/>
          <w:noProof/>
          <w:sz w:val="22"/>
          <w:szCs w:val="22"/>
        </w:rPr>
      </w:pPr>
      <w:r w:rsidRPr="00007698">
        <w:rPr>
          <w:rFonts w:cs="Times New Roman"/>
          <w:noProof/>
        </w:rPr>
        <w:t>14.6 Permitted Lighting Technology:</w:t>
      </w:r>
      <w:r>
        <w:rPr>
          <w:noProof/>
        </w:rPr>
        <w:tab/>
      </w:r>
      <w:r>
        <w:rPr>
          <w:noProof/>
        </w:rPr>
        <w:fldChar w:fldCharType="begin"/>
      </w:r>
      <w:r>
        <w:rPr>
          <w:noProof/>
        </w:rPr>
        <w:instrText xml:space="preserve"> PAGEREF _Toc98929050 \h </w:instrText>
      </w:r>
      <w:r>
        <w:rPr>
          <w:noProof/>
        </w:rPr>
      </w:r>
      <w:r>
        <w:rPr>
          <w:noProof/>
        </w:rPr>
        <w:fldChar w:fldCharType="separate"/>
      </w:r>
      <w:r>
        <w:rPr>
          <w:noProof/>
        </w:rPr>
        <w:t>90</w:t>
      </w:r>
      <w:r>
        <w:rPr>
          <w:noProof/>
        </w:rPr>
        <w:fldChar w:fldCharType="end"/>
      </w:r>
    </w:p>
    <w:p w:rsidR="00620822" w:rsidRDefault="00620822">
      <w:pPr>
        <w:pStyle w:val="TOC2"/>
        <w:rPr>
          <w:smallCaps w:val="0"/>
          <w:noProof/>
          <w:sz w:val="22"/>
          <w:szCs w:val="22"/>
        </w:rPr>
      </w:pPr>
      <w:r w:rsidRPr="00007698">
        <w:rPr>
          <w:rFonts w:cs="Times New Roman"/>
          <w:noProof/>
        </w:rPr>
        <w:t>14.7 Additional Lighting Guidelines:</w:t>
      </w:r>
      <w:r>
        <w:rPr>
          <w:noProof/>
        </w:rPr>
        <w:tab/>
      </w:r>
      <w:r>
        <w:rPr>
          <w:noProof/>
        </w:rPr>
        <w:fldChar w:fldCharType="begin"/>
      </w:r>
      <w:r>
        <w:rPr>
          <w:noProof/>
        </w:rPr>
        <w:instrText xml:space="preserve"> PAGEREF _Toc98929051 \h </w:instrText>
      </w:r>
      <w:r>
        <w:rPr>
          <w:noProof/>
        </w:rPr>
      </w:r>
      <w:r>
        <w:rPr>
          <w:noProof/>
        </w:rPr>
        <w:fldChar w:fldCharType="separate"/>
      </w:r>
      <w:r>
        <w:rPr>
          <w:noProof/>
        </w:rPr>
        <w:t>91</w:t>
      </w:r>
      <w:r>
        <w:rPr>
          <w:noProof/>
        </w:rPr>
        <w:fldChar w:fldCharType="end"/>
      </w:r>
    </w:p>
    <w:p w:rsidR="00620822" w:rsidRDefault="00620822">
      <w:pPr>
        <w:pStyle w:val="TOC2"/>
        <w:rPr>
          <w:smallCaps w:val="0"/>
          <w:noProof/>
          <w:sz w:val="22"/>
          <w:szCs w:val="22"/>
        </w:rPr>
      </w:pPr>
      <w:r w:rsidRPr="00007698">
        <w:rPr>
          <w:rFonts w:cs="Times New Roman"/>
          <w:noProof/>
        </w:rPr>
        <w:t>14.8 Communications:</w:t>
      </w:r>
      <w:r>
        <w:rPr>
          <w:noProof/>
        </w:rPr>
        <w:tab/>
      </w:r>
      <w:r>
        <w:rPr>
          <w:noProof/>
        </w:rPr>
        <w:fldChar w:fldCharType="begin"/>
      </w:r>
      <w:r>
        <w:rPr>
          <w:noProof/>
        </w:rPr>
        <w:instrText xml:space="preserve"> PAGEREF _Toc98929052 \h </w:instrText>
      </w:r>
      <w:r>
        <w:rPr>
          <w:noProof/>
        </w:rPr>
      </w:r>
      <w:r>
        <w:rPr>
          <w:noProof/>
        </w:rPr>
        <w:fldChar w:fldCharType="separate"/>
      </w:r>
      <w:r>
        <w:rPr>
          <w:noProof/>
        </w:rPr>
        <w:t>92</w:t>
      </w:r>
      <w:r>
        <w:rPr>
          <w:noProof/>
        </w:rPr>
        <w:fldChar w:fldCharType="end"/>
      </w:r>
    </w:p>
    <w:p w:rsidR="00620822" w:rsidRDefault="00620822">
      <w:pPr>
        <w:pStyle w:val="TOC2"/>
        <w:rPr>
          <w:smallCaps w:val="0"/>
          <w:noProof/>
          <w:sz w:val="22"/>
          <w:szCs w:val="22"/>
        </w:rPr>
      </w:pPr>
      <w:r w:rsidRPr="00007698">
        <w:rPr>
          <w:rFonts w:cs="Times New Roman"/>
          <w:noProof/>
        </w:rPr>
        <w:t>14.9 TEMPEST:</w:t>
      </w:r>
      <w:r>
        <w:rPr>
          <w:noProof/>
        </w:rPr>
        <w:tab/>
      </w:r>
      <w:r>
        <w:rPr>
          <w:noProof/>
        </w:rPr>
        <w:fldChar w:fldCharType="begin"/>
      </w:r>
      <w:r>
        <w:rPr>
          <w:noProof/>
        </w:rPr>
        <w:instrText xml:space="preserve"> PAGEREF _Toc98929053 \h </w:instrText>
      </w:r>
      <w:r>
        <w:rPr>
          <w:noProof/>
        </w:rPr>
      </w:r>
      <w:r>
        <w:rPr>
          <w:noProof/>
        </w:rPr>
        <w:fldChar w:fldCharType="separate"/>
      </w:r>
      <w:r>
        <w:rPr>
          <w:noProof/>
        </w:rPr>
        <w:t>92</w:t>
      </w:r>
      <w:r>
        <w:rPr>
          <w:noProof/>
        </w:rPr>
        <w:fldChar w:fldCharType="end"/>
      </w:r>
    </w:p>
    <w:p w:rsidR="00620822" w:rsidRDefault="00620822">
      <w:pPr>
        <w:pStyle w:val="TOC2"/>
        <w:rPr>
          <w:smallCaps w:val="0"/>
          <w:noProof/>
          <w:sz w:val="22"/>
          <w:szCs w:val="22"/>
        </w:rPr>
      </w:pPr>
      <w:r w:rsidRPr="00007698">
        <w:rPr>
          <w:rFonts w:cs="Times New Roman"/>
          <w:noProof/>
        </w:rPr>
        <w:t>14.10 Special Protection for Rotating Electrical Equipment:</w:t>
      </w:r>
      <w:r>
        <w:rPr>
          <w:noProof/>
        </w:rPr>
        <w:tab/>
      </w:r>
      <w:r>
        <w:rPr>
          <w:noProof/>
        </w:rPr>
        <w:fldChar w:fldCharType="begin"/>
      </w:r>
      <w:r>
        <w:rPr>
          <w:noProof/>
        </w:rPr>
        <w:instrText xml:space="preserve"> PAGEREF _Toc98929054 \h </w:instrText>
      </w:r>
      <w:r>
        <w:rPr>
          <w:noProof/>
        </w:rPr>
      </w:r>
      <w:r>
        <w:rPr>
          <w:noProof/>
        </w:rPr>
        <w:fldChar w:fldCharType="separate"/>
      </w:r>
      <w:r>
        <w:rPr>
          <w:noProof/>
        </w:rPr>
        <w:t>92</w:t>
      </w:r>
      <w:r>
        <w:rPr>
          <w:noProof/>
        </w:rPr>
        <w:fldChar w:fldCharType="end"/>
      </w:r>
    </w:p>
    <w:p w:rsidR="00620822" w:rsidRDefault="00620822">
      <w:pPr>
        <w:pStyle w:val="TOC2"/>
        <w:rPr>
          <w:smallCaps w:val="0"/>
          <w:noProof/>
          <w:sz w:val="22"/>
          <w:szCs w:val="22"/>
        </w:rPr>
      </w:pPr>
      <w:r w:rsidRPr="00007698">
        <w:rPr>
          <w:rFonts w:cs="Times New Roman"/>
          <w:noProof/>
        </w:rPr>
        <w:t>14.11 Lightning, Static &amp; Surge Protection</w:t>
      </w:r>
      <w:r>
        <w:rPr>
          <w:noProof/>
        </w:rPr>
        <w:tab/>
      </w:r>
      <w:r>
        <w:rPr>
          <w:noProof/>
        </w:rPr>
        <w:fldChar w:fldCharType="begin"/>
      </w:r>
      <w:r>
        <w:rPr>
          <w:noProof/>
        </w:rPr>
        <w:instrText xml:space="preserve"> PAGEREF _Toc98929055 \h </w:instrText>
      </w:r>
      <w:r>
        <w:rPr>
          <w:noProof/>
        </w:rPr>
      </w:r>
      <w:r>
        <w:rPr>
          <w:noProof/>
        </w:rPr>
        <w:fldChar w:fldCharType="separate"/>
      </w:r>
      <w:r>
        <w:rPr>
          <w:noProof/>
        </w:rPr>
        <w:t>92</w:t>
      </w:r>
      <w:r>
        <w:rPr>
          <w:noProof/>
        </w:rPr>
        <w:fldChar w:fldCharType="end"/>
      </w:r>
    </w:p>
    <w:p w:rsidR="00620822" w:rsidRDefault="00620822">
      <w:pPr>
        <w:pStyle w:val="TOC2"/>
        <w:rPr>
          <w:smallCaps w:val="0"/>
          <w:noProof/>
          <w:sz w:val="22"/>
          <w:szCs w:val="22"/>
        </w:rPr>
      </w:pPr>
      <w:r w:rsidRPr="00007698">
        <w:rPr>
          <w:rFonts w:cs="Times New Roman"/>
          <w:noProof/>
        </w:rPr>
        <w:t>14.12 Intrusion Detection Systems (IDS)</w:t>
      </w:r>
      <w:r>
        <w:rPr>
          <w:noProof/>
        </w:rPr>
        <w:tab/>
      </w:r>
      <w:r>
        <w:rPr>
          <w:noProof/>
        </w:rPr>
        <w:fldChar w:fldCharType="begin"/>
      </w:r>
      <w:r>
        <w:rPr>
          <w:noProof/>
        </w:rPr>
        <w:instrText xml:space="preserve"> PAGEREF _Toc98929056 \h </w:instrText>
      </w:r>
      <w:r>
        <w:rPr>
          <w:noProof/>
        </w:rPr>
      </w:r>
      <w:r>
        <w:rPr>
          <w:noProof/>
        </w:rPr>
        <w:fldChar w:fldCharType="separate"/>
      </w:r>
      <w:r>
        <w:rPr>
          <w:noProof/>
        </w:rPr>
        <w:t>93</w:t>
      </w:r>
      <w:r>
        <w:rPr>
          <w:noProof/>
        </w:rPr>
        <w:fldChar w:fldCharType="end"/>
      </w:r>
    </w:p>
    <w:p w:rsidR="00620822" w:rsidRDefault="00620822">
      <w:pPr>
        <w:pStyle w:val="TOC2"/>
        <w:rPr>
          <w:smallCaps w:val="0"/>
          <w:noProof/>
          <w:sz w:val="22"/>
          <w:szCs w:val="22"/>
        </w:rPr>
      </w:pPr>
      <w:r w:rsidRPr="00007698">
        <w:rPr>
          <w:rFonts w:cs="Times New Roman"/>
          <w:noProof/>
        </w:rPr>
        <w:t>14.13 Access Control System (ACS)</w:t>
      </w:r>
      <w:r>
        <w:rPr>
          <w:noProof/>
        </w:rPr>
        <w:tab/>
      </w:r>
      <w:r>
        <w:rPr>
          <w:noProof/>
        </w:rPr>
        <w:fldChar w:fldCharType="begin"/>
      </w:r>
      <w:r>
        <w:rPr>
          <w:noProof/>
        </w:rPr>
        <w:instrText xml:space="preserve"> PAGEREF _Toc98929057 \h </w:instrText>
      </w:r>
      <w:r>
        <w:rPr>
          <w:noProof/>
        </w:rPr>
      </w:r>
      <w:r>
        <w:rPr>
          <w:noProof/>
        </w:rPr>
        <w:fldChar w:fldCharType="separate"/>
      </w:r>
      <w:r>
        <w:rPr>
          <w:noProof/>
        </w:rPr>
        <w:t>93</w:t>
      </w:r>
      <w:r>
        <w:rPr>
          <w:noProof/>
        </w:rPr>
        <w:fldChar w:fldCharType="end"/>
      </w:r>
    </w:p>
    <w:p w:rsidR="00620822" w:rsidRDefault="00620822">
      <w:pPr>
        <w:pStyle w:val="TOC1"/>
        <w:rPr>
          <w:rFonts w:cstheme="minorBidi"/>
          <w:bCs w:val="0"/>
          <w:caps w:val="0"/>
          <w:sz w:val="22"/>
          <w:szCs w:val="22"/>
        </w:rPr>
      </w:pPr>
      <w:r>
        <w:t>15. PROJECT DOCUMENTATION.</w:t>
      </w:r>
      <w:r>
        <w:tab/>
      </w:r>
      <w:r>
        <w:fldChar w:fldCharType="begin"/>
      </w:r>
      <w:r>
        <w:instrText xml:space="preserve"> PAGEREF _Toc98929058 \h </w:instrText>
      </w:r>
      <w:r>
        <w:fldChar w:fldCharType="separate"/>
      </w:r>
      <w:r>
        <w:t>95</w:t>
      </w:r>
      <w:r>
        <w:fldChar w:fldCharType="end"/>
      </w:r>
    </w:p>
    <w:p w:rsidR="00620822" w:rsidRDefault="00620822">
      <w:pPr>
        <w:pStyle w:val="TOC2"/>
        <w:rPr>
          <w:smallCaps w:val="0"/>
          <w:noProof/>
          <w:sz w:val="22"/>
          <w:szCs w:val="22"/>
        </w:rPr>
      </w:pPr>
      <w:r w:rsidRPr="00007698">
        <w:rPr>
          <w:rFonts w:cs="Times New Roman"/>
          <w:noProof/>
        </w:rPr>
        <w:t>15.1. As Built Drawings:</w:t>
      </w:r>
      <w:r>
        <w:rPr>
          <w:noProof/>
        </w:rPr>
        <w:tab/>
      </w:r>
      <w:r>
        <w:rPr>
          <w:noProof/>
        </w:rPr>
        <w:fldChar w:fldCharType="begin"/>
      </w:r>
      <w:r>
        <w:rPr>
          <w:noProof/>
        </w:rPr>
        <w:instrText xml:space="preserve"> PAGEREF _Toc98929059 \h </w:instrText>
      </w:r>
      <w:r>
        <w:rPr>
          <w:noProof/>
        </w:rPr>
      </w:r>
      <w:r>
        <w:rPr>
          <w:noProof/>
        </w:rPr>
        <w:fldChar w:fldCharType="separate"/>
      </w:r>
      <w:r>
        <w:rPr>
          <w:noProof/>
        </w:rPr>
        <w:t>95</w:t>
      </w:r>
      <w:r>
        <w:rPr>
          <w:noProof/>
        </w:rPr>
        <w:fldChar w:fldCharType="end"/>
      </w:r>
    </w:p>
    <w:p w:rsidR="00620822" w:rsidRDefault="00620822">
      <w:pPr>
        <w:pStyle w:val="TOC2"/>
        <w:rPr>
          <w:smallCaps w:val="0"/>
          <w:noProof/>
          <w:sz w:val="22"/>
          <w:szCs w:val="22"/>
        </w:rPr>
      </w:pPr>
      <w:r w:rsidRPr="00007698">
        <w:rPr>
          <w:rFonts w:cs="Times New Roman"/>
          <w:noProof/>
        </w:rPr>
        <w:t>15.2 Basis of Design:</w:t>
      </w:r>
      <w:r>
        <w:rPr>
          <w:noProof/>
        </w:rPr>
        <w:tab/>
      </w:r>
      <w:r>
        <w:rPr>
          <w:noProof/>
        </w:rPr>
        <w:fldChar w:fldCharType="begin"/>
      </w:r>
      <w:r>
        <w:rPr>
          <w:noProof/>
        </w:rPr>
        <w:instrText xml:space="preserve"> PAGEREF _Toc98929060 \h </w:instrText>
      </w:r>
      <w:r>
        <w:rPr>
          <w:noProof/>
        </w:rPr>
      </w:r>
      <w:r>
        <w:rPr>
          <w:noProof/>
        </w:rPr>
        <w:fldChar w:fldCharType="separate"/>
      </w:r>
      <w:r>
        <w:rPr>
          <w:noProof/>
        </w:rPr>
        <w:t>95</w:t>
      </w:r>
      <w:r>
        <w:rPr>
          <w:noProof/>
        </w:rPr>
        <w:fldChar w:fldCharType="end"/>
      </w:r>
    </w:p>
    <w:p w:rsidR="00620822" w:rsidRDefault="00620822">
      <w:pPr>
        <w:pStyle w:val="TOC2"/>
        <w:rPr>
          <w:smallCaps w:val="0"/>
          <w:noProof/>
          <w:sz w:val="22"/>
          <w:szCs w:val="22"/>
        </w:rPr>
      </w:pPr>
      <w:r w:rsidRPr="00007698">
        <w:rPr>
          <w:rFonts w:cs="Times New Roman"/>
          <w:noProof/>
        </w:rPr>
        <w:t>15.3 Equipment Operations and Maintenance Manuals</w:t>
      </w:r>
      <w:r>
        <w:rPr>
          <w:noProof/>
        </w:rPr>
        <w:tab/>
      </w:r>
      <w:r>
        <w:rPr>
          <w:noProof/>
        </w:rPr>
        <w:fldChar w:fldCharType="begin"/>
      </w:r>
      <w:r>
        <w:rPr>
          <w:noProof/>
        </w:rPr>
        <w:instrText xml:space="preserve"> PAGEREF _Toc98929061 \h </w:instrText>
      </w:r>
      <w:r>
        <w:rPr>
          <w:noProof/>
        </w:rPr>
      </w:r>
      <w:r>
        <w:rPr>
          <w:noProof/>
        </w:rPr>
        <w:fldChar w:fldCharType="separate"/>
      </w:r>
      <w:r>
        <w:rPr>
          <w:noProof/>
        </w:rPr>
        <w:t>95</w:t>
      </w:r>
      <w:r>
        <w:rPr>
          <w:noProof/>
        </w:rPr>
        <w:fldChar w:fldCharType="end"/>
      </w:r>
    </w:p>
    <w:p w:rsidR="00620822" w:rsidRDefault="00620822">
      <w:pPr>
        <w:pStyle w:val="TOC1"/>
        <w:rPr>
          <w:rFonts w:cstheme="minorBidi"/>
          <w:bCs w:val="0"/>
          <w:caps w:val="0"/>
          <w:sz w:val="22"/>
          <w:szCs w:val="22"/>
        </w:rPr>
      </w:pPr>
      <w:r>
        <w:t>16. COMPUTER AIDED DRAFTING AND DESIGN (CADD)/ GEOGRAPHICAL INFORMATION SYSTEM (GIS):</w:t>
      </w:r>
      <w:r>
        <w:tab/>
      </w:r>
      <w:r>
        <w:fldChar w:fldCharType="begin"/>
      </w:r>
      <w:r>
        <w:instrText xml:space="preserve"> PAGEREF _Toc98929062 \h </w:instrText>
      </w:r>
      <w:r>
        <w:fldChar w:fldCharType="separate"/>
      </w:r>
      <w:r>
        <w:t>96</w:t>
      </w:r>
      <w:r>
        <w:fldChar w:fldCharType="end"/>
      </w:r>
    </w:p>
    <w:p w:rsidR="00620822" w:rsidRDefault="00620822">
      <w:pPr>
        <w:pStyle w:val="TOC2"/>
        <w:rPr>
          <w:smallCaps w:val="0"/>
          <w:noProof/>
          <w:sz w:val="22"/>
          <w:szCs w:val="22"/>
        </w:rPr>
      </w:pPr>
      <w:r w:rsidRPr="00007698">
        <w:rPr>
          <w:rFonts w:cs="Times New Roman"/>
          <w:noProof/>
        </w:rPr>
        <w:t>16.1 CADD File Naming Convention</w:t>
      </w:r>
      <w:r>
        <w:rPr>
          <w:noProof/>
        </w:rPr>
        <w:tab/>
      </w:r>
      <w:r>
        <w:rPr>
          <w:noProof/>
        </w:rPr>
        <w:fldChar w:fldCharType="begin"/>
      </w:r>
      <w:r>
        <w:rPr>
          <w:noProof/>
        </w:rPr>
        <w:instrText xml:space="preserve"> PAGEREF _Toc98929063 \h </w:instrText>
      </w:r>
      <w:r>
        <w:rPr>
          <w:noProof/>
        </w:rPr>
      </w:r>
      <w:r>
        <w:rPr>
          <w:noProof/>
        </w:rPr>
        <w:fldChar w:fldCharType="separate"/>
      </w:r>
      <w:r>
        <w:rPr>
          <w:noProof/>
        </w:rPr>
        <w:t>96</w:t>
      </w:r>
      <w:r>
        <w:rPr>
          <w:noProof/>
        </w:rPr>
        <w:fldChar w:fldCharType="end"/>
      </w:r>
    </w:p>
    <w:p w:rsidR="00620822" w:rsidRDefault="00620822">
      <w:pPr>
        <w:pStyle w:val="TOC2"/>
        <w:rPr>
          <w:smallCaps w:val="0"/>
          <w:noProof/>
          <w:sz w:val="22"/>
          <w:szCs w:val="22"/>
        </w:rPr>
      </w:pPr>
      <w:r>
        <w:rPr>
          <w:noProof/>
        </w:rPr>
        <w:t>16.2 CADD Standards:</w:t>
      </w:r>
      <w:r>
        <w:rPr>
          <w:noProof/>
        </w:rPr>
        <w:tab/>
      </w:r>
      <w:r>
        <w:rPr>
          <w:noProof/>
        </w:rPr>
        <w:fldChar w:fldCharType="begin"/>
      </w:r>
      <w:r>
        <w:rPr>
          <w:noProof/>
        </w:rPr>
        <w:instrText xml:space="preserve"> PAGEREF _Toc98929064 \h </w:instrText>
      </w:r>
      <w:r>
        <w:rPr>
          <w:noProof/>
        </w:rPr>
      </w:r>
      <w:r>
        <w:rPr>
          <w:noProof/>
        </w:rPr>
        <w:fldChar w:fldCharType="separate"/>
      </w:r>
      <w:r>
        <w:rPr>
          <w:noProof/>
        </w:rPr>
        <w:t>97</w:t>
      </w:r>
      <w:r>
        <w:rPr>
          <w:noProof/>
        </w:rPr>
        <w:fldChar w:fldCharType="end"/>
      </w:r>
    </w:p>
    <w:p w:rsidR="00620822" w:rsidRDefault="00620822">
      <w:pPr>
        <w:pStyle w:val="TOC2"/>
        <w:rPr>
          <w:smallCaps w:val="0"/>
          <w:noProof/>
          <w:sz w:val="22"/>
          <w:szCs w:val="22"/>
        </w:rPr>
      </w:pPr>
      <w:r>
        <w:rPr>
          <w:noProof/>
        </w:rPr>
        <w:t>16.3 Drawing Format:</w:t>
      </w:r>
      <w:r>
        <w:rPr>
          <w:noProof/>
        </w:rPr>
        <w:tab/>
      </w:r>
      <w:r>
        <w:rPr>
          <w:noProof/>
        </w:rPr>
        <w:fldChar w:fldCharType="begin"/>
      </w:r>
      <w:r>
        <w:rPr>
          <w:noProof/>
        </w:rPr>
        <w:instrText xml:space="preserve"> PAGEREF _Toc98929065 \h </w:instrText>
      </w:r>
      <w:r>
        <w:rPr>
          <w:noProof/>
        </w:rPr>
      </w:r>
      <w:r>
        <w:rPr>
          <w:noProof/>
        </w:rPr>
        <w:fldChar w:fldCharType="separate"/>
      </w:r>
      <w:r>
        <w:rPr>
          <w:noProof/>
        </w:rPr>
        <w:t>97</w:t>
      </w:r>
      <w:r>
        <w:rPr>
          <w:noProof/>
        </w:rPr>
        <w:fldChar w:fldCharType="end"/>
      </w:r>
    </w:p>
    <w:p w:rsidR="00620822" w:rsidRDefault="00620822">
      <w:pPr>
        <w:pStyle w:val="TOC2"/>
        <w:rPr>
          <w:smallCaps w:val="0"/>
          <w:noProof/>
          <w:sz w:val="22"/>
          <w:szCs w:val="22"/>
        </w:rPr>
      </w:pPr>
      <w:r w:rsidRPr="00007698">
        <w:rPr>
          <w:rFonts w:cs="Times New Roman"/>
          <w:noProof/>
        </w:rPr>
        <w:t>16.4 Media Format:</w:t>
      </w:r>
      <w:r>
        <w:rPr>
          <w:noProof/>
        </w:rPr>
        <w:tab/>
      </w:r>
      <w:r>
        <w:rPr>
          <w:noProof/>
        </w:rPr>
        <w:fldChar w:fldCharType="begin"/>
      </w:r>
      <w:r>
        <w:rPr>
          <w:noProof/>
        </w:rPr>
        <w:instrText xml:space="preserve"> PAGEREF _Toc98929066 \h </w:instrText>
      </w:r>
      <w:r>
        <w:rPr>
          <w:noProof/>
        </w:rPr>
      </w:r>
      <w:r>
        <w:rPr>
          <w:noProof/>
        </w:rPr>
        <w:fldChar w:fldCharType="separate"/>
      </w:r>
      <w:r>
        <w:rPr>
          <w:noProof/>
        </w:rPr>
        <w:t>97</w:t>
      </w:r>
      <w:r>
        <w:rPr>
          <w:noProof/>
        </w:rPr>
        <w:fldChar w:fldCharType="end"/>
      </w:r>
    </w:p>
    <w:p w:rsidR="00620822" w:rsidRDefault="00620822">
      <w:pPr>
        <w:pStyle w:val="TOC1"/>
        <w:rPr>
          <w:rFonts w:cstheme="minorBidi"/>
          <w:bCs w:val="0"/>
          <w:caps w:val="0"/>
          <w:sz w:val="22"/>
          <w:szCs w:val="22"/>
        </w:rPr>
      </w:pPr>
      <w:r>
        <w:t>17. COST ESTIMATING:</w:t>
      </w:r>
      <w:r>
        <w:tab/>
      </w:r>
      <w:r>
        <w:fldChar w:fldCharType="begin"/>
      </w:r>
      <w:r>
        <w:instrText xml:space="preserve"> PAGEREF _Toc98929067 \h </w:instrText>
      </w:r>
      <w:r>
        <w:fldChar w:fldCharType="separate"/>
      </w:r>
      <w:r>
        <w:t>98</w:t>
      </w:r>
      <w:r>
        <w:fldChar w:fldCharType="end"/>
      </w:r>
    </w:p>
    <w:p w:rsidR="00620822" w:rsidRDefault="00620822">
      <w:pPr>
        <w:pStyle w:val="TOC2"/>
        <w:tabs>
          <w:tab w:val="left" w:pos="880"/>
        </w:tabs>
        <w:rPr>
          <w:smallCaps w:val="0"/>
          <w:noProof/>
          <w:sz w:val="22"/>
          <w:szCs w:val="22"/>
        </w:rPr>
      </w:pPr>
      <w:r w:rsidRPr="00007698">
        <w:rPr>
          <w:rFonts w:cs="Times New Roman"/>
          <w:noProof/>
        </w:rPr>
        <w:t>17.1</w:t>
      </w:r>
      <w:r>
        <w:rPr>
          <w:smallCaps w:val="0"/>
          <w:noProof/>
          <w:sz w:val="22"/>
          <w:szCs w:val="22"/>
        </w:rPr>
        <w:tab/>
      </w:r>
      <w:r w:rsidRPr="00007698">
        <w:rPr>
          <w:rFonts w:cs="Times New Roman"/>
          <w:noProof/>
        </w:rPr>
        <w:t>General:</w:t>
      </w:r>
      <w:r>
        <w:rPr>
          <w:noProof/>
        </w:rPr>
        <w:tab/>
      </w:r>
      <w:r>
        <w:rPr>
          <w:noProof/>
        </w:rPr>
        <w:fldChar w:fldCharType="begin"/>
      </w:r>
      <w:r>
        <w:rPr>
          <w:noProof/>
        </w:rPr>
        <w:instrText xml:space="preserve"> PAGEREF _Toc98929068 \h </w:instrText>
      </w:r>
      <w:r>
        <w:rPr>
          <w:noProof/>
        </w:rPr>
      </w:r>
      <w:r>
        <w:rPr>
          <w:noProof/>
        </w:rPr>
        <w:fldChar w:fldCharType="separate"/>
      </w:r>
      <w:r>
        <w:rPr>
          <w:noProof/>
        </w:rPr>
        <w:t>98</w:t>
      </w:r>
      <w:r>
        <w:rPr>
          <w:noProof/>
        </w:rPr>
        <w:fldChar w:fldCharType="end"/>
      </w:r>
    </w:p>
    <w:p w:rsidR="00620822" w:rsidRDefault="00620822">
      <w:pPr>
        <w:pStyle w:val="TOC2"/>
        <w:tabs>
          <w:tab w:val="left" w:pos="880"/>
        </w:tabs>
        <w:rPr>
          <w:smallCaps w:val="0"/>
          <w:noProof/>
          <w:sz w:val="22"/>
          <w:szCs w:val="22"/>
        </w:rPr>
      </w:pPr>
      <w:r w:rsidRPr="00007698">
        <w:rPr>
          <w:rFonts w:cs="Times New Roman"/>
          <w:noProof/>
        </w:rPr>
        <w:t>17.2</w:t>
      </w:r>
      <w:r>
        <w:rPr>
          <w:smallCaps w:val="0"/>
          <w:noProof/>
          <w:sz w:val="22"/>
          <w:szCs w:val="22"/>
        </w:rPr>
        <w:tab/>
      </w:r>
      <w:r w:rsidRPr="00007698">
        <w:rPr>
          <w:rFonts w:cs="Times New Roman"/>
          <w:noProof/>
        </w:rPr>
        <w:t>Procedures:</w:t>
      </w:r>
      <w:r>
        <w:rPr>
          <w:noProof/>
        </w:rPr>
        <w:tab/>
      </w:r>
      <w:r>
        <w:rPr>
          <w:noProof/>
        </w:rPr>
        <w:fldChar w:fldCharType="begin"/>
      </w:r>
      <w:r>
        <w:rPr>
          <w:noProof/>
        </w:rPr>
        <w:instrText xml:space="preserve"> PAGEREF _Toc98929069 \h </w:instrText>
      </w:r>
      <w:r>
        <w:rPr>
          <w:noProof/>
        </w:rPr>
      </w:r>
      <w:r>
        <w:rPr>
          <w:noProof/>
        </w:rPr>
        <w:fldChar w:fldCharType="separate"/>
      </w:r>
      <w:r>
        <w:rPr>
          <w:noProof/>
        </w:rPr>
        <w:t>98</w:t>
      </w:r>
      <w:r>
        <w:rPr>
          <w:noProof/>
        </w:rPr>
        <w:fldChar w:fldCharType="end"/>
      </w:r>
    </w:p>
    <w:p w:rsidR="00620822" w:rsidRDefault="00620822">
      <w:pPr>
        <w:pStyle w:val="TOC1"/>
        <w:rPr>
          <w:rFonts w:cstheme="minorBidi"/>
          <w:bCs w:val="0"/>
          <w:caps w:val="0"/>
          <w:sz w:val="22"/>
          <w:szCs w:val="22"/>
        </w:rPr>
      </w:pPr>
      <w:r>
        <w:t>18. OTHER CONSIDERATIONS:</w:t>
      </w:r>
      <w:r>
        <w:tab/>
      </w:r>
      <w:r>
        <w:fldChar w:fldCharType="begin"/>
      </w:r>
      <w:r>
        <w:instrText xml:space="preserve"> PAGEREF _Toc98929070 \h </w:instrText>
      </w:r>
      <w:r>
        <w:fldChar w:fldCharType="separate"/>
      </w:r>
      <w:r>
        <w:t>99</w:t>
      </w:r>
      <w:r>
        <w:fldChar w:fldCharType="end"/>
      </w:r>
    </w:p>
    <w:p w:rsidR="00620822" w:rsidRDefault="00620822">
      <w:pPr>
        <w:pStyle w:val="TOC2"/>
        <w:rPr>
          <w:smallCaps w:val="0"/>
          <w:noProof/>
          <w:sz w:val="22"/>
          <w:szCs w:val="22"/>
        </w:rPr>
      </w:pPr>
      <w:r w:rsidRPr="00007698">
        <w:rPr>
          <w:rFonts w:cs="Times New Roman"/>
          <w:noProof/>
        </w:rPr>
        <w:t>18.1 Ban on Use of</w:t>
      </w:r>
      <w:r>
        <w:rPr>
          <w:noProof/>
        </w:rPr>
        <w:tab/>
      </w:r>
      <w:r>
        <w:rPr>
          <w:noProof/>
        </w:rPr>
        <w:fldChar w:fldCharType="begin"/>
      </w:r>
      <w:r>
        <w:rPr>
          <w:noProof/>
        </w:rPr>
        <w:instrText xml:space="preserve"> PAGEREF _Toc98929071 \h </w:instrText>
      </w:r>
      <w:r>
        <w:rPr>
          <w:noProof/>
        </w:rPr>
      </w:r>
      <w:r>
        <w:rPr>
          <w:noProof/>
        </w:rPr>
        <w:fldChar w:fldCharType="separate"/>
      </w:r>
      <w:r>
        <w:rPr>
          <w:noProof/>
        </w:rPr>
        <w:t>99</w:t>
      </w:r>
      <w:r>
        <w:rPr>
          <w:noProof/>
        </w:rPr>
        <w:fldChar w:fldCharType="end"/>
      </w:r>
    </w:p>
    <w:p w:rsidR="00620822" w:rsidRDefault="00620822">
      <w:pPr>
        <w:pStyle w:val="TOC2"/>
        <w:rPr>
          <w:smallCaps w:val="0"/>
          <w:noProof/>
          <w:sz w:val="22"/>
          <w:szCs w:val="22"/>
        </w:rPr>
      </w:pPr>
      <w:r w:rsidRPr="00007698">
        <w:rPr>
          <w:rFonts w:cs="Times New Roman"/>
          <w:noProof/>
        </w:rPr>
        <w:t>18.2 Pest Management Mitigations:</w:t>
      </w:r>
      <w:r>
        <w:rPr>
          <w:noProof/>
        </w:rPr>
        <w:tab/>
      </w:r>
      <w:r>
        <w:rPr>
          <w:noProof/>
        </w:rPr>
        <w:fldChar w:fldCharType="begin"/>
      </w:r>
      <w:r>
        <w:rPr>
          <w:noProof/>
        </w:rPr>
        <w:instrText xml:space="preserve"> PAGEREF _Toc98929072 \h </w:instrText>
      </w:r>
      <w:r>
        <w:rPr>
          <w:noProof/>
        </w:rPr>
      </w:r>
      <w:r>
        <w:rPr>
          <w:noProof/>
        </w:rPr>
        <w:fldChar w:fldCharType="separate"/>
      </w:r>
      <w:r>
        <w:rPr>
          <w:noProof/>
        </w:rPr>
        <w:t>99</w:t>
      </w:r>
      <w:r>
        <w:rPr>
          <w:noProof/>
        </w:rPr>
        <w:fldChar w:fldCharType="end"/>
      </w:r>
    </w:p>
    <w:p w:rsidR="006F0F7C" w:rsidRDefault="005E0193" w:rsidP="004B4B34">
      <w:pPr>
        <w:pStyle w:val="PlainText"/>
        <w:spacing w:before="120" w:after="120"/>
        <w:outlineLvl w:val="0"/>
      </w:pPr>
      <w:r>
        <w:rPr>
          <w:rFonts w:ascii="Times New Roman" w:hAnsi="Times New Roman" w:cs="Times New Roman"/>
          <w:bCs/>
          <w:caps/>
          <w:noProof/>
          <w:sz w:val="20"/>
          <w:szCs w:val="20"/>
        </w:rPr>
        <w:fldChar w:fldCharType="end"/>
      </w:r>
      <w:r w:rsidR="006F0F7C">
        <w:br w:type="page"/>
      </w:r>
    </w:p>
    <w:p w:rsidR="00107C07" w:rsidRPr="00107C07" w:rsidRDefault="00107C07" w:rsidP="00107C07"/>
    <w:p w:rsidR="000E0CE8" w:rsidRPr="003F61A5" w:rsidRDefault="000E0CE8" w:rsidP="003F61A5">
      <w:pPr>
        <w:pStyle w:val="Heading1"/>
      </w:pPr>
      <w:bookmarkStart w:id="2" w:name="_Toc259014814"/>
      <w:bookmarkStart w:id="3" w:name="_Toc11145530"/>
      <w:bookmarkStart w:id="4" w:name="_Toc11145941"/>
      <w:bookmarkStart w:id="5" w:name="_Toc11146215"/>
      <w:bookmarkStart w:id="6" w:name="_Toc98928930"/>
      <w:r w:rsidRPr="00552C78">
        <w:t>1. INTRODUCTION</w:t>
      </w:r>
      <w:bookmarkEnd w:id="2"/>
      <w:bookmarkEnd w:id="3"/>
      <w:bookmarkEnd w:id="4"/>
      <w:bookmarkEnd w:id="5"/>
      <w:bookmarkEnd w:id="6"/>
    </w:p>
    <w:p w:rsidR="000E0CE8" w:rsidRPr="00FC3248" w:rsidRDefault="000E0CE8" w:rsidP="00FC3248">
      <w:pPr>
        <w:pStyle w:val="Default"/>
        <w:rPr>
          <w:color w:val="auto"/>
          <w:sz w:val="22"/>
          <w:szCs w:val="22"/>
        </w:rPr>
      </w:pPr>
      <w:r w:rsidRPr="00FC3248">
        <w:rPr>
          <w:sz w:val="22"/>
          <w:szCs w:val="22"/>
        </w:rPr>
        <w:t>This Facility Design Standard is intended</w:t>
      </w:r>
      <w:r w:rsidR="002A414E" w:rsidRPr="00FC3248">
        <w:rPr>
          <w:sz w:val="22"/>
          <w:szCs w:val="22"/>
        </w:rPr>
        <w:t xml:space="preserve"> to </w:t>
      </w:r>
      <w:r w:rsidR="007C4493" w:rsidRPr="00FC3248">
        <w:rPr>
          <w:sz w:val="22"/>
          <w:szCs w:val="22"/>
        </w:rPr>
        <w:t>alert</w:t>
      </w:r>
      <w:r w:rsidR="002A414E" w:rsidRPr="00FC3248">
        <w:rPr>
          <w:sz w:val="22"/>
          <w:szCs w:val="22"/>
        </w:rPr>
        <w:t xml:space="preserve"> </w:t>
      </w:r>
      <w:r w:rsidRPr="00FC3248">
        <w:rPr>
          <w:sz w:val="22"/>
          <w:szCs w:val="22"/>
        </w:rPr>
        <w:t>designers, design-build contracto</w:t>
      </w:r>
      <w:r w:rsidR="002A414E" w:rsidRPr="00FC3248">
        <w:rPr>
          <w:sz w:val="22"/>
          <w:szCs w:val="22"/>
        </w:rPr>
        <w:t>rs, facility users, and others</w:t>
      </w:r>
      <w:r w:rsidRPr="00FC3248">
        <w:rPr>
          <w:sz w:val="22"/>
          <w:szCs w:val="22"/>
        </w:rPr>
        <w:t xml:space="preserve"> </w:t>
      </w:r>
      <w:r w:rsidR="00EE7CA7">
        <w:rPr>
          <w:sz w:val="22"/>
          <w:szCs w:val="22"/>
        </w:rPr>
        <w:t xml:space="preserve">of </w:t>
      </w:r>
      <w:r w:rsidRPr="00FC3248">
        <w:rPr>
          <w:sz w:val="22"/>
          <w:szCs w:val="22"/>
        </w:rPr>
        <w:t xml:space="preserve">the facility </w:t>
      </w:r>
      <w:r w:rsidR="000F223D" w:rsidRPr="00FC3248">
        <w:rPr>
          <w:sz w:val="22"/>
          <w:szCs w:val="22"/>
        </w:rPr>
        <w:t xml:space="preserve">design </w:t>
      </w:r>
      <w:r w:rsidRPr="00FC3248">
        <w:rPr>
          <w:sz w:val="22"/>
          <w:szCs w:val="22"/>
        </w:rPr>
        <w:t>requirements that are peculiar to Hill Air Force Base</w:t>
      </w:r>
      <w:r w:rsidR="00821E2C" w:rsidRPr="00FC3248">
        <w:rPr>
          <w:sz w:val="22"/>
          <w:szCs w:val="22"/>
        </w:rPr>
        <w:t xml:space="preserve"> including remote sites under the base jurisdiction.</w:t>
      </w:r>
      <w:r w:rsidRPr="00FC3248">
        <w:rPr>
          <w:sz w:val="22"/>
          <w:szCs w:val="22"/>
        </w:rPr>
        <w:t xml:space="preserve">  </w:t>
      </w:r>
      <w:r w:rsidR="007C4493" w:rsidRPr="00FC3248">
        <w:rPr>
          <w:sz w:val="22"/>
          <w:szCs w:val="22"/>
        </w:rPr>
        <w:t>This standard supplements</w:t>
      </w:r>
      <w:r w:rsidR="00495748" w:rsidRPr="00FC3248">
        <w:rPr>
          <w:sz w:val="22"/>
          <w:szCs w:val="22"/>
        </w:rPr>
        <w:t xml:space="preserve"> or emphasizes</w:t>
      </w:r>
      <w:r w:rsidR="007C4493" w:rsidRPr="00FC3248">
        <w:rPr>
          <w:sz w:val="22"/>
          <w:szCs w:val="22"/>
        </w:rPr>
        <w:t xml:space="preserve"> established design criteria in government and industry publications including standards, codes, regulations</w:t>
      </w:r>
      <w:r w:rsidR="00495748" w:rsidRPr="00FC3248">
        <w:rPr>
          <w:sz w:val="22"/>
          <w:szCs w:val="22"/>
        </w:rPr>
        <w:t>, policies, directives</w:t>
      </w:r>
      <w:r w:rsidR="007C4493" w:rsidRPr="00FC3248">
        <w:rPr>
          <w:sz w:val="22"/>
          <w:szCs w:val="22"/>
        </w:rPr>
        <w:t>, etc</w:t>
      </w:r>
      <w:r w:rsidR="000F223D" w:rsidRPr="00FC3248">
        <w:rPr>
          <w:sz w:val="22"/>
          <w:szCs w:val="22"/>
        </w:rPr>
        <w:t>.</w:t>
      </w:r>
      <w:r w:rsidR="007C4493" w:rsidRPr="00FC3248">
        <w:rPr>
          <w:sz w:val="22"/>
          <w:szCs w:val="22"/>
        </w:rPr>
        <w:t xml:space="preserve"> </w:t>
      </w:r>
      <w:r w:rsidR="000F223D" w:rsidRPr="00FC3248">
        <w:rPr>
          <w:sz w:val="22"/>
          <w:szCs w:val="22"/>
        </w:rPr>
        <w:t xml:space="preserve"> </w:t>
      </w:r>
      <w:r w:rsidRPr="00FC3248">
        <w:rPr>
          <w:sz w:val="22"/>
          <w:szCs w:val="22"/>
        </w:rPr>
        <w:t>This standard is being continuously revised and updated as regulations and policies change.</w:t>
      </w:r>
      <w:r w:rsidR="007C4493" w:rsidRPr="00FC3248">
        <w:rPr>
          <w:sz w:val="22"/>
          <w:szCs w:val="22"/>
        </w:rPr>
        <w:t xml:space="preserve"> </w:t>
      </w:r>
      <w:r w:rsidRPr="00FC3248">
        <w:rPr>
          <w:sz w:val="22"/>
          <w:szCs w:val="22"/>
        </w:rPr>
        <w:t xml:space="preserve"> Caution must be taken to ensure the latest edition is used.</w:t>
      </w:r>
      <w:r w:rsidR="00FC3248" w:rsidRPr="00FC3248">
        <w:rPr>
          <w:sz w:val="22"/>
          <w:szCs w:val="22"/>
        </w:rPr>
        <w:t xml:space="preserve">  Many governmental jurisdictions have adopted statutes, administrative rules, and/or ordinances that set standards regulating professional practices </w:t>
      </w:r>
      <w:r w:rsidR="00FC3248" w:rsidRPr="00FC3248">
        <w:rPr>
          <w:color w:val="auto"/>
          <w:sz w:val="22"/>
          <w:szCs w:val="22"/>
        </w:rPr>
        <w:t>within their jurisdictions.</w:t>
      </w:r>
      <w:r w:rsidR="00FC3248">
        <w:rPr>
          <w:color w:val="auto"/>
          <w:sz w:val="22"/>
          <w:szCs w:val="22"/>
        </w:rPr>
        <w:t xml:space="preserve">  </w:t>
      </w:r>
      <w:r w:rsidR="00FC3248" w:rsidRPr="00FC3248">
        <w:rPr>
          <w:color w:val="auto"/>
          <w:sz w:val="22"/>
          <w:szCs w:val="22"/>
        </w:rPr>
        <w:t>In addition to the standards set forth herein, said professionals shall also conduct their services in accordance with applicable jurisdictional requirements and standards of practice.</w:t>
      </w:r>
      <w:r w:rsidR="00FC3248">
        <w:rPr>
          <w:color w:val="auto"/>
          <w:sz w:val="22"/>
          <w:szCs w:val="22"/>
        </w:rPr>
        <w:t xml:space="preserve"> </w:t>
      </w:r>
      <w:r w:rsidR="00FC3248" w:rsidRPr="00FC3248">
        <w:rPr>
          <w:color w:val="auto"/>
          <w:sz w:val="22"/>
          <w:szCs w:val="22"/>
        </w:rPr>
        <w:t xml:space="preserve"> Where </w:t>
      </w:r>
      <w:r w:rsidR="00FC3248">
        <w:rPr>
          <w:color w:val="auto"/>
          <w:sz w:val="22"/>
          <w:szCs w:val="22"/>
        </w:rPr>
        <w:t>level of effort differs</w:t>
      </w:r>
      <w:r w:rsidR="00FC3248" w:rsidRPr="00FC3248">
        <w:rPr>
          <w:color w:val="auto"/>
          <w:sz w:val="22"/>
          <w:szCs w:val="22"/>
        </w:rPr>
        <w:t xml:space="preserve"> between the standards set forth herein and any such jurisdictional requirements and/or standards of practice occur, the more stringent requirement(s) shall apply.  </w:t>
      </w:r>
      <w:r w:rsidR="00911155" w:rsidRPr="00FC3248">
        <w:rPr>
          <w:color w:val="auto"/>
          <w:sz w:val="22"/>
          <w:szCs w:val="22"/>
        </w:rPr>
        <w:t xml:space="preserve">However, if there are conflicting requirements the government </w:t>
      </w:r>
      <w:r w:rsidR="00FC3248">
        <w:rPr>
          <w:color w:val="auto"/>
          <w:sz w:val="22"/>
          <w:szCs w:val="22"/>
        </w:rPr>
        <w:t>standard</w:t>
      </w:r>
      <w:r w:rsidR="00911155" w:rsidRPr="00FC3248">
        <w:rPr>
          <w:color w:val="auto"/>
          <w:sz w:val="22"/>
          <w:szCs w:val="22"/>
        </w:rPr>
        <w:t xml:space="preserve"> will govern.</w:t>
      </w:r>
    </w:p>
    <w:p w:rsidR="000E0CE8" w:rsidRPr="007E14D8" w:rsidRDefault="0080630B" w:rsidP="00C07287">
      <w:pPr>
        <w:spacing w:before="120" w:after="120" w:line="240" w:lineRule="auto"/>
        <w:outlineLvl w:val="0"/>
        <w:rPr>
          <w:rFonts w:ascii="Times New Roman" w:hAnsi="Times New Roman" w:cs="Times New Roman"/>
        </w:rPr>
      </w:pPr>
      <w:r w:rsidRPr="007E14D8">
        <w:rPr>
          <w:rFonts w:ascii="Times New Roman" w:hAnsi="Times New Roman" w:cs="Times New Roman"/>
        </w:rPr>
        <w:br w:type="page"/>
      </w:r>
    </w:p>
    <w:p w:rsidR="000E0CE8" w:rsidRPr="00552C78" w:rsidRDefault="000E0CE8" w:rsidP="00552C78">
      <w:pPr>
        <w:pStyle w:val="Heading1"/>
      </w:pPr>
      <w:bookmarkStart w:id="7" w:name="_Toc216591336"/>
      <w:bookmarkStart w:id="8" w:name="_Toc220917024"/>
      <w:bookmarkStart w:id="9" w:name="_Toc239665946"/>
      <w:bookmarkStart w:id="10" w:name="_Toc259014815"/>
      <w:bookmarkStart w:id="11" w:name="_Toc11145531"/>
      <w:bookmarkStart w:id="12" w:name="_Toc11145942"/>
      <w:bookmarkStart w:id="13" w:name="_Toc11146216"/>
      <w:bookmarkStart w:id="14" w:name="_Toc98928931"/>
      <w:r w:rsidRPr="00552C78">
        <w:lastRenderedPageBreak/>
        <w:t>2. SPECIAL CONSIDERATIONS:</w:t>
      </w:r>
      <w:bookmarkEnd w:id="7"/>
      <w:bookmarkEnd w:id="8"/>
      <w:bookmarkEnd w:id="9"/>
      <w:bookmarkEnd w:id="10"/>
      <w:bookmarkEnd w:id="11"/>
      <w:bookmarkEnd w:id="12"/>
      <w:bookmarkEnd w:id="13"/>
      <w:bookmarkEnd w:id="14"/>
    </w:p>
    <w:p w:rsidR="000E0CE8" w:rsidRPr="007E14D8" w:rsidRDefault="000E0CE8" w:rsidP="00C07287">
      <w:pPr>
        <w:spacing w:before="120" w:after="120" w:line="240" w:lineRule="auto"/>
        <w:outlineLvl w:val="0"/>
        <w:rPr>
          <w:rFonts w:ascii="Times New Roman" w:hAnsi="Times New Roman" w:cs="Times New Roman"/>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15" w:name="_Toc220917025"/>
      <w:bookmarkStart w:id="16" w:name="_Toc239665947"/>
      <w:bookmarkStart w:id="17" w:name="_Toc259014816"/>
      <w:bookmarkStart w:id="18" w:name="_Toc11145532"/>
      <w:bookmarkStart w:id="19" w:name="_Toc11145943"/>
      <w:bookmarkStart w:id="20" w:name="_Toc11146217"/>
      <w:bookmarkStart w:id="21" w:name="_Toc98928932"/>
      <w:r>
        <w:rPr>
          <w:rStyle w:val="Heading2Char"/>
          <w:rFonts w:cs="Times New Roman"/>
          <w:sz w:val="22"/>
          <w:szCs w:val="22"/>
        </w:rPr>
        <w:t xml:space="preserve">2.1 </w:t>
      </w:r>
      <w:r w:rsidR="000E0CE8" w:rsidRPr="007E14D8">
        <w:rPr>
          <w:rStyle w:val="Heading2Char"/>
          <w:rFonts w:cs="Times New Roman"/>
          <w:sz w:val="22"/>
          <w:szCs w:val="22"/>
        </w:rPr>
        <w:t>Base Location:</w:t>
      </w:r>
      <w:bookmarkEnd w:id="15"/>
      <w:bookmarkEnd w:id="16"/>
      <w:bookmarkEnd w:id="17"/>
      <w:bookmarkEnd w:id="18"/>
      <w:bookmarkEnd w:id="19"/>
      <w:bookmarkEnd w:id="20"/>
      <w:bookmarkEnd w:id="21"/>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Hill Air Force Base is located near Ogden Utah approximately 30 miles north of Salt</w:t>
      </w:r>
      <w:r w:rsidR="000F223D">
        <w:rPr>
          <w:rFonts w:ascii="Times New Roman" w:hAnsi="Times New Roman" w:cs="Times New Roman"/>
          <w:sz w:val="22"/>
          <w:szCs w:val="22"/>
        </w:rPr>
        <w:t xml:space="preserve"> Lake City at an elevation of 47</w:t>
      </w:r>
      <w:r w:rsidRPr="007E14D8">
        <w:rPr>
          <w:rFonts w:ascii="Times New Roman" w:hAnsi="Times New Roman" w:cs="Times New Roman"/>
          <w:sz w:val="22"/>
          <w:szCs w:val="22"/>
        </w:rPr>
        <w:t>00 Ft above sea level.</w:t>
      </w:r>
    </w:p>
    <w:p w:rsidR="000E0CE8" w:rsidRDefault="000E0CE8" w:rsidP="00C07287">
      <w:pPr>
        <w:pStyle w:val="PlainText"/>
        <w:spacing w:before="120" w:after="120"/>
        <w:outlineLvl w:val="0"/>
        <w:rPr>
          <w:rFonts w:ascii="Times New Roman" w:hAnsi="Times New Roman" w:cs="Times New Roman"/>
          <w:sz w:val="22"/>
          <w:szCs w:val="22"/>
        </w:rPr>
      </w:pPr>
    </w:p>
    <w:p w:rsidR="009C52A5" w:rsidRDefault="009C52A5" w:rsidP="009C52A5">
      <w:pPr>
        <w:pStyle w:val="Heading2"/>
      </w:pPr>
      <w:bookmarkStart w:id="22" w:name="_Toc98928933"/>
      <w:r>
        <w:t>2.2 Facility Requirements</w:t>
      </w:r>
      <w:bookmarkEnd w:id="22"/>
    </w:p>
    <w:p w:rsidR="009C52A5" w:rsidRDefault="00535C95"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Facility design including right-sizing shall comply with AFMAN 32-1084.</w:t>
      </w:r>
      <w:r w:rsidR="007F4733">
        <w:rPr>
          <w:rFonts w:ascii="Times New Roman" w:hAnsi="Times New Roman" w:cs="Times New Roman"/>
          <w:sz w:val="22"/>
          <w:szCs w:val="22"/>
        </w:rPr>
        <w:t xml:space="preserve"> In addition, administration facilities shall comply UFC 4-610-01.</w:t>
      </w:r>
    </w:p>
    <w:p w:rsidR="00535C95" w:rsidRPr="007E14D8" w:rsidRDefault="00535C95"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23" w:name="_Toc220917026"/>
      <w:bookmarkStart w:id="24" w:name="_Toc239665948"/>
      <w:bookmarkStart w:id="25" w:name="_Toc259014817"/>
      <w:bookmarkStart w:id="26" w:name="_Toc11145533"/>
      <w:bookmarkStart w:id="27" w:name="_Toc11145944"/>
      <w:bookmarkStart w:id="28" w:name="_Toc11146218"/>
      <w:bookmarkStart w:id="29" w:name="_Toc98928934"/>
      <w:r>
        <w:rPr>
          <w:rStyle w:val="Heading2Char"/>
          <w:rFonts w:cs="Times New Roman"/>
          <w:sz w:val="22"/>
          <w:szCs w:val="22"/>
        </w:rPr>
        <w:t xml:space="preserve">2.2 </w:t>
      </w:r>
      <w:r w:rsidR="000E0CE8" w:rsidRPr="007E14D8">
        <w:rPr>
          <w:rStyle w:val="Heading2Char"/>
          <w:rFonts w:cs="Times New Roman"/>
          <w:sz w:val="22"/>
          <w:szCs w:val="22"/>
        </w:rPr>
        <w:t>Construction Season Limitations:</w:t>
      </w:r>
      <w:bookmarkEnd w:id="23"/>
      <w:bookmarkEnd w:id="24"/>
      <w:bookmarkEnd w:id="25"/>
      <w:bookmarkEnd w:id="26"/>
      <w:bookmarkEnd w:id="27"/>
      <w:bookmarkEnd w:id="28"/>
      <w:bookmarkEnd w:id="29"/>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Earthwork can normally only be accomplished from 15 March to 15 November.  Paving is normally accomplished from 15 May through 1 October.  Structural work may generally be accomplished on a year round basis, but it must be protected from temperature extremes.  Built-up roof construction is generally limited to the period from 15 May through 15 October.</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30" w:name="_Toc220917027"/>
      <w:bookmarkStart w:id="31" w:name="_Toc239665949"/>
      <w:bookmarkStart w:id="32" w:name="_Toc259014818"/>
      <w:bookmarkStart w:id="33" w:name="_Toc11145534"/>
      <w:bookmarkStart w:id="34" w:name="_Toc11145945"/>
      <w:bookmarkStart w:id="35" w:name="_Toc11146219"/>
      <w:bookmarkStart w:id="36" w:name="_Toc98928935"/>
      <w:r>
        <w:rPr>
          <w:rStyle w:val="Heading2Char"/>
          <w:rFonts w:cs="Times New Roman"/>
          <w:sz w:val="22"/>
          <w:szCs w:val="22"/>
        </w:rPr>
        <w:t xml:space="preserve">2.3 </w:t>
      </w:r>
      <w:r w:rsidR="000E0CE8" w:rsidRPr="007E14D8">
        <w:rPr>
          <w:rStyle w:val="Heading2Char"/>
          <w:rFonts w:cs="Times New Roman"/>
          <w:sz w:val="22"/>
          <w:szCs w:val="22"/>
        </w:rPr>
        <w:t>Soil and Foundation Considerations:</w:t>
      </w:r>
      <w:bookmarkEnd w:id="30"/>
      <w:bookmarkEnd w:id="31"/>
      <w:bookmarkEnd w:id="32"/>
      <w:bookmarkEnd w:id="33"/>
      <w:bookmarkEnd w:id="34"/>
      <w:bookmarkEnd w:id="35"/>
      <w:bookmarkEnd w:id="36"/>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Typical soils range from sand to silty sand with thin discontinuous layers of silty clay and clayey silt being common.  Potable wells have a static water level of approximately 500 feet below the surface.  However, the perched water may be encountered at more shallow depths.  The average soil pH is approximately 7.8.  The soil resistivity ranges from 2,000 to 15,000 ohms/cm.  Spread footings are the typical structural foundation.  All footings shall be at least 3 feet below grade.</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37" w:name="_Toc220917028"/>
      <w:bookmarkStart w:id="38" w:name="_Toc239665950"/>
      <w:bookmarkStart w:id="39" w:name="_Toc259014819"/>
      <w:bookmarkStart w:id="40" w:name="_Toc11145535"/>
      <w:bookmarkStart w:id="41" w:name="_Toc11145946"/>
      <w:bookmarkStart w:id="42" w:name="_Toc11146220"/>
      <w:bookmarkStart w:id="43" w:name="_Toc98928936"/>
      <w:r>
        <w:rPr>
          <w:rStyle w:val="Heading2Char"/>
          <w:rFonts w:cs="Times New Roman"/>
          <w:sz w:val="22"/>
          <w:szCs w:val="22"/>
        </w:rPr>
        <w:t xml:space="preserve">2.4 </w:t>
      </w:r>
      <w:r w:rsidR="000E0CE8" w:rsidRPr="007E14D8">
        <w:rPr>
          <w:rStyle w:val="Heading2Char"/>
          <w:rFonts w:cs="Times New Roman"/>
          <w:sz w:val="22"/>
          <w:szCs w:val="22"/>
        </w:rPr>
        <w:t>Surveying:</w:t>
      </w:r>
      <w:bookmarkEnd w:id="37"/>
      <w:bookmarkEnd w:id="38"/>
      <w:bookmarkEnd w:id="39"/>
      <w:bookmarkEnd w:id="40"/>
      <w:bookmarkEnd w:id="41"/>
      <w:bookmarkEnd w:id="42"/>
      <w:bookmarkEnd w:id="43"/>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 Purpose</w:t>
      </w:r>
      <w:r>
        <w:rPr>
          <w:rFonts w:ascii="Times New Roman" w:hAnsi="Times New Roman" w:cs="Times New Roman"/>
        </w:rPr>
        <w:t xml:space="preserve">: </w:t>
      </w:r>
      <w:r w:rsidRPr="008277C5">
        <w:rPr>
          <w:rFonts w:ascii="Times New Roman" w:hAnsi="Times New Roman" w:cs="Times New Roman"/>
        </w:rPr>
        <w:t>These standards are written to provide the Hill Air Force Base Contractor</w:t>
      </w:r>
      <w:r>
        <w:rPr>
          <w:rFonts w:ascii="Times New Roman" w:hAnsi="Times New Roman" w:cs="Times New Roman"/>
        </w:rPr>
        <w:t>s</w:t>
      </w:r>
      <w:r w:rsidRPr="008277C5">
        <w:rPr>
          <w:rFonts w:ascii="Times New Roman" w:hAnsi="Times New Roman" w:cs="Times New Roman"/>
        </w:rPr>
        <w:t xml:space="preserve"> a guideline for producing adequate and accurate topographic and record drawings. These standards do not generally apply to architectural, mechanical, or electrical detail data inside of a building or structure. Definitions used in these requirements refer first to </w:t>
      </w:r>
      <w:r w:rsidRPr="008277C5">
        <w:rPr>
          <w:rFonts w:ascii="Times New Roman" w:hAnsi="Times New Roman" w:cs="Times New Roman"/>
          <w:u w:val="single"/>
        </w:rPr>
        <w:t>Definitions of Surveying and Associated Terms</w:t>
      </w:r>
      <w:r w:rsidRPr="008277C5">
        <w:rPr>
          <w:rFonts w:ascii="Times New Roman" w:hAnsi="Times New Roman" w:cs="Times New Roman"/>
        </w:rPr>
        <w:t xml:space="preserve"> as published by the American Congress on Surveying and Mapping and second to </w:t>
      </w:r>
      <w:r w:rsidRPr="008277C5">
        <w:rPr>
          <w:rFonts w:ascii="Times New Roman" w:hAnsi="Times New Roman" w:cs="Times New Roman"/>
          <w:u w:val="single"/>
        </w:rPr>
        <w:t>Black’s Law Dictionary</w:t>
      </w:r>
      <w:r w:rsidRPr="008277C5">
        <w:rPr>
          <w:rFonts w:ascii="Times New Roman" w:hAnsi="Times New Roman" w:cs="Times New Roman"/>
        </w:rPr>
        <w:t>.  It is the intent of these requirements to:</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2.4.1.1 Assist in the implementation of Hill Air Force Base’s Geographic Information System through the inclusion of new base transportation systems (roads, railroads, airfields, canals); utility systems (water supply, sanitary sewer, fuel, communication, electrical, mechanical); residential, commercial, recreational and industrial structures and facilities; and other similar base  improvements.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2.4.1.2 To provide data that meets accuracy standards required for new improvements consistent with Hill Air Force Base’s Geodetic Control Network and Geographic Information System.</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2.4.1.3 To provide information necessary to maintain current building and infrastructure data for end users (airmen, base employees, contractors, planners, designers, constructors, emergency personnel, ext.).</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lastRenderedPageBreak/>
        <w:t>2.4.1.4 To provide a means of schematic verification that the intent of the approved engineering design has been met, thereby substantiating that the health, safety and welfare aspects of the engineering design have been adequately provided for by the construction of the project.</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2.4.2 Geodetic Control / Monuments</w:t>
      </w:r>
      <w:r>
        <w:rPr>
          <w:rFonts w:ascii="Times New Roman" w:hAnsi="Times New Roman" w:cs="Times New Roman"/>
        </w:rPr>
        <w:t xml:space="preserve">: </w:t>
      </w:r>
      <w:r w:rsidRPr="008277C5">
        <w:rPr>
          <w:rFonts w:ascii="Times New Roman" w:hAnsi="Times New Roman" w:cs="Times New Roman"/>
        </w:rPr>
        <w:t>Hill Air Force Base will make available all unrestricted Geodetic Control information to be used for survey purposes. All coordinate values for survey points shall be reported in</w:t>
      </w:r>
      <w:r w:rsidR="00442AAA">
        <w:rPr>
          <w:rFonts w:ascii="Times New Roman" w:hAnsi="Times New Roman" w:cs="Times New Roman"/>
        </w:rPr>
        <w:t xml:space="preserve"> either</w:t>
      </w:r>
      <w:r w:rsidRPr="008277C5">
        <w:rPr>
          <w:rFonts w:ascii="Times New Roman" w:hAnsi="Times New Roman" w:cs="Times New Roman"/>
        </w:rPr>
        <w:t xml:space="preserve">: </w:t>
      </w:r>
    </w:p>
    <w:p w:rsidR="001A15C3" w:rsidRDefault="001A15C3" w:rsidP="00442AAA">
      <w:pPr>
        <w:spacing w:before="120" w:after="120" w:line="240" w:lineRule="auto"/>
        <w:ind w:left="360"/>
        <w:rPr>
          <w:rFonts w:ascii="Times New Roman" w:hAnsi="Times New Roman" w:cs="Times New Roman"/>
        </w:rPr>
      </w:pPr>
      <w:r w:rsidRPr="008277C5">
        <w:rPr>
          <w:rFonts w:ascii="Times New Roman" w:hAnsi="Times New Roman" w:cs="Times New Roman"/>
        </w:rPr>
        <w:t xml:space="preserve">Universal Transverse Mercator coordinates (UTM), Zone 12 North. The horizontal datum shall be the North American Datum 1983 reference frame, GRS 80 ellipsoid, 2011 realization, otherwise known as NAD 83 (2011). The basis for all elevations shall be the North American Vertical Datum of 1988 (NAVD 88). GPS derived orthometric heights shall be calculated using the Geoid 09 model. The EPOCH shall be defined by the user at time of survey.  The basis for all units of measure shall be meters. </w:t>
      </w:r>
    </w:p>
    <w:p w:rsidR="00442AAA" w:rsidRPr="008277C5" w:rsidRDefault="00442AAA" w:rsidP="00442AAA">
      <w:pPr>
        <w:spacing w:before="120" w:after="120" w:line="240" w:lineRule="auto"/>
        <w:ind w:left="360"/>
        <w:rPr>
          <w:rFonts w:ascii="Times New Roman" w:hAnsi="Times New Roman" w:cs="Times New Roman"/>
        </w:rPr>
      </w:pPr>
      <w:r>
        <w:rPr>
          <w:rFonts w:ascii="Times New Roman" w:hAnsi="Times New Roman" w:cs="Times New Roman"/>
        </w:rPr>
        <w:t>Or, include a narrative detailing the coordinate system, format, projection, datum and units used on a project. Submission of survey digital data, maps or reports using a local coordinate system must be accompanied by information allowing transformation to Universal Transvers Mercator.</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For more documentation, including station descriptions, of Hill Air Force Base’s Geodetic Control Network, contact the base Installation Geospatial Information &amp; Services (IGI&amp;S) (GeoBase) office.</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All base geodetic control monuments disturbed by construction shall be replaced by the contractor. Furthermore, one additional geodetic control monument shall be set for every 20000 square meters of construction area or land area otherwise disturbed for construction. The contractor will set all required geodetic control monuments under the direction and supervision of the Base IGI&amp;S (GeoBase) office. All observation data sheets or other similar solution reports shall be submitted by the contractor.</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2.4.3 Positional Tolerance</w:t>
      </w:r>
      <w:r>
        <w:rPr>
          <w:rFonts w:ascii="Times New Roman" w:hAnsi="Times New Roman" w:cs="Times New Roman"/>
        </w:rPr>
        <w:t xml:space="preserve">: </w:t>
      </w:r>
      <w:r w:rsidRPr="008277C5">
        <w:rPr>
          <w:rFonts w:ascii="Times New Roman" w:hAnsi="Times New Roman" w:cs="Times New Roman"/>
        </w:rPr>
        <w:t>The following relative positional accuracies are provided as a guide for Hill Air Force Base record drawings. Positional accuracy shall be stated at the 95 percent confidence level. The preparer shall select the equipment and procedures necessary to obtain the horizontal and vertical positional accuracy required.</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HPT= Horizontal Positional Tolerance; VPT= Vertical Positional Tolerance</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Buildings or Structures: HPT 0.</w:t>
      </w:r>
      <w:r w:rsidR="00442AAA">
        <w:rPr>
          <w:rFonts w:ascii="Times New Roman" w:hAnsi="Times New Roman" w:cs="Times New Roman"/>
          <w:i/>
        </w:rPr>
        <w:t>1</w:t>
      </w:r>
      <w:r w:rsidRPr="008277C5">
        <w:rPr>
          <w:rFonts w:ascii="Times New Roman" w:hAnsi="Times New Roman" w:cs="Times New Roman"/>
          <w:i/>
        </w:rPr>
        <w:t>0’, VPT 0.05’</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Airfield Pavements: HPT 0.10’, VPT 0.05’</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Hard Surface Roads, Drainage, Curbs, Gutters ext..: HPT 0.</w:t>
      </w:r>
      <w:r w:rsidR="008401B6">
        <w:rPr>
          <w:rFonts w:ascii="Times New Roman" w:hAnsi="Times New Roman" w:cs="Times New Roman"/>
          <w:i/>
        </w:rPr>
        <w:t>1</w:t>
      </w:r>
      <w:r w:rsidRPr="008277C5">
        <w:rPr>
          <w:rFonts w:ascii="Times New Roman" w:hAnsi="Times New Roman" w:cs="Times New Roman"/>
          <w:i/>
        </w:rPr>
        <w:t>0’, VPT 0.05’</w:t>
      </w:r>
    </w:p>
    <w:p w:rsidR="00292ECD" w:rsidRPr="008277C5" w:rsidRDefault="001A15C3" w:rsidP="000F21C8">
      <w:pPr>
        <w:spacing w:before="120" w:after="120" w:line="240" w:lineRule="auto"/>
        <w:ind w:left="360"/>
        <w:rPr>
          <w:rFonts w:ascii="Times New Roman" w:hAnsi="Times New Roman" w:cs="Times New Roman"/>
          <w:i/>
        </w:rPr>
      </w:pPr>
      <w:r w:rsidRPr="008277C5">
        <w:rPr>
          <w:rFonts w:ascii="Times New Roman" w:hAnsi="Times New Roman" w:cs="Times New Roman"/>
          <w:i/>
        </w:rPr>
        <w:t>Unfinished Surface (Ground) Elevations: HPT 1.00’, VPT 0.20’</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All sewer invert locations: HPT 0.50’, VPT 0.05’</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Other Surface/Subsurface Utilities: HPT 0.50’, VPT 0.20’</w:t>
      </w:r>
    </w:p>
    <w:p w:rsidR="00DB374C" w:rsidRPr="008277C5" w:rsidRDefault="001A15C3" w:rsidP="00292ECD">
      <w:pPr>
        <w:spacing w:before="120" w:after="120" w:line="240" w:lineRule="auto"/>
        <w:ind w:left="360"/>
        <w:rPr>
          <w:rFonts w:ascii="Times New Roman" w:hAnsi="Times New Roman" w:cs="Times New Roman"/>
          <w:i/>
        </w:rPr>
      </w:pPr>
      <w:r w:rsidRPr="008277C5">
        <w:rPr>
          <w:rFonts w:ascii="Times New Roman" w:hAnsi="Times New Roman" w:cs="Times New Roman"/>
          <w:i/>
        </w:rPr>
        <w:t>Recreational Sites, Athletic Fields, Golf Courses, ext</w:t>
      </w:r>
      <w:r w:rsidR="008401B6">
        <w:rPr>
          <w:rFonts w:ascii="Times New Roman" w:hAnsi="Times New Roman" w:cs="Times New Roman"/>
          <w:i/>
        </w:rPr>
        <w:t>.</w:t>
      </w:r>
      <w:r w:rsidRPr="008277C5">
        <w:rPr>
          <w:rFonts w:ascii="Times New Roman" w:hAnsi="Times New Roman" w:cs="Times New Roman"/>
          <w:i/>
        </w:rPr>
        <w:t xml:space="preserve"> HPT </w:t>
      </w:r>
      <w:r w:rsidR="008401B6">
        <w:rPr>
          <w:rFonts w:ascii="Times New Roman" w:hAnsi="Times New Roman" w:cs="Times New Roman"/>
          <w:i/>
        </w:rPr>
        <w:t>1</w:t>
      </w:r>
      <w:r w:rsidRPr="008277C5">
        <w:rPr>
          <w:rFonts w:ascii="Times New Roman" w:hAnsi="Times New Roman" w:cs="Times New Roman"/>
          <w:i/>
        </w:rPr>
        <w:t xml:space="preserve">.00’, VPT </w:t>
      </w:r>
      <w:r w:rsidR="008401B6">
        <w:rPr>
          <w:rFonts w:ascii="Times New Roman" w:hAnsi="Times New Roman" w:cs="Times New Roman"/>
          <w:i/>
        </w:rPr>
        <w:t>0</w:t>
      </w:r>
      <w:r w:rsidRPr="008277C5">
        <w:rPr>
          <w:rFonts w:ascii="Times New Roman" w:hAnsi="Times New Roman" w:cs="Times New Roman"/>
          <w:i/>
        </w:rPr>
        <w:t>.</w:t>
      </w:r>
      <w:r w:rsidR="008401B6">
        <w:rPr>
          <w:rFonts w:ascii="Times New Roman" w:hAnsi="Times New Roman" w:cs="Times New Roman"/>
          <w:i/>
        </w:rPr>
        <w:t>3</w:t>
      </w:r>
      <w:r w:rsidRPr="008277C5">
        <w:rPr>
          <w:rFonts w:ascii="Times New Roman" w:hAnsi="Times New Roman" w:cs="Times New Roman"/>
          <w:i/>
        </w:rPr>
        <w:t>0’</w:t>
      </w:r>
    </w:p>
    <w:p w:rsidR="001A15C3" w:rsidRPr="008277C5" w:rsidRDefault="001A15C3" w:rsidP="001A15C3">
      <w:pPr>
        <w:spacing w:before="120" w:after="120" w:line="240" w:lineRule="auto"/>
        <w:ind w:left="360"/>
        <w:rPr>
          <w:rFonts w:ascii="Times New Roman" w:hAnsi="Times New Roman" w:cs="Times New Roman"/>
          <w:i/>
        </w:rPr>
      </w:pPr>
      <w:r w:rsidRPr="008277C5">
        <w:rPr>
          <w:rFonts w:ascii="Times New Roman" w:hAnsi="Times New Roman" w:cs="Times New Roman"/>
          <w:i/>
        </w:rPr>
        <w:t>Training Sites</w:t>
      </w:r>
      <w:r w:rsidR="008401B6">
        <w:rPr>
          <w:rFonts w:ascii="Times New Roman" w:hAnsi="Times New Roman" w:cs="Times New Roman"/>
          <w:i/>
        </w:rPr>
        <w:t xml:space="preserve"> and</w:t>
      </w:r>
      <w:r w:rsidRPr="008277C5">
        <w:rPr>
          <w:rFonts w:ascii="Times New Roman" w:hAnsi="Times New Roman" w:cs="Times New Roman"/>
          <w:i/>
        </w:rPr>
        <w:t xml:space="preserve"> Ranges: HPT </w:t>
      </w:r>
      <w:r w:rsidR="008401B6">
        <w:rPr>
          <w:rFonts w:ascii="Times New Roman" w:hAnsi="Times New Roman" w:cs="Times New Roman"/>
          <w:i/>
        </w:rPr>
        <w:t>1</w:t>
      </w:r>
      <w:r w:rsidRPr="008277C5">
        <w:rPr>
          <w:rFonts w:ascii="Times New Roman" w:hAnsi="Times New Roman" w:cs="Times New Roman"/>
          <w:i/>
        </w:rPr>
        <w:t xml:space="preserve">.00’, VPT </w:t>
      </w:r>
      <w:r w:rsidR="008401B6">
        <w:rPr>
          <w:rFonts w:ascii="Times New Roman" w:hAnsi="Times New Roman" w:cs="Times New Roman"/>
          <w:i/>
        </w:rPr>
        <w:t>0</w:t>
      </w:r>
      <w:r w:rsidRPr="008277C5">
        <w:rPr>
          <w:rFonts w:ascii="Times New Roman" w:hAnsi="Times New Roman" w:cs="Times New Roman"/>
          <w:i/>
        </w:rPr>
        <w:t>.</w:t>
      </w:r>
      <w:r w:rsidR="008401B6">
        <w:rPr>
          <w:rFonts w:ascii="Times New Roman" w:hAnsi="Times New Roman" w:cs="Times New Roman"/>
          <w:i/>
        </w:rPr>
        <w:t>3</w:t>
      </w:r>
      <w:r w:rsidRPr="008277C5">
        <w:rPr>
          <w:rFonts w:ascii="Times New Roman" w:hAnsi="Times New Roman" w:cs="Times New Roman"/>
          <w:i/>
        </w:rPr>
        <w:t>0’</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 Data Formats</w:t>
      </w:r>
      <w:r>
        <w:rPr>
          <w:rFonts w:ascii="Times New Roman" w:hAnsi="Times New Roman" w:cs="Times New Roman"/>
        </w:rPr>
        <w:t xml:space="preserve">: </w:t>
      </w:r>
      <w:r w:rsidRPr="008277C5">
        <w:rPr>
          <w:rFonts w:ascii="Times New Roman" w:hAnsi="Times New Roman" w:cs="Times New Roman"/>
        </w:rPr>
        <w:t>The following submittal requirements shall be required for all topographic or final record plats, plans and drawings: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2.4.4.1. One full size set of bond copies printed at a legible scale to illustrate all required information.</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2.4.4.2. One set of plats, plans and as-built drawings submitted in PDF form on CD-ROM.</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lastRenderedPageBreak/>
        <w:t>2.4.4.3. In addition to the final plats, plans and as-built drawings submitted in hard copy and PDF form, a digital data file shall be provided to Hill Air Force base in one of the following formats:</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DWG (AutoCAD drawing file) – contact the base IGI&amp;S (GeoBase) office for version required</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SHP (ESRI shape file)</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DXF (AutoCAD drawing exchange file)</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2.4.4.4 ASCII point file on CD-ROM containing all survey points. Include a narrative detailing the format, projection, datum and units used on the project.</w:t>
      </w:r>
    </w:p>
    <w:p w:rsidR="008E47E8" w:rsidRPr="008E47E8" w:rsidRDefault="001A15C3" w:rsidP="008E47E8">
      <w:pPr>
        <w:pStyle w:val="PlainText"/>
        <w:rPr>
          <w:rFonts w:ascii="Times New Roman" w:hAnsi="Times New Roman" w:cs="Times New Roman"/>
          <w:sz w:val="22"/>
          <w:szCs w:val="22"/>
        </w:rPr>
      </w:pPr>
      <w:r w:rsidRPr="008E47E8">
        <w:rPr>
          <w:rFonts w:ascii="Times New Roman" w:hAnsi="Times New Roman" w:cs="Times New Roman"/>
          <w:sz w:val="22"/>
          <w:szCs w:val="22"/>
        </w:rPr>
        <w:t xml:space="preserve">2.4.4.5 </w:t>
      </w:r>
      <w:r w:rsidR="008E47E8" w:rsidRPr="008E47E8">
        <w:rPr>
          <w:rFonts w:ascii="Times New Roman" w:hAnsi="Times New Roman" w:cs="Times New Roman"/>
          <w:sz w:val="22"/>
          <w:szCs w:val="22"/>
        </w:rPr>
        <w:t>Contractor shall accomplish the following options unless specifically noted as not required. Contractor shall request confirmation during design and installation to validate requirement:</w:t>
      </w:r>
    </w:p>
    <w:p w:rsidR="001A15C3" w:rsidRPr="008277C5" w:rsidRDefault="001A15C3" w:rsidP="008E47E8">
      <w:pPr>
        <w:spacing w:before="120" w:after="120" w:line="240" w:lineRule="auto"/>
        <w:ind w:left="360"/>
        <w:rPr>
          <w:rFonts w:ascii="Times New Roman" w:hAnsi="Times New Roman" w:cs="Times New Roman"/>
        </w:rPr>
      </w:pPr>
      <w:r w:rsidRPr="008277C5">
        <w:rPr>
          <w:rFonts w:ascii="Times New Roman" w:hAnsi="Times New Roman" w:cs="Times New Roman"/>
        </w:rPr>
        <w:t>Building Information Model (BIM), Digital elevation model (DEM), Digital terrain model (DTM) or other comparable file.</w:t>
      </w:r>
    </w:p>
    <w:p w:rsidR="001A15C3" w:rsidRPr="008277C5" w:rsidRDefault="001A15C3" w:rsidP="008E47E8">
      <w:pPr>
        <w:spacing w:before="120" w:after="120" w:line="240" w:lineRule="auto"/>
        <w:ind w:left="360"/>
        <w:rPr>
          <w:rFonts w:ascii="Times New Roman" w:hAnsi="Times New Roman" w:cs="Times New Roman"/>
        </w:rPr>
      </w:pPr>
      <w:r w:rsidRPr="008277C5">
        <w:rPr>
          <w:rFonts w:ascii="Times New Roman" w:hAnsi="Times New Roman" w:cs="Times New Roman"/>
        </w:rPr>
        <w:t>Survey raw data file and a report containing a narrative of the equipment and the procedures used to meet the specified requirements.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All digital files must be mapped to scale and submitted to the Hill Air Force Base IGI&amp;S (GeoBase) office on CD-ROM. Each CD must have an external label indicating the format, density, company /organization name and creation date. All pertinent information used in constructing and managing said topographic and record drawings and database shall be included.</w:t>
      </w:r>
    </w:p>
    <w:p w:rsidR="00CD4867" w:rsidRPr="00CD4867" w:rsidRDefault="00CD4867" w:rsidP="00CD4867">
      <w:pPr>
        <w:spacing w:before="120" w:after="120" w:line="240" w:lineRule="auto"/>
        <w:rPr>
          <w:rFonts w:ascii="Times New Roman" w:hAnsi="Times New Roman" w:cs="Times New Roman"/>
        </w:rPr>
      </w:pPr>
      <w:r w:rsidRPr="00CD4867">
        <w:rPr>
          <w:rFonts w:ascii="Times New Roman" w:hAnsi="Times New Roman" w:cs="Times New Roman"/>
        </w:rPr>
        <w:t xml:space="preserve">2.4.5 Layering, CAD and GIS Standards: In order to evaluate the accuracy and promote the efficient use of the data in Hill Air Force Base’s GIS, digital file layering has been standardized. The digital data shall use the Hill Air Force Base CAD standard file layering and was developed in accordance with the A/E/C CADD Standard and the </w:t>
      </w:r>
      <w:r w:rsidR="008401B6">
        <w:rPr>
          <w:rFonts w:ascii="Times New Roman" w:hAnsi="Times New Roman" w:cs="Times New Roman"/>
        </w:rPr>
        <w:t xml:space="preserve">current Air Force </w:t>
      </w:r>
      <w:r w:rsidRPr="00CD4867">
        <w:rPr>
          <w:rFonts w:ascii="Times New Roman" w:hAnsi="Times New Roman" w:cs="Times New Roman"/>
        </w:rPr>
        <w:t xml:space="preserve">Spatial Data Standards for Facilities, Infrastructure and Environment (SDSFIE). The CADD A/E/C standards are available at:  </w:t>
      </w:r>
      <w:hyperlink r:id="rId9" w:history="1">
        <w:r w:rsidRPr="00CD4867">
          <w:rPr>
            <w:rStyle w:val="Hyperlink"/>
            <w:rFonts w:ascii="Times New Roman" w:hAnsi="Times New Roman" w:cs="Times New Roman"/>
          </w:rPr>
          <w:t>https://cadbimcenter.erdc.dren.mil</w:t>
        </w:r>
      </w:hyperlink>
      <w:r w:rsidRPr="00CD4867">
        <w:rPr>
          <w:rFonts w:ascii="Times New Roman" w:hAnsi="Times New Roman" w:cs="Times New Roman"/>
        </w:rPr>
        <w:t xml:space="preserve">.  To access the SDSFIE data models and tools, you need to register an account and be granted permission </w:t>
      </w:r>
      <w:r>
        <w:rPr>
          <w:rFonts w:ascii="Times New Roman" w:hAnsi="Times New Roman" w:cs="Times New Roman"/>
        </w:rPr>
        <w:t>at</w:t>
      </w:r>
      <w:r w:rsidRPr="00CD4867">
        <w:rPr>
          <w:rFonts w:ascii="Times New Roman" w:hAnsi="Times New Roman" w:cs="Times New Roman"/>
        </w:rPr>
        <w:t xml:space="preserve">:  </w:t>
      </w:r>
      <w:hyperlink r:id="rId10" w:history="1">
        <w:r w:rsidRPr="00CD4867">
          <w:rPr>
            <w:rStyle w:val="Hyperlink"/>
            <w:rFonts w:ascii="Times New Roman" w:hAnsi="Times New Roman" w:cs="Times New Roman"/>
          </w:rPr>
          <w:t>https://www.sdsfieonline.org/</w:t>
        </w:r>
      </w:hyperlink>
      <w:r w:rsidRPr="00CD4867">
        <w:rPr>
          <w:rFonts w:ascii="Times New Roman" w:hAnsi="Times New Roman" w:cs="Times New Roman"/>
        </w:rPr>
        <w:t xml:space="preserve">.  USAF SDSFIE Data Models and Guidance are </w:t>
      </w:r>
      <w:r>
        <w:rPr>
          <w:rFonts w:ascii="Times New Roman" w:hAnsi="Times New Roman" w:cs="Times New Roman"/>
        </w:rPr>
        <w:t>at</w:t>
      </w:r>
      <w:r w:rsidRPr="00CD4867">
        <w:rPr>
          <w:rFonts w:ascii="Times New Roman" w:hAnsi="Times New Roman" w:cs="Times New Roman"/>
        </w:rPr>
        <w:t xml:space="preserve">: </w:t>
      </w:r>
      <w:hyperlink r:id="rId11" w:history="1">
        <w:r w:rsidRPr="00CD4867">
          <w:rPr>
            <w:rStyle w:val="Hyperlink"/>
            <w:rFonts w:ascii="Times New Roman" w:hAnsi="Times New Roman" w:cs="Times New Roman"/>
          </w:rPr>
          <w:t>https://www.sdsfieonline.org/Componants/USAF</w:t>
        </w:r>
      </w:hyperlink>
      <w:r w:rsidRPr="00CD4867">
        <w:rPr>
          <w:rFonts w:ascii="Times New Roman" w:hAnsi="Times New Roman" w:cs="Times New Roman"/>
        </w:rPr>
        <w:t>.</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 Required Information</w:t>
      </w:r>
      <w:r>
        <w:rPr>
          <w:rFonts w:ascii="Times New Roman" w:hAnsi="Times New Roman" w:cs="Times New Roman"/>
        </w:rPr>
        <w:t xml:space="preserve">: </w:t>
      </w:r>
      <w:r w:rsidRPr="008277C5">
        <w:rPr>
          <w:rFonts w:ascii="Times New Roman" w:hAnsi="Times New Roman" w:cs="Times New Roman"/>
        </w:rPr>
        <w:t>The survey shall be performed on the ground to obtain the information required in this standard and any additional information requested by the contracting officer.  The surveyor or engineer preparing the plans shall “tie” the improvements into at least two of the above mentioned survey control network monuments. The following items are required to be shown on said topographic or record drawings: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 The Basis of Bearing for the plans.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2.4.6.2</w:t>
      </w:r>
      <w:r>
        <w:rPr>
          <w:rFonts w:ascii="Times New Roman" w:hAnsi="Times New Roman" w:cs="Times New Roman"/>
        </w:rPr>
        <w:t xml:space="preserve"> </w:t>
      </w:r>
      <w:r w:rsidRPr="008277C5">
        <w:rPr>
          <w:rFonts w:ascii="Times New Roman" w:hAnsi="Times New Roman" w:cs="Times New Roman"/>
        </w:rPr>
        <w:t>Location and elevation of all control network monuments used to prepare the plans.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2.4.6.3 Spot elevations covering the entire survey limits showing high points, low points, grade changes, and at sufficient intervals to represent the general character of the terrain.</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2.4.6.4</w:t>
      </w:r>
      <w:r>
        <w:rPr>
          <w:rFonts w:ascii="Times New Roman" w:hAnsi="Times New Roman" w:cs="Times New Roman"/>
        </w:rPr>
        <w:t xml:space="preserve"> </w:t>
      </w:r>
      <w:r w:rsidRPr="008277C5">
        <w:rPr>
          <w:rFonts w:ascii="Times New Roman" w:hAnsi="Times New Roman" w:cs="Times New Roman"/>
        </w:rPr>
        <w:t>Dimensions of curb, sidewalk, and gutter lines or ditch lines and all streets, alleys or roads indicating the type of paving surface and condition.</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2.4.6.5 Electric Utilities – Location of power poles, guy wires, anchors, vaults, junctions, switches, transformers, meters, pedestals, generators, above/below grade lines, ext. Include elevations of the top and bottom of manholes.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 xml:space="preserve">2.4.6.6 Storm and/or Sanitary Sewers – the location of all manholes and other structures such as culverts, headwalls, catch basins, inlets, drains, cleanouts, flow controls, separators, tanks, ejectors, traps, ext. </w:t>
      </w:r>
      <w:r w:rsidRPr="008277C5">
        <w:rPr>
          <w:rFonts w:ascii="Times New Roman" w:hAnsi="Times New Roman" w:cs="Times New Roman"/>
        </w:rPr>
        <w:lastRenderedPageBreak/>
        <w:t>Include elevations of the top and bottom of manholes, inlets and catch basins. Show type, size, and direction of flow and invert elevations of all pipes and/or culverts.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2.4.6.7 Water – Show type, size and location of any water valves, manholes, vaults, standpipes, regulators, fire hydrants, tanks, and ext.  Include rim elevations of all vaults, valves, manholes and top of pipe elevations where applicable. Show type, size and location of all lines including all horizontal and vertical changes in alignment.</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2.4.6.8 Gas- Show type, size and location of all valves, meters, and gas line markers. Show type, size and location of all lines including all horizontal and vertical changes in alignment.  Show elevation on top of any valves.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2.4.6.9 Industrial waste</w:t>
      </w:r>
      <w:r w:rsidR="00EA536C">
        <w:rPr>
          <w:rFonts w:ascii="Times New Roman" w:hAnsi="Times New Roman" w:cs="Times New Roman"/>
        </w:rPr>
        <w:t>water</w:t>
      </w:r>
      <w:r w:rsidRPr="008277C5">
        <w:rPr>
          <w:rFonts w:ascii="Times New Roman" w:hAnsi="Times New Roman" w:cs="Times New Roman"/>
        </w:rPr>
        <w:t xml:space="preserve"> – show type, size and location of all junctions, manholes, boxes, cleanouts, valves, meters, inlets, separators, pumps, ext. Show type, size and locations of all lines including all horizontal and vertical changes in alignment. Include elevations of the top and bottom of manholes. Show type, size, and direction of flow and invert elevations of all pipes.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2.4.6.10 Fuel – show type, size and location of all junctions, manholes, valves, vents, regulators, tanks, ext. Show type, size and location of all lines including all horizontal and vertical changes in alignment. Include elevations of the top and bottom of manholes. Show type, size, and direction of flow and invert elevations of all pipes.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2.4.6.11 Telephone – the location of all poles, manholes, boxes, ext…. Show type, size and location of all lines.  Include elevations of the top and bottom of manholes.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2.4.6.12 Street lighting – the location of all lamp poles, boxes, ext…</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2.4.6.13 Heating – the location and elevation of all steam manholes, vaults and lines.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2.4.6.14 Location, description, dimensions, and main floor elevations of all buildings and structures.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2.4.6.15 Define location and measured elevation of the highest point on all structures and buildings.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2.4.6.16 Location and dimensions of any existing tanks, fences, miscellaneous structures, driveways and other improvements.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2.4.6.17 Location and description of any building or structures within 50 feet outside the limits of the proposed or as-built construction. Provide main floor elevations of buildings and slab elevations of garages.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2.4.6.18 Location and top elevation of soil borings and monitoring wells.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2.4.6.19 Airfield Items – Location and description of all airfield paving, striping, lighting, navigation aids, ext… Include spot elevations of all pavements at not less than one inch (1”) map intervals based at the final map scale.</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2.4.6.20 A narrative detailing the format, projection, datum and units used on the project together with a statement certifying that all survey points and geospatial data complies with the aforesaid criteria.</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2.4.6.21 Digital or wet signature and current contact information of the individual responsible for the plan preparation.</w:t>
      </w:r>
    </w:p>
    <w:p w:rsidR="001A15C3" w:rsidRPr="008E47E8" w:rsidRDefault="001A15C3" w:rsidP="008E47E8">
      <w:pPr>
        <w:pStyle w:val="PlainText"/>
        <w:rPr>
          <w:rFonts w:ascii="Times New Roman" w:hAnsi="Times New Roman" w:cs="Times New Roman"/>
          <w:sz w:val="22"/>
          <w:szCs w:val="22"/>
        </w:rPr>
      </w:pPr>
      <w:r w:rsidRPr="008E47E8">
        <w:rPr>
          <w:rFonts w:ascii="Times New Roman" w:hAnsi="Times New Roman" w:cs="Times New Roman"/>
          <w:sz w:val="22"/>
          <w:szCs w:val="22"/>
        </w:rPr>
        <w:t xml:space="preserve">2.4.6.22 </w:t>
      </w:r>
      <w:r w:rsidR="008E47E8" w:rsidRPr="008E47E8">
        <w:rPr>
          <w:rFonts w:ascii="Times New Roman" w:hAnsi="Times New Roman" w:cs="Times New Roman"/>
          <w:sz w:val="22"/>
          <w:szCs w:val="22"/>
        </w:rPr>
        <w:t>Contractor shall accomplish the following options unless specifically noted as not required. Contractor shall request confirmation during design and installation to validate requirement:</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Contours at defined intervals.</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of all drainage ditches and swales.</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lastRenderedPageBreak/>
        <w:t>Location, elevation and volume of all ponds, detention areas, ext.</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diameter and species of all trees over a ______ inch breast height diameter.</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Perimeter outline only of thickly wooded areas unless otherwise directed.</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and elevation of the 100 year floodplain.</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and elevation of swamps or wetland limits.</w:t>
      </w:r>
    </w:p>
    <w:p w:rsidR="001A15C3" w:rsidRPr="008277C5" w:rsidRDefault="001A15C3" w:rsidP="001A15C3">
      <w:pPr>
        <w:spacing w:before="120" w:after="120" w:line="240" w:lineRule="auto"/>
        <w:ind w:left="360"/>
        <w:rPr>
          <w:rFonts w:ascii="Times New Roman" w:hAnsi="Times New Roman" w:cs="Times New Roman"/>
        </w:rPr>
      </w:pPr>
      <w:r w:rsidRPr="008277C5">
        <w:rPr>
          <w:rFonts w:ascii="Times New Roman" w:hAnsi="Times New Roman" w:cs="Times New Roman"/>
        </w:rPr>
        <w:t>Location of visible rock formations.</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2.4.7 Topographic and Record Drawing Plan Review</w:t>
      </w:r>
      <w:r>
        <w:rPr>
          <w:rFonts w:ascii="Times New Roman" w:hAnsi="Times New Roman" w:cs="Times New Roman"/>
        </w:rPr>
        <w:t xml:space="preserve">: </w:t>
      </w:r>
      <w:r w:rsidRPr="008277C5">
        <w:rPr>
          <w:rFonts w:ascii="Times New Roman" w:hAnsi="Times New Roman" w:cs="Times New Roman"/>
        </w:rPr>
        <w:t xml:space="preserve">Within twenty business days upon completion of substantial exterior construction, the contractor shall submit (through the contracting officer), a preliminary topographic or record drawing to be reviewed by the base IGI&amp;S office.  The purpose of the review is to ensure all required topographic and site improvement information is correctly displayed and that the positional tolerances have been met as outlined in Section </w:t>
      </w:r>
      <w:r w:rsidR="00B85076">
        <w:rPr>
          <w:rFonts w:ascii="Times New Roman" w:hAnsi="Times New Roman" w:cs="Times New Roman"/>
        </w:rPr>
        <w:t>2.4</w:t>
      </w:r>
      <w:r w:rsidRPr="008277C5">
        <w:rPr>
          <w:rFonts w:ascii="Times New Roman" w:hAnsi="Times New Roman" w:cs="Times New Roman"/>
        </w:rPr>
        <w:t xml:space="preserve">.3. The base IGI&amp;S (GeoBase) office shall have fifteen business days to review the preliminary topographic or record drawing. If the base IGI&amp;S office finds that the regulations of this section are not in full compliance, the base IGI&amp;S office shall detail for the contractor the reasons for this determination and describe the type of additional information that may be necessary to demonstrate compliance. The base IGI&amp;S office through the contracting officer shall direct the contractor on the procedure for continuing with the review, and shall decide, based on the nature of the outstanding comments and concerns, whether or not the contractor shall be required to provide a revised topographic or record drawing set. Upon acceptance by the base IGI&amp;S (GeoBase) office of a compliant, complete and accurate topographic or record drawing, the contractor shall submit to the contracting officer the final topographic or record documentation to include all drawings, documents and files as required under Section </w:t>
      </w:r>
      <w:r w:rsidR="00B85076">
        <w:rPr>
          <w:rFonts w:ascii="Times New Roman" w:hAnsi="Times New Roman" w:cs="Times New Roman"/>
        </w:rPr>
        <w:t>2.4</w:t>
      </w:r>
      <w:r w:rsidRPr="008277C5">
        <w:rPr>
          <w:rFonts w:ascii="Times New Roman" w:hAnsi="Times New Roman" w:cs="Times New Roman"/>
        </w:rPr>
        <w:t xml:space="preserve">.4. </w:t>
      </w:r>
    </w:p>
    <w:p w:rsidR="001A15C3" w:rsidRPr="008277C5" w:rsidRDefault="001A15C3" w:rsidP="001A15C3">
      <w:pPr>
        <w:spacing w:before="120" w:after="120" w:line="240" w:lineRule="auto"/>
        <w:rPr>
          <w:rFonts w:ascii="Times New Roman" w:hAnsi="Times New Roman" w:cs="Times New Roman"/>
        </w:rPr>
      </w:pPr>
      <w:r w:rsidRPr="008277C5">
        <w:rPr>
          <w:rFonts w:ascii="Times New Roman" w:hAnsi="Times New Roman" w:cs="Times New Roman"/>
        </w:rPr>
        <w:t>2.4.8 Adjustments to these requirements</w:t>
      </w:r>
      <w:r>
        <w:rPr>
          <w:rFonts w:ascii="Times New Roman" w:hAnsi="Times New Roman" w:cs="Times New Roman"/>
        </w:rPr>
        <w:t xml:space="preserve">: </w:t>
      </w:r>
      <w:r w:rsidRPr="008277C5">
        <w:rPr>
          <w:rFonts w:ascii="Times New Roman" w:hAnsi="Times New Roman" w:cs="Times New Roman"/>
        </w:rPr>
        <w:t>The Hill Air Force Base IGI&amp;S (GeoBase) office may waive or adjust requirements specified herein upon a finding that the strict adherence to the requirements does not apply or is contrary to the long-term interest of Hill Air Force Base or the maintenance of the Geographic Information System. This standard is intended to be updated and enhanced as appropriate over time. Recommended additions and suggested changes are to be directed in writing to the Hill Air Force Base IGI&amp;S (GeoBase) office.</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44" w:name="_Toc220917029"/>
      <w:bookmarkStart w:id="45" w:name="_Toc239665951"/>
      <w:bookmarkStart w:id="46" w:name="_Toc259014820"/>
      <w:bookmarkStart w:id="47" w:name="_Toc11145536"/>
      <w:bookmarkStart w:id="48" w:name="_Toc11145947"/>
      <w:bookmarkStart w:id="49" w:name="_Toc11146221"/>
      <w:bookmarkStart w:id="50" w:name="_Toc98928937"/>
      <w:r>
        <w:rPr>
          <w:rStyle w:val="Heading2Char"/>
          <w:rFonts w:cs="Times New Roman"/>
          <w:sz w:val="22"/>
          <w:szCs w:val="22"/>
        </w:rPr>
        <w:t xml:space="preserve">2.5 </w:t>
      </w:r>
      <w:r w:rsidR="000E0CE8" w:rsidRPr="007E14D8">
        <w:rPr>
          <w:rStyle w:val="Heading2Char"/>
          <w:rFonts w:cs="Times New Roman"/>
          <w:sz w:val="22"/>
          <w:szCs w:val="22"/>
        </w:rPr>
        <w:t>General Security Requirements:</w:t>
      </w:r>
      <w:bookmarkEnd w:id="44"/>
      <w:bookmarkEnd w:id="45"/>
      <w:bookmarkEnd w:id="46"/>
      <w:bookmarkEnd w:id="47"/>
      <w:bookmarkEnd w:id="48"/>
      <w:bookmarkEnd w:id="49"/>
      <w:bookmarkEnd w:id="50"/>
    </w:p>
    <w:p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2.5.1 Design and construction</w:t>
      </w:r>
      <w:r w:rsidR="00892434">
        <w:rPr>
          <w:rFonts w:ascii="Times New Roman" w:hAnsi="Times New Roman" w:cs="Times New Roman"/>
          <w:sz w:val="22"/>
          <w:szCs w:val="22"/>
        </w:rPr>
        <w:t xml:space="preserve"> contractors must coordinate with the Contracting O</w:t>
      </w:r>
      <w:r w:rsidR="00892434" w:rsidRPr="00726411">
        <w:rPr>
          <w:rFonts w:ascii="Times New Roman" w:hAnsi="Times New Roman" w:cs="Times New Roman"/>
          <w:sz w:val="22"/>
          <w:szCs w:val="22"/>
        </w:rPr>
        <w:t>ffi</w:t>
      </w:r>
      <w:r w:rsidR="00892434">
        <w:rPr>
          <w:rFonts w:ascii="Times New Roman" w:hAnsi="Times New Roman" w:cs="Times New Roman"/>
          <w:sz w:val="22"/>
          <w:szCs w:val="22"/>
        </w:rPr>
        <w:t>cer c</w:t>
      </w:r>
      <w:r w:rsidR="00892434" w:rsidRPr="00726411">
        <w:rPr>
          <w:rFonts w:ascii="Times New Roman" w:hAnsi="Times New Roman" w:cs="Times New Roman"/>
          <w:sz w:val="22"/>
          <w:szCs w:val="22"/>
        </w:rPr>
        <w:t>oncerning ob</w:t>
      </w:r>
      <w:r w:rsidR="00892434">
        <w:rPr>
          <w:rFonts w:ascii="Times New Roman" w:hAnsi="Times New Roman" w:cs="Times New Roman"/>
          <w:sz w:val="22"/>
          <w:szCs w:val="22"/>
        </w:rPr>
        <w:t xml:space="preserve">taining the paperwork for </w:t>
      </w:r>
      <w:r w:rsidR="00892434" w:rsidRPr="00726411">
        <w:rPr>
          <w:rFonts w:ascii="Times New Roman" w:hAnsi="Times New Roman" w:cs="Times New Roman"/>
          <w:sz w:val="22"/>
          <w:szCs w:val="22"/>
        </w:rPr>
        <w:t xml:space="preserve">identification </w:t>
      </w:r>
      <w:r w:rsidR="0003084E" w:rsidRPr="00726411">
        <w:rPr>
          <w:rFonts w:ascii="Times New Roman" w:hAnsi="Times New Roman" w:cs="Times New Roman"/>
          <w:sz w:val="22"/>
          <w:szCs w:val="22"/>
        </w:rPr>
        <w:t>badge</w:t>
      </w:r>
      <w:r w:rsidR="0003084E">
        <w:rPr>
          <w:rFonts w:ascii="Times New Roman" w:hAnsi="Times New Roman" w:cs="Times New Roman"/>
          <w:sz w:val="22"/>
          <w:szCs w:val="22"/>
        </w:rPr>
        <w:t>s</w:t>
      </w:r>
      <w:r w:rsidR="0003084E" w:rsidRPr="00726411">
        <w:rPr>
          <w:rFonts w:ascii="Times New Roman" w:hAnsi="Times New Roman" w:cs="Times New Roman"/>
          <w:sz w:val="22"/>
          <w:szCs w:val="22"/>
        </w:rPr>
        <w:t xml:space="preserve"> </w:t>
      </w:r>
      <w:r w:rsidR="0003084E">
        <w:rPr>
          <w:rFonts w:ascii="Times New Roman" w:hAnsi="Times New Roman" w:cs="Times New Roman"/>
          <w:sz w:val="22"/>
          <w:szCs w:val="22"/>
        </w:rPr>
        <w:t>(</w:t>
      </w:r>
      <w:r w:rsidR="00892434" w:rsidRPr="00726411">
        <w:rPr>
          <w:rFonts w:ascii="Times New Roman" w:hAnsi="Times New Roman" w:cs="Times New Roman"/>
          <w:sz w:val="22"/>
          <w:szCs w:val="22"/>
        </w:rPr>
        <w:t>AFMC Form 496</w:t>
      </w:r>
      <w:r w:rsidR="00892434">
        <w:rPr>
          <w:rFonts w:ascii="Times New Roman" w:hAnsi="Times New Roman" w:cs="Times New Roman"/>
          <w:sz w:val="22"/>
          <w:szCs w:val="22"/>
        </w:rPr>
        <w:t>)</w:t>
      </w:r>
      <w:r w:rsidR="00892434" w:rsidRPr="00726411">
        <w:rPr>
          <w:rFonts w:ascii="Times New Roman" w:hAnsi="Times New Roman" w:cs="Times New Roman"/>
          <w:sz w:val="22"/>
          <w:szCs w:val="22"/>
        </w:rPr>
        <w:t>.</w:t>
      </w:r>
    </w:p>
    <w:p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2.5.1.1</w:t>
      </w:r>
      <w:r w:rsidR="00892434">
        <w:rPr>
          <w:rFonts w:ascii="Times New Roman" w:hAnsi="Times New Roman" w:cs="Times New Roman"/>
          <w:sz w:val="22"/>
          <w:szCs w:val="22"/>
        </w:rPr>
        <w:t xml:space="preserve"> </w:t>
      </w:r>
      <w:r w:rsidR="00892434" w:rsidRPr="00726411">
        <w:rPr>
          <w:rFonts w:ascii="Times New Roman" w:hAnsi="Times New Roman" w:cs="Times New Roman"/>
          <w:sz w:val="22"/>
          <w:szCs w:val="22"/>
        </w:rPr>
        <w:t>In order to gain acc</w:t>
      </w:r>
      <w:r w:rsidR="00892434">
        <w:rPr>
          <w:rFonts w:ascii="Times New Roman" w:hAnsi="Times New Roman" w:cs="Times New Roman"/>
          <w:sz w:val="22"/>
          <w:szCs w:val="22"/>
        </w:rPr>
        <w:t xml:space="preserve">ess </w:t>
      </w:r>
      <w:r w:rsidR="0003084E">
        <w:rPr>
          <w:rFonts w:ascii="Times New Roman" w:hAnsi="Times New Roman" w:cs="Times New Roman"/>
          <w:sz w:val="22"/>
          <w:szCs w:val="22"/>
        </w:rPr>
        <w:t>to restricted area contractors</w:t>
      </w:r>
      <w:r w:rsidR="00892434" w:rsidRPr="00726411">
        <w:rPr>
          <w:rFonts w:ascii="Times New Roman" w:hAnsi="Times New Roman" w:cs="Times New Roman"/>
          <w:sz w:val="22"/>
          <w:szCs w:val="22"/>
        </w:rPr>
        <w:t xml:space="preserve"> must submit the necessary paper work for a security clearance, through prescribed channels.  If additional information is necessary contact yo</w:t>
      </w:r>
      <w:r w:rsidR="00892434">
        <w:rPr>
          <w:rFonts w:ascii="Times New Roman" w:hAnsi="Times New Roman" w:cs="Times New Roman"/>
          <w:sz w:val="22"/>
          <w:szCs w:val="22"/>
        </w:rPr>
        <w:t xml:space="preserve">ur contracting officer </w:t>
      </w:r>
      <w:r w:rsidR="00892434" w:rsidRPr="00726411">
        <w:rPr>
          <w:rFonts w:ascii="Times New Roman" w:hAnsi="Times New Roman" w:cs="Times New Roman"/>
          <w:sz w:val="22"/>
          <w:szCs w:val="22"/>
        </w:rPr>
        <w:t>for further guidance.</w:t>
      </w:r>
    </w:p>
    <w:p w:rsidR="00892434" w:rsidRPr="00726411" w:rsidRDefault="00892434"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w:t>
      </w:r>
      <w:r w:rsidR="00493EF5">
        <w:rPr>
          <w:rFonts w:ascii="Times New Roman" w:hAnsi="Times New Roman" w:cs="Times New Roman"/>
          <w:sz w:val="22"/>
          <w:szCs w:val="22"/>
        </w:rPr>
        <w:t>1.</w:t>
      </w:r>
      <w:r>
        <w:rPr>
          <w:rFonts w:ascii="Times New Roman" w:hAnsi="Times New Roman" w:cs="Times New Roman"/>
          <w:sz w:val="22"/>
          <w:szCs w:val="22"/>
        </w:rPr>
        <w:t xml:space="preserve">2 </w:t>
      </w:r>
      <w:r w:rsidRPr="00726411">
        <w:rPr>
          <w:rFonts w:ascii="Times New Roman" w:hAnsi="Times New Roman" w:cs="Times New Roman"/>
          <w:sz w:val="22"/>
          <w:szCs w:val="22"/>
        </w:rPr>
        <w:t xml:space="preserve">In order to gain access </w:t>
      </w:r>
      <w:r w:rsidR="0003084E" w:rsidRPr="00726411">
        <w:rPr>
          <w:rFonts w:ascii="Times New Roman" w:hAnsi="Times New Roman" w:cs="Times New Roman"/>
          <w:sz w:val="22"/>
          <w:szCs w:val="22"/>
        </w:rPr>
        <w:t>to controlled area contractors</w:t>
      </w:r>
      <w:r w:rsidRPr="00726411">
        <w:rPr>
          <w:rFonts w:ascii="Times New Roman" w:hAnsi="Times New Roman" w:cs="Times New Roman"/>
          <w:sz w:val="22"/>
          <w:szCs w:val="22"/>
        </w:rPr>
        <w:t xml:space="preserve"> must undergo a local files check as a minimum.  Some areas will require more stringent checks.</w:t>
      </w:r>
      <w:r>
        <w:rPr>
          <w:rFonts w:ascii="Times New Roman" w:hAnsi="Times New Roman" w:cs="Times New Roman"/>
          <w:sz w:val="22"/>
          <w:szCs w:val="22"/>
        </w:rPr>
        <w:t xml:space="preserve">  Request for access should be</w:t>
      </w:r>
      <w:r w:rsidRPr="00726411">
        <w:rPr>
          <w:rFonts w:ascii="Times New Roman" w:hAnsi="Times New Roman" w:cs="Times New Roman"/>
          <w:sz w:val="22"/>
          <w:szCs w:val="22"/>
        </w:rPr>
        <w:t xml:space="preserve"> submitted through the contracting o</w:t>
      </w:r>
      <w:r>
        <w:rPr>
          <w:rFonts w:ascii="Times New Roman" w:hAnsi="Times New Roman" w:cs="Times New Roman"/>
          <w:sz w:val="22"/>
          <w:szCs w:val="22"/>
        </w:rPr>
        <w:t>fficer or Air Force Project manager who will forward it on</w:t>
      </w:r>
      <w:r w:rsidRPr="00726411">
        <w:rPr>
          <w:rFonts w:ascii="Times New Roman" w:hAnsi="Times New Roman" w:cs="Times New Roman"/>
          <w:sz w:val="22"/>
          <w:szCs w:val="22"/>
        </w:rPr>
        <w:t xml:space="preserve"> to 75 SFS/S5.</w:t>
      </w:r>
    </w:p>
    <w:p w:rsidR="00892434" w:rsidRPr="00726411" w:rsidRDefault="00892434"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w:t>
      </w:r>
      <w:r w:rsidR="00493EF5">
        <w:rPr>
          <w:rFonts w:ascii="Times New Roman" w:hAnsi="Times New Roman" w:cs="Times New Roman"/>
          <w:sz w:val="22"/>
          <w:szCs w:val="22"/>
        </w:rPr>
        <w:t xml:space="preserve">2 </w:t>
      </w:r>
      <w:r w:rsidRPr="00726411">
        <w:rPr>
          <w:rFonts w:ascii="Times New Roman" w:hAnsi="Times New Roman" w:cs="Times New Roman"/>
          <w:sz w:val="22"/>
          <w:szCs w:val="22"/>
        </w:rPr>
        <w:t xml:space="preserve">All </w:t>
      </w:r>
      <w:r>
        <w:rPr>
          <w:rFonts w:ascii="Times New Roman" w:hAnsi="Times New Roman" w:cs="Times New Roman"/>
          <w:sz w:val="22"/>
          <w:szCs w:val="22"/>
        </w:rPr>
        <w:t xml:space="preserve">privately owned vehicles entering the installation must </w:t>
      </w:r>
      <w:r w:rsidRPr="00726411">
        <w:rPr>
          <w:rFonts w:ascii="Times New Roman" w:hAnsi="Times New Roman" w:cs="Times New Roman"/>
          <w:sz w:val="22"/>
          <w:szCs w:val="22"/>
        </w:rPr>
        <w:t xml:space="preserve">comply with State of Utah emission standards, and </w:t>
      </w:r>
      <w:r>
        <w:rPr>
          <w:rFonts w:ascii="Times New Roman" w:hAnsi="Times New Roman" w:cs="Times New Roman"/>
          <w:sz w:val="22"/>
          <w:szCs w:val="22"/>
        </w:rPr>
        <w:t>insurance requirements</w:t>
      </w:r>
      <w:r w:rsidRPr="00726411">
        <w:rPr>
          <w:rFonts w:ascii="Times New Roman" w:hAnsi="Times New Roman" w:cs="Times New Roman"/>
          <w:sz w:val="22"/>
          <w:szCs w:val="22"/>
        </w:rPr>
        <w:t>.</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2</w:t>
      </w:r>
      <w:r w:rsidR="00493EF5">
        <w:rPr>
          <w:rFonts w:ascii="Times New Roman" w:hAnsi="Times New Roman" w:cs="Times New Roman"/>
          <w:sz w:val="22"/>
          <w:szCs w:val="22"/>
        </w:rPr>
        <w:t>.5.3</w:t>
      </w:r>
      <w:r w:rsidR="00113406">
        <w:rPr>
          <w:rFonts w:ascii="Times New Roman" w:hAnsi="Times New Roman" w:cs="Times New Roman"/>
          <w:sz w:val="22"/>
          <w:szCs w:val="22"/>
        </w:rPr>
        <w:t xml:space="preserve"> </w:t>
      </w:r>
      <w:r w:rsidRPr="00726411">
        <w:rPr>
          <w:rFonts w:ascii="Times New Roman" w:hAnsi="Times New Roman" w:cs="Times New Roman"/>
          <w:sz w:val="22"/>
          <w:szCs w:val="22"/>
        </w:rPr>
        <w:t xml:space="preserve">Any </w:t>
      </w:r>
      <w:r w:rsidR="00113406">
        <w:rPr>
          <w:rFonts w:ascii="Times New Roman" w:hAnsi="Times New Roman" w:cs="Times New Roman"/>
          <w:sz w:val="22"/>
          <w:szCs w:val="22"/>
        </w:rPr>
        <w:t xml:space="preserve">proposed work </w:t>
      </w:r>
      <w:r w:rsidRPr="00726411">
        <w:rPr>
          <w:rFonts w:ascii="Times New Roman" w:hAnsi="Times New Roman" w:cs="Times New Roman"/>
          <w:sz w:val="22"/>
          <w:szCs w:val="22"/>
        </w:rPr>
        <w:t>affect</w:t>
      </w:r>
      <w:r w:rsidR="00113406">
        <w:rPr>
          <w:rFonts w:ascii="Times New Roman" w:hAnsi="Times New Roman" w:cs="Times New Roman"/>
          <w:sz w:val="22"/>
          <w:szCs w:val="22"/>
        </w:rPr>
        <w:t>ing communication lines or security system</w:t>
      </w:r>
      <w:r w:rsidRPr="00726411">
        <w:rPr>
          <w:rFonts w:ascii="Times New Roman" w:hAnsi="Times New Roman" w:cs="Times New Roman"/>
          <w:sz w:val="22"/>
          <w:szCs w:val="22"/>
        </w:rPr>
        <w:t xml:space="preserve">s, </w:t>
      </w:r>
      <w:r w:rsidR="00113406">
        <w:rPr>
          <w:rFonts w:ascii="Times New Roman" w:hAnsi="Times New Roman" w:cs="Times New Roman"/>
          <w:sz w:val="22"/>
          <w:szCs w:val="22"/>
        </w:rPr>
        <w:t xml:space="preserve">must be reviewed and approved by  </w:t>
      </w:r>
      <w:r w:rsidR="00A421D3" w:rsidRPr="00BC7A56">
        <w:rPr>
          <w:rFonts w:ascii="Times New Roman" w:hAnsi="Times New Roman" w:cs="Times New Roman"/>
        </w:rPr>
        <w:t>75</w:t>
      </w:r>
      <w:r w:rsidR="00A421D3" w:rsidRPr="00BC7A56">
        <w:rPr>
          <w:rFonts w:ascii="Times New Roman" w:hAnsi="Times New Roman" w:cs="Times New Roman"/>
          <w:vertAlign w:val="superscript"/>
        </w:rPr>
        <w:t>th</w:t>
      </w:r>
      <w:r w:rsidR="00A421D3" w:rsidRPr="00BC7A56">
        <w:rPr>
          <w:rFonts w:ascii="Times New Roman" w:hAnsi="Times New Roman" w:cs="Times New Roman"/>
        </w:rPr>
        <w:t xml:space="preserve"> CES Electric/Electronic Shop</w:t>
      </w:r>
      <w:r w:rsidRPr="00726411">
        <w:rPr>
          <w:rFonts w:ascii="Times New Roman" w:hAnsi="Times New Roman" w:cs="Times New Roman"/>
          <w:sz w:val="22"/>
          <w:szCs w:val="22"/>
        </w:rPr>
        <w:t>, Base Civil Engineering, 777-0075</w:t>
      </w:r>
      <w:r w:rsidR="00113406">
        <w:rPr>
          <w:rFonts w:ascii="Times New Roman" w:hAnsi="Times New Roman" w:cs="Times New Roman"/>
          <w:sz w:val="22"/>
          <w:szCs w:val="22"/>
        </w:rPr>
        <w:t xml:space="preserve"> and </w:t>
      </w:r>
      <w:r w:rsidRPr="00726411">
        <w:rPr>
          <w:rFonts w:ascii="Times New Roman" w:hAnsi="Times New Roman" w:cs="Times New Roman"/>
          <w:sz w:val="22"/>
          <w:szCs w:val="22"/>
        </w:rPr>
        <w:t>75 SFS/S4E, Security Forces, 777-5532</w:t>
      </w:r>
      <w:r w:rsidR="00113406">
        <w:rPr>
          <w:rFonts w:ascii="Times New Roman" w:hAnsi="Times New Roman" w:cs="Times New Roman"/>
          <w:sz w:val="22"/>
          <w:szCs w:val="22"/>
        </w:rPr>
        <w:t>.</w:t>
      </w:r>
    </w:p>
    <w:p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2.5.4</w:t>
      </w:r>
      <w:r w:rsidR="009D7211">
        <w:rPr>
          <w:rFonts w:ascii="Times New Roman" w:hAnsi="Times New Roman" w:cs="Times New Roman"/>
          <w:sz w:val="22"/>
          <w:szCs w:val="22"/>
        </w:rPr>
        <w:t xml:space="preserve"> All renovations and new construction of </w:t>
      </w:r>
      <w:r w:rsidR="00892434" w:rsidRPr="00726411">
        <w:rPr>
          <w:rFonts w:ascii="Times New Roman" w:hAnsi="Times New Roman" w:cs="Times New Roman"/>
          <w:sz w:val="22"/>
          <w:szCs w:val="22"/>
        </w:rPr>
        <w:t xml:space="preserve">must </w:t>
      </w:r>
      <w:r w:rsidR="009D7211">
        <w:rPr>
          <w:rFonts w:ascii="Times New Roman" w:hAnsi="Times New Roman" w:cs="Times New Roman"/>
          <w:sz w:val="22"/>
          <w:szCs w:val="22"/>
        </w:rPr>
        <w:t xml:space="preserve">be designed to </w:t>
      </w:r>
      <w:r w:rsidR="00892434" w:rsidRPr="00726411">
        <w:rPr>
          <w:rFonts w:ascii="Times New Roman" w:hAnsi="Times New Roman" w:cs="Times New Roman"/>
          <w:sz w:val="22"/>
          <w:szCs w:val="22"/>
        </w:rPr>
        <w:t>adhere to current standards set forth for resource protection, antiterrorism, information security and industrial security requirements in:</w:t>
      </w:r>
    </w:p>
    <w:p w:rsidR="00892434" w:rsidRPr="005C34F1" w:rsidRDefault="009D7211"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Pr="005C34F1">
        <w:rPr>
          <w:rFonts w:ascii="Times New Roman" w:hAnsi="Times New Roman" w:cs="Times New Roman"/>
          <w:sz w:val="22"/>
          <w:szCs w:val="22"/>
        </w:rPr>
        <w:t>a.</w:t>
      </w:r>
      <w:r w:rsidR="00191B09">
        <w:rPr>
          <w:rFonts w:ascii="Times New Roman" w:hAnsi="Times New Roman" w:cs="Times New Roman"/>
          <w:sz w:val="22"/>
          <w:szCs w:val="22"/>
        </w:rPr>
        <w:t xml:space="preserve"> </w:t>
      </w:r>
      <w:r w:rsidR="00892434" w:rsidRPr="005C34F1">
        <w:rPr>
          <w:rFonts w:ascii="Times New Roman" w:hAnsi="Times New Roman" w:cs="Times New Roman"/>
          <w:sz w:val="22"/>
          <w:szCs w:val="22"/>
        </w:rPr>
        <w:t xml:space="preserve">AFI 31-101, </w:t>
      </w:r>
      <w:r w:rsidR="00892434" w:rsidRPr="005C34F1">
        <w:rPr>
          <w:rFonts w:ascii="Times New Roman" w:hAnsi="Times New Roman" w:cs="Times New Roman"/>
          <w:i/>
          <w:sz w:val="22"/>
          <w:szCs w:val="22"/>
          <w:u w:val="single"/>
        </w:rPr>
        <w:t>Integrated Defense</w:t>
      </w:r>
      <w:r w:rsidR="00892434" w:rsidRPr="005C34F1">
        <w:rPr>
          <w:rFonts w:ascii="Times New Roman" w:hAnsi="Times New Roman" w:cs="Times New Roman"/>
          <w:sz w:val="22"/>
          <w:szCs w:val="22"/>
        </w:rPr>
        <w:t>, (OPR: 75 SFS/S5)</w:t>
      </w:r>
    </w:p>
    <w:p w:rsidR="00892434" w:rsidRPr="005C34F1" w:rsidRDefault="009D7211" w:rsidP="00DA13CF">
      <w:pPr>
        <w:pStyle w:val="PlainText"/>
        <w:spacing w:before="120" w:after="120"/>
        <w:ind w:left="720" w:hanging="720"/>
        <w:outlineLvl w:val="0"/>
        <w:rPr>
          <w:rFonts w:ascii="Times New Roman" w:hAnsi="Times New Roman" w:cs="Times New Roman"/>
          <w:sz w:val="22"/>
          <w:szCs w:val="22"/>
        </w:rPr>
      </w:pPr>
      <w:r w:rsidRPr="005C34F1">
        <w:rPr>
          <w:rFonts w:ascii="Times New Roman" w:hAnsi="Times New Roman" w:cs="Times New Roman"/>
          <w:sz w:val="22"/>
          <w:szCs w:val="22"/>
        </w:rPr>
        <w:tab/>
        <w:t>b.</w:t>
      </w:r>
      <w:r w:rsidR="00191B09">
        <w:rPr>
          <w:rFonts w:ascii="Times New Roman" w:hAnsi="Times New Roman" w:cs="Times New Roman"/>
          <w:sz w:val="22"/>
          <w:szCs w:val="22"/>
        </w:rPr>
        <w:t xml:space="preserve"> </w:t>
      </w:r>
      <w:r w:rsidR="00DA13CF">
        <w:rPr>
          <w:rFonts w:ascii="Times New Roman" w:hAnsi="Times New Roman" w:cs="Times New Roman"/>
          <w:sz w:val="22"/>
          <w:szCs w:val="22"/>
        </w:rPr>
        <w:t>DoDI O-2000.16 Vol 1</w:t>
      </w:r>
      <w:r w:rsidR="00892434" w:rsidRPr="005C34F1">
        <w:rPr>
          <w:rFonts w:ascii="Times New Roman" w:hAnsi="Times New Roman" w:cs="Times New Roman"/>
          <w:sz w:val="22"/>
          <w:szCs w:val="22"/>
        </w:rPr>
        <w:t xml:space="preserve">, </w:t>
      </w:r>
      <w:r w:rsidR="00DA13CF" w:rsidRPr="00DA13CF">
        <w:rPr>
          <w:rFonts w:ascii="Times New Roman" w:hAnsi="Times New Roman" w:cs="Times New Roman"/>
          <w:i/>
          <w:sz w:val="22"/>
          <w:szCs w:val="22"/>
          <w:u w:val="single"/>
        </w:rPr>
        <w:t>DOD Antiterrorism (</w:t>
      </w:r>
      <w:r w:rsidR="00DA13CF">
        <w:rPr>
          <w:rFonts w:ascii="Times New Roman" w:hAnsi="Times New Roman" w:cs="Times New Roman"/>
          <w:i/>
          <w:sz w:val="22"/>
          <w:szCs w:val="22"/>
          <w:u w:val="single"/>
        </w:rPr>
        <w:t>AT</w:t>
      </w:r>
      <w:r w:rsidR="00DA13CF" w:rsidRPr="00DA13CF">
        <w:rPr>
          <w:rFonts w:ascii="Times New Roman" w:hAnsi="Times New Roman" w:cs="Times New Roman"/>
          <w:i/>
          <w:sz w:val="22"/>
          <w:szCs w:val="22"/>
          <w:u w:val="single"/>
        </w:rPr>
        <w:t>) Program Implementation: Do</w:t>
      </w:r>
      <w:r w:rsidR="00DA13CF">
        <w:rPr>
          <w:rFonts w:ascii="Times New Roman" w:hAnsi="Times New Roman" w:cs="Times New Roman"/>
          <w:i/>
          <w:sz w:val="22"/>
          <w:szCs w:val="22"/>
          <w:u w:val="single"/>
        </w:rPr>
        <w:t>D</w:t>
      </w:r>
      <w:r w:rsidR="00DA13CF" w:rsidRPr="00DA13CF">
        <w:rPr>
          <w:rFonts w:ascii="Times New Roman" w:hAnsi="Times New Roman" w:cs="Times New Roman"/>
          <w:i/>
          <w:sz w:val="22"/>
          <w:szCs w:val="22"/>
          <w:u w:val="single"/>
        </w:rPr>
        <w:t xml:space="preserve"> A</w:t>
      </w:r>
      <w:r w:rsidR="00DA13CF">
        <w:rPr>
          <w:rFonts w:ascii="Times New Roman" w:hAnsi="Times New Roman" w:cs="Times New Roman"/>
          <w:i/>
          <w:sz w:val="22"/>
          <w:szCs w:val="22"/>
          <w:u w:val="single"/>
        </w:rPr>
        <w:t>T</w:t>
      </w:r>
      <w:r w:rsidR="00DA13CF" w:rsidRPr="00DA13CF">
        <w:rPr>
          <w:rFonts w:ascii="Times New Roman" w:hAnsi="Times New Roman" w:cs="Times New Roman"/>
          <w:i/>
          <w:sz w:val="22"/>
          <w:szCs w:val="22"/>
          <w:u w:val="single"/>
        </w:rPr>
        <w:t xml:space="preserve"> Standards</w:t>
      </w:r>
      <w:r w:rsidR="00892434" w:rsidRPr="005C34F1">
        <w:rPr>
          <w:rFonts w:ascii="Times New Roman" w:hAnsi="Times New Roman" w:cs="Times New Roman"/>
          <w:sz w:val="22"/>
          <w:szCs w:val="22"/>
        </w:rPr>
        <w:t>, (OPR:  75 ABW/AT)</w:t>
      </w:r>
    </w:p>
    <w:p w:rsidR="00892434" w:rsidRPr="005C34F1" w:rsidRDefault="009D7211" w:rsidP="00892434">
      <w:pPr>
        <w:pStyle w:val="PlainText"/>
        <w:spacing w:before="120" w:after="120"/>
        <w:outlineLvl w:val="0"/>
        <w:rPr>
          <w:rFonts w:ascii="Times New Roman" w:hAnsi="Times New Roman" w:cs="Times New Roman"/>
          <w:sz w:val="22"/>
          <w:szCs w:val="22"/>
        </w:rPr>
      </w:pPr>
      <w:r w:rsidRPr="005C34F1">
        <w:rPr>
          <w:rFonts w:ascii="Times New Roman" w:hAnsi="Times New Roman" w:cs="Times New Roman"/>
          <w:sz w:val="22"/>
          <w:szCs w:val="22"/>
        </w:rPr>
        <w:tab/>
        <w:t xml:space="preserve">c. </w:t>
      </w:r>
      <w:r w:rsidR="00892434" w:rsidRPr="005C34F1">
        <w:rPr>
          <w:rFonts w:ascii="Times New Roman" w:hAnsi="Times New Roman" w:cs="Times New Roman"/>
          <w:sz w:val="22"/>
          <w:szCs w:val="22"/>
        </w:rPr>
        <w:t xml:space="preserve">AFI </w:t>
      </w:r>
      <w:r w:rsidR="007A73CD">
        <w:rPr>
          <w:rFonts w:ascii="Times New Roman" w:hAnsi="Times New Roman" w:cs="Times New Roman"/>
          <w:sz w:val="22"/>
          <w:szCs w:val="22"/>
        </w:rPr>
        <w:t>16-1404</w:t>
      </w:r>
      <w:r w:rsidR="00892434" w:rsidRPr="005C34F1">
        <w:rPr>
          <w:rFonts w:ascii="Times New Roman" w:hAnsi="Times New Roman" w:cs="Times New Roman"/>
          <w:sz w:val="22"/>
          <w:szCs w:val="22"/>
        </w:rPr>
        <w:t xml:space="preserve">, </w:t>
      </w:r>
      <w:r w:rsidR="007A73CD" w:rsidRPr="007A73CD">
        <w:rPr>
          <w:rFonts w:ascii="Times New Roman" w:hAnsi="Times New Roman" w:cs="Times New Roman"/>
          <w:i/>
          <w:sz w:val="22"/>
          <w:szCs w:val="22"/>
          <w:u w:val="single"/>
        </w:rPr>
        <w:t>Air Force</w:t>
      </w:r>
      <w:r w:rsidR="007A73CD">
        <w:rPr>
          <w:rFonts w:ascii="Times New Roman" w:hAnsi="Times New Roman" w:cs="Times New Roman"/>
          <w:sz w:val="22"/>
          <w:szCs w:val="22"/>
        </w:rPr>
        <w:t xml:space="preserve"> </w:t>
      </w:r>
      <w:r w:rsidR="00892434" w:rsidRPr="005C34F1">
        <w:rPr>
          <w:rFonts w:ascii="Times New Roman" w:hAnsi="Times New Roman" w:cs="Times New Roman"/>
          <w:i/>
          <w:sz w:val="22"/>
          <w:szCs w:val="22"/>
          <w:u w:val="single"/>
        </w:rPr>
        <w:t>Information Security Program</w:t>
      </w:r>
      <w:r w:rsidR="00892434" w:rsidRPr="005C34F1">
        <w:rPr>
          <w:rFonts w:ascii="Times New Roman" w:hAnsi="Times New Roman" w:cs="Times New Roman"/>
          <w:sz w:val="22"/>
          <w:szCs w:val="22"/>
        </w:rPr>
        <w:t>, (OPR: 75 ABW/IPI)</w:t>
      </w:r>
    </w:p>
    <w:p w:rsidR="00892434" w:rsidRPr="005C34F1" w:rsidRDefault="009D7211" w:rsidP="0002329A">
      <w:pPr>
        <w:pStyle w:val="PlainText"/>
        <w:spacing w:before="120" w:after="120"/>
        <w:ind w:left="720" w:hanging="720"/>
        <w:outlineLvl w:val="0"/>
        <w:rPr>
          <w:rFonts w:ascii="Times New Roman" w:hAnsi="Times New Roman" w:cs="Times New Roman"/>
          <w:sz w:val="22"/>
          <w:szCs w:val="22"/>
        </w:rPr>
      </w:pPr>
      <w:r w:rsidRPr="005C34F1">
        <w:rPr>
          <w:rFonts w:ascii="Times New Roman" w:hAnsi="Times New Roman" w:cs="Times New Roman"/>
          <w:sz w:val="22"/>
          <w:szCs w:val="22"/>
        </w:rPr>
        <w:tab/>
        <w:t xml:space="preserve">d. </w:t>
      </w:r>
      <w:r w:rsidR="00892434" w:rsidRPr="005C34F1">
        <w:rPr>
          <w:rFonts w:ascii="Times New Roman" w:hAnsi="Times New Roman" w:cs="Times New Roman"/>
          <w:sz w:val="22"/>
          <w:szCs w:val="22"/>
        </w:rPr>
        <w:t xml:space="preserve">AFI </w:t>
      </w:r>
      <w:r w:rsidR="00932C5C">
        <w:rPr>
          <w:rFonts w:ascii="Times New Roman" w:hAnsi="Times New Roman" w:cs="Times New Roman"/>
          <w:sz w:val="22"/>
          <w:szCs w:val="22"/>
        </w:rPr>
        <w:t>16-1406</w:t>
      </w:r>
      <w:r w:rsidR="00892434" w:rsidRPr="005C34F1">
        <w:rPr>
          <w:rFonts w:ascii="Times New Roman" w:hAnsi="Times New Roman" w:cs="Times New Roman"/>
          <w:sz w:val="22"/>
          <w:szCs w:val="22"/>
        </w:rPr>
        <w:t xml:space="preserve">, </w:t>
      </w:r>
      <w:r w:rsidR="00932C5C" w:rsidRPr="00932C5C">
        <w:rPr>
          <w:rFonts w:ascii="Times New Roman" w:hAnsi="Times New Roman" w:cs="Times New Roman"/>
          <w:i/>
          <w:sz w:val="22"/>
          <w:szCs w:val="22"/>
          <w:u w:val="single"/>
        </w:rPr>
        <w:t>Air Force</w:t>
      </w:r>
      <w:r w:rsidR="00932C5C">
        <w:rPr>
          <w:rFonts w:ascii="Times New Roman" w:hAnsi="Times New Roman" w:cs="Times New Roman"/>
          <w:i/>
          <w:sz w:val="22"/>
          <w:szCs w:val="22"/>
          <w:u w:val="single"/>
        </w:rPr>
        <w:t xml:space="preserve"> </w:t>
      </w:r>
      <w:r w:rsidR="00892434" w:rsidRPr="00932C5C">
        <w:rPr>
          <w:rFonts w:ascii="Times New Roman" w:hAnsi="Times New Roman" w:cs="Times New Roman"/>
          <w:i/>
          <w:sz w:val="22"/>
          <w:szCs w:val="22"/>
          <w:u w:val="single"/>
        </w:rPr>
        <w:t>Industrial</w:t>
      </w:r>
      <w:r w:rsidR="00892434" w:rsidRPr="005C34F1">
        <w:rPr>
          <w:rFonts w:ascii="Times New Roman" w:hAnsi="Times New Roman" w:cs="Times New Roman"/>
          <w:i/>
          <w:sz w:val="22"/>
          <w:szCs w:val="22"/>
          <w:u w:val="single"/>
        </w:rPr>
        <w:t xml:space="preserve"> Security Program</w:t>
      </w:r>
      <w:r w:rsidR="00892434" w:rsidRPr="005C34F1">
        <w:rPr>
          <w:rFonts w:ascii="Times New Roman" w:hAnsi="Times New Roman" w:cs="Times New Roman"/>
          <w:sz w:val="22"/>
          <w:szCs w:val="22"/>
        </w:rPr>
        <w:t>, (OPR: 75 ABW/IPD)</w:t>
      </w:r>
    </w:p>
    <w:p w:rsidR="00892434" w:rsidRDefault="009D7211" w:rsidP="0002329A">
      <w:pPr>
        <w:pStyle w:val="PlainText"/>
        <w:spacing w:before="120" w:after="120"/>
        <w:ind w:left="720"/>
        <w:outlineLvl w:val="0"/>
        <w:rPr>
          <w:rFonts w:ascii="Times New Roman" w:hAnsi="Times New Roman" w:cs="Times New Roman"/>
          <w:sz w:val="22"/>
          <w:szCs w:val="22"/>
        </w:rPr>
      </w:pPr>
      <w:r w:rsidRPr="005C34F1">
        <w:rPr>
          <w:rFonts w:ascii="Times New Roman" w:hAnsi="Times New Roman" w:cs="Times New Roman"/>
          <w:sz w:val="22"/>
          <w:szCs w:val="22"/>
        </w:rPr>
        <w:t xml:space="preserve">e. </w:t>
      </w:r>
      <w:r w:rsidR="00892434" w:rsidRPr="005C34F1">
        <w:rPr>
          <w:rFonts w:ascii="Times New Roman" w:hAnsi="Times New Roman" w:cs="Times New Roman"/>
          <w:sz w:val="22"/>
          <w:szCs w:val="22"/>
        </w:rPr>
        <w:t>Military Handbook 1013/1A,</w:t>
      </w:r>
      <w:r w:rsidR="00892434" w:rsidRPr="005C34F1">
        <w:rPr>
          <w:rFonts w:ascii="Times New Roman" w:hAnsi="Times New Roman" w:cs="Times New Roman"/>
          <w:i/>
          <w:sz w:val="22"/>
          <w:szCs w:val="22"/>
          <w:u w:val="single"/>
        </w:rPr>
        <w:t xml:space="preserve"> Design Guidelines for Physical Security of Fixed Land-Based Facilities or the Civil Engineering Facility Manuals</w:t>
      </w:r>
      <w:r w:rsidR="00892434" w:rsidRPr="005C34F1">
        <w:rPr>
          <w:rFonts w:ascii="Times New Roman" w:hAnsi="Times New Roman" w:cs="Times New Roman"/>
          <w:sz w:val="22"/>
          <w:szCs w:val="22"/>
        </w:rPr>
        <w:t xml:space="preserve"> (OPR: 75 Security Forces and Civil Engineering)</w:t>
      </w:r>
    </w:p>
    <w:p w:rsidR="002A313D" w:rsidRDefault="002A313D" w:rsidP="002A313D">
      <w:pPr>
        <w:pStyle w:val="PlainText"/>
        <w:spacing w:before="120" w:after="120"/>
        <w:ind w:left="720"/>
        <w:outlineLvl w:val="0"/>
        <w:rPr>
          <w:rFonts w:ascii="Times New Roman" w:hAnsi="Times New Roman" w:cs="Times New Roman"/>
          <w:sz w:val="22"/>
          <w:szCs w:val="22"/>
          <w:u w:val="single"/>
        </w:rPr>
      </w:pPr>
      <w:r>
        <w:rPr>
          <w:rFonts w:ascii="Times New Roman" w:hAnsi="Times New Roman" w:cs="Times New Roman"/>
          <w:sz w:val="22"/>
          <w:szCs w:val="22"/>
        </w:rPr>
        <w:t xml:space="preserve">f. </w:t>
      </w:r>
      <w:r w:rsidRPr="002A313D">
        <w:rPr>
          <w:rFonts w:ascii="Times New Roman" w:hAnsi="Times New Roman" w:cs="Times New Roman"/>
          <w:sz w:val="22"/>
          <w:szCs w:val="22"/>
        </w:rPr>
        <w:t xml:space="preserve">Department </w:t>
      </w:r>
      <w:r>
        <w:rPr>
          <w:rFonts w:ascii="Times New Roman" w:hAnsi="Times New Roman" w:cs="Times New Roman"/>
          <w:sz w:val="22"/>
          <w:szCs w:val="22"/>
        </w:rPr>
        <w:t>o</w:t>
      </w:r>
      <w:r w:rsidRPr="002A313D">
        <w:rPr>
          <w:rFonts w:ascii="Times New Roman" w:hAnsi="Times New Roman" w:cs="Times New Roman"/>
          <w:sz w:val="22"/>
          <w:szCs w:val="22"/>
        </w:rPr>
        <w:t>f Defense Manual 5205.07v3</w:t>
      </w:r>
      <w:r>
        <w:rPr>
          <w:rFonts w:ascii="Times New Roman" w:hAnsi="Times New Roman" w:cs="Times New Roman"/>
          <w:sz w:val="22"/>
          <w:szCs w:val="22"/>
        </w:rPr>
        <w:t>/</w:t>
      </w:r>
      <w:r w:rsidRPr="002A313D">
        <w:rPr>
          <w:rFonts w:ascii="Times New Roman" w:hAnsi="Times New Roman" w:cs="Times New Roman"/>
          <w:sz w:val="22"/>
          <w:szCs w:val="22"/>
        </w:rPr>
        <w:t>Air Force Manual</w:t>
      </w:r>
      <w:r>
        <w:rPr>
          <w:rFonts w:ascii="Times New Roman" w:hAnsi="Times New Roman" w:cs="Times New Roman"/>
          <w:sz w:val="22"/>
          <w:szCs w:val="22"/>
        </w:rPr>
        <w:t xml:space="preserve"> </w:t>
      </w:r>
      <w:r w:rsidRPr="002A313D">
        <w:rPr>
          <w:rFonts w:ascii="Times New Roman" w:hAnsi="Times New Roman" w:cs="Times New Roman"/>
          <w:sz w:val="22"/>
          <w:szCs w:val="22"/>
        </w:rPr>
        <w:t>16-703</w:t>
      </w:r>
      <w:r>
        <w:rPr>
          <w:rFonts w:ascii="Times New Roman" w:hAnsi="Times New Roman" w:cs="Times New Roman"/>
          <w:sz w:val="22"/>
          <w:szCs w:val="22"/>
        </w:rPr>
        <w:t>V</w:t>
      </w:r>
      <w:r w:rsidRPr="002A313D">
        <w:rPr>
          <w:rFonts w:ascii="Times New Roman" w:hAnsi="Times New Roman" w:cs="Times New Roman"/>
          <w:sz w:val="22"/>
          <w:szCs w:val="22"/>
        </w:rPr>
        <w:t>3</w:t>
      </w:r>
      <w:r>
        <w:rPr>
          <w:rFonts w:ascii="Times New Roman" w:hAnsi="Times New Roman" w:cs="Times New Roman"/>
          <w:sz w:val="22"/>
          <w:szCs w:val="22"/>
        </w:rPr>
        <w:t xml:space="preserve">, </w:t>
      </w:r>
      <w:r w:rsidRPr="002A313D">
        <w:rPr>
          <w:rFonts w:ascii="Times New Roman" w:hAnsi="Times New Roman" w:cs="Times New Roman"/>
          <w:sz w:val="22"/>
          <w:szCs w:val="22"/>
          <w:u w:val="single"/>
        </w:rPr>
        <w:t>Special Access Program (S</w:t>
      </w:r>
      <w:r>
        <w:rPr>
          <w:rFonts w:ascii="Times New Roman" w:hAnsi="Times New Roman" w:cs="Times New Roman"/>
          <w:sz w:val="22"/>
          <w:szCs w:val="22"/>
          <w:u w:val="single"/>
        </w:rPr>
        <w:t>AP</w:t>
      </w:r>
      <w:r w:rsidRPr="002A313D">
        <w:rPr>
          <w:rFonts w:ascii="Times New Roman" w:hAnsi="Times New Roman" w:cs="Times New Roman"/>
          <w:sz w:val="22"/>
          <w:szCs w:val="22"/>
          <w:u w:val="single"/>
        </w:rPr>
        <w:t>) Security Manual: Physical Security</w:t>
      </w:r>
    </w:p>
    <w:p w:rsidR="002A313D" w:rsidRPr="005C34F1" w:rsidRDefault="002A313D" w:rsidP="002A313D">
      <w:pPr>
        <w:pStyle w:val="PlainText"/>
        <w:spacing w:before="120" w:after="120"/>
        <w:ind w:left="720"/>
        <w:outlineLvl w:val="0"/>
        <w:rPr>
          <w:rFonts w:ascii="Times New Roman" w:hAnsi="Times New Roman" w:cs="Times New Roman"/>
          <w:sz w:val="22"/>
          <w:szCs w:val="22"/>
        </w:rPr>
      </w:pPr>
      <w:r>
        <w:rPr>
          <w:rFonts w:ascii="Times New Roman" w:hAnsi="Times New Roman" w:cs="Times New Roman"/>
          <w:sz w:val="22"/>
          <w:szCs w:val="22"/>
        </w:rPr>
        <w:t xml:space="preserve">g. </w:t>
      </w:r>
      <w:r w:rsidRPr="002A313D">
        <w:rPr>
          <w:rFonts w:ascii="Times New Roman" w:hAnsi="Times New Roman" w:cs="Times New Roman"/>
          <w:sz w:val="22"/>
          <w:szCs w:val="22"/>
        </w:rPr>
        <w:t>I</w:t>
      </w:r>
      <w:r>
        <w:rPr>
          <w:rFonts w:ascii="Times New Roman" w:hAnsi="Times New Roman" w:cs="Times New Roman"/>
          <w:sz w:val="22"/>
          <w:szCs w:val="22"/>
        </w:rPr>
        <w:t>C</w:t>
      </w:r>
      <w:r w:rsidRPr="002A313D">
        <w:rPr>
          <w:rFonts w:ascii="Times New Roman" w:hAnsi="Times New Roman" w:cs="Times New Roman"/>
          <w:sz w:val="22"/>
          <w:szCs w:val="22"/>
        </w:rPr>
        <w:t xml:space="preserve"> Tech Spec</w:t>
      </w:r>
      <w:r w:rsidRPr="002A313D">
        <w:rPr>
          <w:rFonts w:ascii="Cambria Math" w:hAnsi="Cambria Math" w:cs="Cambria Math"/>
          <w:sz w:val="22"/>
          <w:szCs w:val="22"/>
        </w:rPr>
        <w:t>‐</w:t>
      </w:r>
      <w:r w:rsidRPr="002A313D">
        <w:rPr>
          <w:rFonts w:ascii="Times New Roman" w:hAnsi="Times New Roman" w:cs="Times New Roman"/>
          <w:sz w:val="22"/>
          <w:szCs w:val="22"/>
        </w:rPr>
        <w:t>For I</w:t>
      </w:r>
      <w:r>
        <w:rPr>
          <w:rFonts w:ascii="Times New Roman" w:hAnsi="Times New Roman" w:cs="Times New Roman"/>
          <w:sz w:val="22"/>
          <w:szCs w:val="22"/>
        </w:rPr>
        <w:t>CD</w:t>
      </w:r>
      <w:r w:rsidRPr="002A313D">
        <w:rPr>
          <w:rFonts w:ascii="Times New Roman" w:hAnsi="Times New Roman" w:cs="Times New Roman"/>
          <w:sz w:val="22"/>
          <w:szCs w:val="22"/>
        </w:rPr>
        <w:t>/I</w:t>
      </w:r>
      <w:r>
        <w:rPr>
          <w:rFonts w:ascii="Times New Roman" w:hAnsi="Times New Roman" w:cs="Times New Roman"/>
          <w:sz w:val="22"/>
          <w:szCs w:val="22"/>
        </w:rPr>
        <w:t>CS</w:t>
      </w:r>
      <w:r w:rsidRPr="002A313D">
        <w:rPr>
          <w:rFonts w:ascii="Times New Roman" w:hAnsi="Times New Roman" w:cs="Times New Roman"/>
          <w:sz w:val="22"/>
          <w:szCs w:val="22"/>
        </w:rPr>
        <w:t xml:space="preserve"> 705</w:t>
      </w:r>
      <w:r>
        <w:rPr>
          <w:rFonts w:ascii="Times New Roman" w:hAnsi="Times New Roman" w:cs="Times New Roman"/>
          <w:sz w:val="22"/>
          <w:szCs w:val="22"/>
        </w:rPr>
        <w:t xml:space="preserve">, </w:t>
      </w:r>
      <w:r w:rsidRPr="00F21E34">
        <w:rPr>
          <w:rFonts w:ascii="Times New Roman" w:hAnsi="Times New Roman" w:cs="Times New Roman"/>
          <w:sz w:val="22"/>
          <w:szCs w:val="22"/>
          <w:u w:val="single"/>
        </w:rPr>
        <w:t>Technical Specifications for Construction and Management of Sensitive Compartmented Information Facilities</w:t>
      </w:r>
    </w:p>
    <w:p w:rsidR="00892434" w:rsidRPr="00726411" w:rsidRDefault="00493EF5"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2.5.5</w:t>
      </w:r>
      <w:r w:rsidR="009D7211">
        <w:rPr>
          <w:rFonts w:ascii="Times New Roman" w:hAnsi="Times New Roman" w:cs="Times New Roman"/>
          <w:sz w:val="22"/>
          <w:szCs w:val="22"/>
        </w:rPr>
        <w:t xml:space="preserve"> </w:t>
      </w:r>
      <w:r w:rsidR="00892434" w:rsidRPr="00726411">
        <w:rPr>
          <w:rFonts w:ascii="Times New Roman" w:hAnsi="Times New Roman" w:cs="Times New Roman"/>
          <w:sz w:val="22"/>
          <w:szCs w:val="22"/>
        </w:rPr>
        <w:t>Any buildings, which will house assets, which are classified, contain funds, Arms, Ammunition or Explosives or controlled substances must have an initial and follow-up security standard inspection by the applicable government office prior to operation.  (Resource Protection:  75 SFS/S5SR, 777-6155; Physical Security:  75 CEG/CEPM, 777-0584</w:t>
      </w:r>
      <w:r w:rsidR="00F12685">
        <w:rPr>
          <w:rFonts w:ascii="Times New Roman" w:hAnsi="Times New Roman" w:cs="Times New Roman"/>
          <w:sz w:val="22"/>
          <w:szCs w:val="22"/>
        </w:rPr>
        <w:t xml:space="preserve"> or 777-4235</w:t>
      </w:r>
      <w:r w:rsidR="00892434" w:rsidRPr="00726411">
        <w:rPr>
          <w:rFonts w:ascii="Times New Roman" w:hAnsi="Times New Roman" w:cs="Times New Roman"/>
          <w:sz w:val="22"/>
          <w:szCs w:val="22"/>
        </w:rPr>
        <w:t>; Information Security:  75 ABW/IPI, 777-7811; Industrial Security:  75 ABW/IPD, 777-6617)</w:t>
      </w:r>
    </w:p>
    <w:p w:rsidR="00046DC8" w:rsidRPr="00726411" w:rsidRDefault="00046DC8"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2.5.6 </w:t>
      </w:r>
      <w:r w:rsidRPr="00726411">
        <w:rPr>
          <w:rFonts w:ascii="Times New Roman" w:hAnsi="Times New Roman" w:cs="Times New Roman"/>
          <w:sz w:val="22"/>
          <w:szCs w:val="22"/>
        </w:rPr>
        <w:t>If the project will be inside of or on the boundary of a restricted or controlled area, a free zone may be necessary.  Contact with the 75 SFS Resource Protection Office during the initial design phase is critical to ensure proper design, execution, and approval of the free zone.  Free zones will be established and approved IAW AFI 31-101 as supplemented and a copy of the free zone security procedures provided to the contractor prior to beginning work.</w:t>
      </w:r>
    </w:p>
    <w:p w:rsidR="00046DC8" w:rsidRPr="00726411" w:rsidRDefault="00046DC8"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2.5.7 </w:t>
      </w:r>
      <w:r w:rsidRPr="00726411">
        <w:rPr>
          <w:rFonts w:ascii="Times New Roman" w:hAnsi="Times New Roman" w:cs="Times New Roman"/>
          <w:sz w:val="22"/>
          <w:szCs w:val="22"/>
        </w:rPr>
        <w:t>Any special security requirements needed for the contractor should be coordinated through 75 SFS/S5, 777-6155.</w:t>
      </w:r>
    </w:p>
    <w:p w:rsidR="00046DC8" w:rsidRPr="00726411" w:rsidRDefault="00046DC8"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2.5.8 Foreign Nationals </w:t>
      </w:r>
      <w:r w:rsidRPr="00726411">
        <w:rPr>
          <w:rFonts w:ascii="Times New Roman" w:hAnsi="Times New Roman" w:cs="Times New Roman"/>
          <w:sz w:val="22"/>
          <w:szCs w:val="22"/>
        </w:rPr>
        <w:t>em</w:t>
      </w:r>
      <w:r>
        <w:rPr>
          <w:rFonts w:ascii="Times New Roman" w:hAnsi="Times New Roman" w:cs="Times New Roman"/>
          <w:sz w:val="22"/>
          <w:szCs w:val="22"/>
        </w:rPr>
        <w:t>ployed by the contractor must obtain clearance</w:t>
      </w:r>
      <w:r w:rsidRPr="00726411">
        <w:rPr>
          <w:rFonts w:ascii="Times New Roman" w:hAnsi="Times New Roman" w:cs="Times New Roman"/>
          <w:sz w:val="22"/>
          <w:szCs w:val="22"/>
        </w:rPr>
        <w:t xml:space="preserve"> through the Foreign Disclosure Office, ext. 7-6858</w:t>
      </w:r>
      <w:r>
        <w:rPr>
          <w:rFonts w:ascii="Times New Roman" w:hAnsi="Times New Roman" w:cs="Times New Roman"/>
          <w:sz w:val="22"/>
          <w:szCs w:val="22"/>
        </w:rPr>
        <w:t xml:space="preserve"> before being allowed access to the installation</w:t>
      </w:r>
      <w:r w:rsidRPr="00726411">
        <w:rPr>
          <w:rFonts w:ascii="Times New Roman" w:hAnsi="Times New Roman" w:cs="Times New Roman"/>
          <w:sz w:val="22"/>
          <w:szCs w:val="22"/>
        </w:rPr>
        <w:t>.</w:t>
      </w:r>
      <w:r>
        <w:rPr>
          <w:rFonts w:ascii="Times New Roman" w:hAnsi="Times New Roman" w:cs="Times New Roman"/>
          <w:sz w:val="22"/>
          <w:szCs w:val="22"/>
        </w:rPr>
        <w:t xml:space="preserve">  Foreign Nationals are not allowed to work in Controlled or Restricted areas.</w:t>
      </w:r>
    </w:p>
    <w:p w:rsidR="00892434" w:rsidRPr="00CA2F72" w:rsidRDefault="00046DC8" w:rsidP="0089243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2.5.9</w:t>
      </w:r>
      <w:r w:rsidR="0003084E" w:rsidRPr="00CA2F72">
        <w:rPr>
          <w:rFonts w:ascii="Times New Roman" w:hAnsi="Times New Roman" w:cs="Times New Roman"/>
          <w:sz w:val="22"/>
          <w:szCs w:val="22"/>
        </w:rPr>
        <w:t xml:space="preserve"> Locks</w:t>
      </w:r>
      <w:r w:rsidR="009D7211" w:rsidRPr="00CA2F72">
        <w:rPr>
          <w:rFonts w:ascii="Times New Roman" w:hAnsi="Times New Roman" w:cs="Times New Roman"/>
          <w:sz w:val="22"/>
          <w:szCs w:val="22"/>
        </w:rPr>
        <w:t xml:space="preserve"> and Hasps</w:t>
      </w:r>
      <w:r w:rsidR="00892434" w:rsidRPr="00CA2F72">
        <w:rPr>
          <w:rFonts w:ascii="Times New Roman" w:hAnsi="Times New Roman" w:cs="Times New Roman"/>
          <w:sz w:val="22"/>
          <w:szCs w:val="22"/>
        </w:rPr>
        <w:t>:</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t>Padlocks:  Key Actuated</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Low Security:  MIL SPEC P-17802</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Medium Security:  MIL SPEC 43951</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High Security:  MILSPEC MIL-P-43607</w:t>
      </w: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t xml:space="preserve">Hasp:  </w:t>
      </w:r>
      <w:r w:rsidRPr="00726411">
        <w:rPr>
          <w:rFonts w:ascii="Times New Roman" w:hAnsi="Times New Roman" w:cs="Times New Roman"/>
          <w:sz w:val="22"/>
          <w:szCs w:val="22"/>
        </w:rPr>
        <w:tab/>
      </w:r>
      <w:r w:rsidRPr="00726411">
        <w:rPr>
          <w:rFonts w:ascii="Times New Roman" w:hAnsi="Times New Roman" w:cs="Times New Roman"/>
          <w:sz w:val="22"/>
          <w:szCs w:val="22"/>
        </w:rPr>
        <w:tab/>
      </w:r>
      <w:r w:rsidRPr="00726411">
        <w:rPr>
          <w:rFonts w:ascii="Times New Roman" w:hAnsi="Times New Roman" w:cs="Times New Roman"/>
          <w:sz w:val="22"/>
          <w:szCs w:val="22"/>
        </w:rPr>
        <w:tab/>
        <w:t>High Security Hasp, MILSPEC MIL-H-29181</w:t>
      </w:r>
    </w:p>
    <w:p w:rsidR="00892434" w:rsidRPr="00726411" w:rsidRDefault="00892434" w:rsidP="00892434">
      <w:pPr>
        <w:pStyle w:val="PlainText"/>
        <w:spacing w:before="120" w:after="120"/>
        <w:outlineLvl w:val="0"/>
        <w:rPr>
          <w:rFonts w:ascii="Times New Roman" w:hAnsi="Times New Roman" w:cs="Times New Roman"/>
          <w:sz w:val="22"/>
          <w:szCs w:val="22"/>
        </w:rPr>
      </w:pPr>
    </w:p>
    <w:p w:rsidR="00892434" w:rsidRPr="00726411" w:rsidRDefault="00892434" w:rsidP="00892434">
      <w:pPr>
        <w:pStyle w:val="PlainText"/>
        <w:spacing w:before="120" w:after="120"/>
        <w:ind w:firstLine="720"/>
        <w:outlineLvl w:val="0"/>
        <w:rPr>
          <w:rFonts w:ascii="Times New Roman" w:hAnsi="Times New Roman" w:cs="Times New Roman"/>
          <w:sz w:val="22"/>
          <w:szCs w:val="22"/>
        </w:rPr>
      </w:pPr>
      <w:r w:rsidRPr="00726411">
        <w:rPr>
          <w:rFonts w:ascii="Times New Roman" w:hAnsi="Times New Roman" w:cs="Times New Roman"/>
          <w:sz w:val="22"/>
          <w:szCs w:val="22"/>
        </w:rPr>
        <w:t>Built In Combination Locks, Authorized Group 1R:</w:t>
      </w:r>
    </w:p>
    <w:p w:rsidR="00F22062" w:rsidRDefault="00F22062" w:rsidP="00F22062">
      <w:pPr>
        <w:pStyle w:val="PlainText"/>
        <w:spacing w:before="120"/>
        <w:ind w:left="72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Mas-Hamilton, Electronic Lock </w:t>
      </w:r>
    </w:p>
    <w:p w:rsidR="00F22062" w:rsidRDefault="00F22062" w:rsidP="00F22062">
      <w:pPr>
        <w:pStyle w:val="PlainText"/>
        <w:ind w:left="144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For </w:t>
      </w:r>
      <w:r>
        <w:rPr>
          <w:rFonts w:ascii="Times New Roman" w:hAnsi="Times New Roman" w:cs="Times New Roman"/>
          <w:sz w:val="22"/>
          <w:szCs w:val="22"/>
        </w:rPr>
        <w:t xml:space="preserve">interior </w:t>
      </w:r>
      <w:r w:rsidRPr="00726411">
        <w:rPr>
          <w:rFonts w:ascii="Times New Roman" w:hAnsi="Times New Roman" w:cs="Times New Roman"/>
          <w:sz w:val="22"/>
          <w:szCs w:val="22"/>
        </w:rPr>
        <w:t>doors</w:t>
      </w:r>
      <w:r>
        <w:rPr>
          <w:rFonts w:ascii="Times New Roman" w:hAnsi="Times New Roman" w:cs="Times New Roman"/>
          <w:sz w:val="22"/>
          <w:szCs w:val="22"/>
        </w:rPr>
        <w:t xml:space="preserve"> in an environmentally controlled area</w:t>
      </w:r>
      <w:r w:rsidRPr="00726411">
        <w:rPr>
          <w:rFonts w:ascii="Times New Roman" w:hAnsi="Times New Roman" w:cs="Times New Roman"/>
          <w:sz w:val="22"/>
          <w:szCs w:val="22"/>
        </w:rPr>
        <w:t>: CDX-</w:t>
      </w:r>
      <w:r>
        <w:rPr>
          <w:rFonts w:ascii="Times New Roman" w:hAnsi="Times New Roman" w:cs="Times New Roman"/>
          <w:sz w:val="22"/>
          <w:szCs w:val="22"/>
        </w:rPr>
        <w:t>10</w:t>
      </w:r>
    </w:p>
    <w:p w:rsidR="00F22062" w:rsidRPr="00726411" w:rsidRDefault="00F22062" w:rsidP="00F22062">
      <w:pPr>
        <w:pStyle w:val="PlainText"/>
        <w:spacing w:after="120"/>
        <w:ind w:left="1440" w:firstLine="720"/>
        <w:outlineLvl w:val="0"/>
        <w:rPr>
          <w:rFonts w:ascii="Times New Roman" w:hAnsi="Times New Roman" w:cs="Times New Roman"/>
          <w:sz w:val="22"/>
          <w:szCs w:val="22"/>
        </w:rPr>
      </w:pPr>
      <w:r>
        <w:rPr>
          <w:rFonts w:ascii="Times New Roman" w:hAnsi="Times New Roman" w:cs="Times New Roman"/>
          <w:sz w:val="22"/>
          <w:szCs w:val="22"/>
        </w:rPr>
        <w:lastRenderedPageBreak/>
        <w:t>F</w:t>
      </w:r>
      <w:r w:rsidRPr="00726411">
        <w:rPr>
          <w:rFonts w:ascii="Times New Roman" w:hAnsi="Times New Roman" w:cs="Times New Roman"/>
          <w:sz w:val="22"/>
          <w:szCs w:val="22"/>
        </w:rPr>
        <w:t>or safes:  X-</w:t>
      </w:r>
      <w:r>
        <w:rPr>
          <w:rFonts w:ascii="Times New Roman" w:hAnsi="Times New Roman" w:cs="Times New Roman"/>
          <w:sz w:val="22"/>
          <w:szCs w:val="22"/>
        </w:rPr>
        <w:t>10</w:t>
      </w:r>
      <w:r w:rsidRPr="00726411">
        <w:rPr>
          <w:rFonts w:ascii="Times New Roman" w:hAnsi="Times New Roman" w:cs="Times New Roman"/>
          <w:sz w:val="22"/>
          <w:szCs w:val="22"/>
        </w:rPr>
        <w:t>)</w:t>
      </w:r>
    </w:p>
    <w:p w:rsidR="00892434" w:rsidRPr="00726411" w:rsidRDefault="00892434" w:rsidP="00892434">
      <w:pPr>
        <w:pStyle w:val="PlainText"/>
        <w:spacing w:before="120" w:after="120"/>
        <w:outlineLvl w:val="0"/>
        <w:rPr>
          <w:rFonts w:ascii="Times New Roman" w:hAnsi="Times New Roman" w:cs="Times New Roman"/>
          <w:sz w:val="22"/>
          <w:szCs w:val="22"/>
        </w:rPr>
      </w:pPr>
    </w:p>
    <w:p w:rsidR="00892434" w:rsidRPr="00726411" w:rsidRDefault="00892434" w:rsidP="00892434">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r>
    </w:p>
    <w:p w:rsidR="00892434" w:rsidRPr="005C34F1" w:rsidRDefault="00892434" w:rsidP="00892434">
      <w:pPr>
        <w:pStyle w:val="PlainText"/>
        <w:spacing w:before="120" w:after="120"/>
        <w:outlineLvl w:val="0"/>
        <w:rPr>
          <w:rFonts w:ascii="Times New Roman" w:hAnsi="Times New Roman" w:cs="Times New Roman"/>
          <w:i/>
          <w:sz w:val="22"/>
          <w:szCs w:val="22"/>
        </w:rPr>
      </w:pPr>
      <w:r w:rsidRPr="005C34F1">
        <w:rPr>
          <w:rFonts w:ascii="Times New Roman" w:hAnsi="Times New Roman" w:cs="Times New Roman"/>
          <w:i/>
          <w:sz w:val="22"/>
          <w:szCs w:val="22"/>
        </w:rPr>
        <w:t xml:space="preserve">NOTE:  Built </w:t>
      </w:r>
      <w:r w:rsidR="00D35471">
        <w:rPr>
          <w:rFonts w:ascii="Times New Roman" w:hAnsi="Times New Roman" w:cs="Times New Roman"/>
          <w:i/>
          <w:sz w:val="22"/>
          <w:szCs w:val="22"/>
        </w:rPr>
        <w:t>i</w:t>
      </w:r>
      <w:r w:rsidRPr="005C34F1">
        <w:rPr>
          <w:rFonts w:ascii="Times New Roman" w:hAnsi="Times New Roman" w:cs="Times New Roman"/>
          <w:i/>
          <w:sz w:val="22"/>
          <w:szCs w:val="22"/>
        </w:rPr>
        <w:t xml:space="preserve">n </w:t>
      </w:r>
      <w:r w:rsidR="00D35471">
        <w:rPr>
          <w:rFonts w:ascii="Times New Roman" w:hAnsi="Times New Roman" w:cs="Times New Roman"/>
          <w:i/>
          <w:sz w:val="22"/>
          <w:szCs w:val="22"/>
        </w:rPr>
        <w:t>c</w:t>
      </w:r>
      <w:r w:rsidRPr="005C34F1">
        <w:rPr>
          <w:rFonts w:ascii="Times New Roman" w:hAnsi="Times New Roman" w:cs="Times New Roman"/>
          <w:i/>
          <w:sz w:val="22"/>
          <w:szCs w:val="22"/>
        </w:rPr>
        <w:t>ombination</w:t>
      </w:r>
      <w:r w:rsidR="00D35471">
        <w:rPr>
          <w:rFonts w:ascii="Times New Roman" w:hAnsi="Times New Roman" w:cs="Times New Roman"/>
          <w:i/>
          <w:sz w:val="22"/>
          <w:szCs w:val="22"/>
        </w:rPr>
        <w:t xml:space="preserve"> locks</w:t>
      </w:r>
      <w:r w:rsidRPr="005C34F1">
        <w:rPr>
          <w:rFonts w:ascii="Times New Roman" w:hAnsi="Times New Roman" w:cs="Times New Roman"/>
          <w:i/>
          <w:sz w:val="22"/>
          <w:szCs w:val="22"/>
        </w:rPr>
        <w:t xml:space="preserve"> </w:t>
      </w:r>
      <w:r w:rsidR="00D35471">
        <w:rPr>
          <w:rFonts w:ascii="Times New Roman" w:hAnsi="Times New Roman" w:cs="Times New Roman"/>
          <w:i/>
          <w:sz w:val="22"/>
          <w:szCs w:val="22"/>
        </w:rPr>
        <w:t>and mechanical/digital cipher locks</w:t>
      </w:r>
      <w:r w:rsidRPr="005C34F1">
        <w:rPr>
          <w:rFonts w:ascii="Times New Roman" w:hAnsi="Times New Roman" w:cs="Times New Roman"/>
          <w:i/>
          <w:sz w:val="22"/>
          <w:szCs w:val="22"/>
        </w:rPr>
        <w:t xml:space="preserve"> shall not be installed on </w:t>
      </w:r>
      <w:r w:rsidR="00D35471">
        <w:rPr>
          <w:rFonts w:ascii="Times New Roman" w:hAnsi="Times New Roman" w:cs="Times New Roman"/>
          <w:i/>
          <w:sz w:val="22"/>
          <w:szCs w:val="22"/>
        </w:rPr>
        <w:t>any</w:t>
      </w:r>
      <w:r w:rsidRPr="005C34F1">
        <w:rPr>
          <w:rFonts w:ascii="Times New Roman" w:hAnsi="Times New Roman" w:cs="Times New Roman"/>
          <w:i/>
          <w:sz w:val="22"/>
          <w:szCs w:val="22"/>
        </w:rPr>
        <w:t xml:space="preserve"> doors</w:t>
      </w:r>
      <w:r w:rsidR="009D7211" w:rsidRPr="005C34F1">
        <w:rPr>
          <w:rFonts w:ascii="Times New Roman" w:hAnsi="Times New Roman" w:cs="Times New Roman"/>
          <w:i/>
          <w:sz w:val="22"/>
          <w:szCs w:val="22"/>
        </w:rPr>
        <w:t xml:space="preserve">.  </w:t>
      </w:r>
    </w:p>
    <w:p w:rsidR="00F634A7" w:rsidRPr="00CA2F72" w:rsidRDefault="00F634A7" w:rsidP="00F634A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2.5.10</w:t>
      </w:r>
      <w:r>
        <w:rPr>
          <w:rFonts w:ascii="Times New Roman" w:hAnsi="Times New Roman" w:cs="Times New Roman"/>
          <w:sz w:val="22"/>
          <w:szCs w:val="22"/>
        </w:rPr>
        <w:tab/>
        <w:t>Intrusion Detection &amp; Access Control Systems:  See section 14.12 and 14.13 for further guidance.</w:t>
      </w:r>
      <w:r>
        <w:rPr>
          <w:rFonts w:ascii="Times New Roman" w:hAnsi="Times New Roman" w:cs="Times New Roman"/>
          <w:sz w:val="22"/>
          <w:szCs w:val="22"/>
        </w:rPr>
        <w:tab/>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B3333" w:rsidP="008D05E4">
      <w:pPr>
        <w:pStyle w:val="Heading2"/>
        <w:spacing w:before="120" w:after="120" w:line="240" w:lineRule="auto"/>
        <w:rPr>
          <w:rFonts w:cs="Times New Roman"/>
          <w:szCs w:val="22"/>
        </w:rPr>
      </w:pPr>
      <w:bookmarkStart w:id="51" w:name="_Toc220917030"/>
      <w:bookmarkStart w:id="52" w:name="_Toc239665952"/>
      <w:bookmarkStart w:id="53" w:name="_Toc259014821"/>
      <w:bookmarkStart w:id="54" w:name="_Toc11145537"/>
      <w:bookmarkStart w:id="55" w:name="_Toc11145948"/>
      <w:bookmarkStart w:id="56" w:name="_Toc11146222"/>
      <w:bookmarkStart w:id="57" w:name="_Toc98928938"/>
      <w:r>
        <w:rPr>
          <w:rFonts w:cs="Times New Roman"/>
          <w:szCs w:val="22"/>
        </w:rPr>
        <w:t xml:space="preserve">2.6 </w:t>
      </w:r>
      <w:r w:rsidR="000E0CE8" w:rsidRPr="007E14D8">
        <w:rPr>
          <w:rFonts w:cs="Times New Roman"/>
          <w:szCs w:val="22"/>
        </w:rPr>
        <w:t>Construction Permits:</w:t>
      </w:r>
      <w:bookmarkEnd w:id="51"/>
      <w:bookmarkEnd w:id="52"/>
      <w:bookmarkEnd w:id="53"/>
      <w:bookmarkEnd w:id="54"/>
      <w:bookmarkEnd w:id="55"/>
      <w:bookmarkEnd w:id="56"/>
      <w:bookmarkEnd w:id="57"/>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2.6.1</w:t>
      </w:r>
      <w:r w:rsidRPr="007E14D8">
        <w:rPr>
          <w:rFonts w:ascii="Times New Roman" w:hAnsi="Times New Roman" w:cs="Times New Roman"/>
          <w:sz w:val="22"/>
          <w:szCs w:val="22"/>
        </w:rPr>
        <w:tab/>
        <w:t xml:space="preserve">No excavation shall be done prior to receiving a Base Civil Engineering Excavation Permit.  If excavation is started without obtaining a permit, the Contractor shall </w:t>
      </w:r>
      <w:r w:rsidR="000F223D">
        <w:rPr>
          <w:rFonts w:ascii="Times New Roman" w:hAnsi="Times New Roman" w:cs="Times New Roman"/>
          <w:sz w:val="22"/>
          <w:szCs w:val="22"/>
        </w:rPr>
        <w:t>be held liable for repairs to any broken utility lines and for</w:t>
      </w:r>
      <w:r w:rsidRPr="007E14D8">
        <w:rPr>
          <w:rFonts w:ascii="Times New Roman" w:hAnsi="Times New Roman" w:cs="Times New Roman"/>
          <w:sz w:val="22"/>
          <w:szCs w:val="22"/>
        </w:rPr>
        <w:t xml:space="preserve"> other damage resulting from the broken lines.  The Contractor shall request a permit 14 calendar days prior to scheduled start of digging.  Hand digging shall be required to locate utilities shown on the contract drawings, Excavation Permit or 3 feet (1 meter) on either side of locations identified by Base Maintenance Shops.</w:t>
      </w:r>
    </w:p>
    <w:p w:rsidR="000E0CE8" w:rsidRPr="000A03C4" w:rsidRDefault="000E0CE8" w:rsidP="00C07287">
      <w:pPr>
        <w:pStyle w:val="PlainText"/>
        <w:spacing w:before="120" w:after="120"/>
        <w:outlineLvl w:val="0"/>
        <w:rPr>
          <w:rFonts w:ascii="Times New Roman" w:hAnsi="Times New Roman" w:cs="Times New Roman"/>
          <w:sz w:val="22"/>
          <w:szCs w:val="22"/>
        </w:rPr>
      </w:pPr>
      <w:r w:rsidRPr="000A03C4">
        <w:rPr>
          <w:rFonts w:ascii="Times New Roman" w:hAnsi="Times New Roman" w:cs="Times New Roman"/>
          <w:sz w:val="22"/>
          <w:szCs w:val="22"/>
        </w:rPr>
        <w:t>2.6.2</w:t>
      </w:r>
      <w:r w:rsidRPr="000A03C4">
        <w:rPr>
          <w:rFonts w:ascii="Times New Roman" w:hAnsi="Times New Roman" w:cs="Times New Roman"/>
          <w:sz w:val="22"/>
          <w:szCs w:val="22"/>
        </w:rPr>
        <w:tab/>
      </w:r>
      <w:r w:rsidR="007A76FF">
        <w:rPr>
          <w:rFonts w:ascii="Times New Roman" w:hAnsi="Times New Roman" w:cs="Times New Roman"/>
          <w:sz w:val="22"/>
          <w:szCs w:val="22"/>
        </w:rPr>
        <w:t xml:space="preserve">Designers shall complete the Water Quality Compliance Planning Checklist for all projects involving exterior construction.  This shall occur during the design phase of design-build or design-bid-build projects.  The checklist is available from the Base Civil Engineer office.  </w:t>
      </w:r>
      <w:r w:rsidRPr="000A03C4">
        <w:rPr>
          <w:rFonts w:ascii="Times New Roman" w:hAnsi="Times New Roman" w:cs="Times New Roman"/>
          <w:sz w:val="22"/>
          <w:szCs w:val="22"/>
        </w:rPr>
        <w:t xml:space="preserve">Contractors must obtain a Utah Pollutant Discharge Elimination System (UPDES) storm water permit </w:t>
      </w:r>
      <w:r w:rsidR="001642BE">
        <w:rPr>
          <w:rFonts w:ascii="Times New Roman" w:hAnsi="Times New Roman" w:cs="Times New Roman"/>
          <w:sz w:val="22"/>
          <w:szCs w:val="22"/>
        </w:rPr>
        <w:t xml:space="preserve">or waiver </w:t>
      </w:r>
      <w:r w:rsidRPr="000A03C4">
        <w:rPr>
          <w:rFonts w:ascii="Times New Roman" w:hAnsi="Times New Roman" w:cs="Times New Roman"/>
          <w:sz w:val="22"/>
          <w:szCs w:val="22"/>
        </w:rPr>
        <w:t>if t</w:t>
      </w:r>
      <w:r w:rsidR="001642BE">
        <w:rPr>
          <w:rFonts w:ascii="Times New Roman" w:hAnsi="Times New Roman" w:cs="Times New Roman"/>
          <w:sz w:val="22"/>
          <w:szCs w:val="22"/>
        </w:rPr>
        <w:t xml:space="preserve">he project disturbs more than 1 acre </w:t>
      </w:r>
      <w:r w:rsidRPr="000A03C4">
        <w:rPr>
          <w:rFonts w:ascii="Times New Roman" w:hAnsi="Times New Roman" w:cs="Times New Roman"/>
          <w:sz w:val="22"/>
          <w:szCs w:val="22"/>
        </w:rPr>
        <w:t>of soil surface area.  To obtain the permit a contractor must</w:t>
      </w:r>
      <w:r w:rsidR="002D60C6" w:rsidRPr="002D60C6">
        <w:rPr>
          <w:rFonts w:ascii="Times New Roman" w:hAnsi="Times New Roman" w:cs="Times New Roman"/>
          <w:sz w:val="22"/>
          <w:szCs w:val="22"/>
        </w:rPr>
        <w:t xml:space="preserve"> </w:t>
      </w:r>
      <w:r w:rsidR="002D60C6">
        <w:rPr>
          <w:rFonts w:ascii="Times New Roman" w:hAnsi="Times New Roman" w:cs="Times New Roman"/>
          <w:sz w:val="22"/>
          <w:szCs w:val="22"/>
        </w:rPr>
        <w:t xml:space="preserve">prepare a </w:t>
      </w:r>
      <w:r w:rsidR="00984777">
        <w:rPr>
          <w:rFonts w:ascii="Times New Roman" w:hAnsi="Times New Roman" w:cs="Times New Roman"/>
          <w:sz w:val="22"/>
          <w:szCs w:val="22"/>
        </w:rPr>
        <w:t>Storm water</w:t>
      </w:r>
      <w:r w:rsidR="002D60C6">
        <w:rPr>
          <w:rFonts w:ascii="Times New Roman" w:hAnsi="Times New Roman" w:cs="Times New Roman"/>
          <w:sz w:val="22"/>
          <w:szCs w:val="22"/>
        </w:rPr>
        <w:t xml:space="preserve"> Pollution Prevention Plan</w:t>
      </w:r>
      <w:r w:rsidR="007B2FAF">
        <w:rPr>
          <w:rFonts w:ascii="Times New Roman" w:hAnsi="Times New Roman" w:cs="Times New Roman"/>
          <w:sz w:val="22"/>
          <w:szCs w:val="22"/>
        </w:rPr>
        <w:t xml:space="preserve"> (SWPPP)</w:t>
      </w:r>
      <w:r w:rsidR="002D60C6">
        <w:rPr>
          <w:rFonts w:ascii="Times New Roman" w:hAnsi="Times New Roman" w:cs="Times New Roman"/>
          <w:sz w:val="22"/>
          <w:szCs w:val="22"/>
        </w:rPr>
        <w:t xml:space="preserve"> and then</w:t>
      </w:r>
      <w:r w:rsidRPr="000A03C4">
        <w:rPr>
          <w:rFonts w:ascii="Times New Roman" w:hAnsi="Times New Roman" w:cs="Times New Roman"/>
          <w:sz w:val="22"/>
          <w:szCs w:val="22"/>
        </w:rPr>
        <w:t xml:space="preserve"> submit a Notice of Intent (NOI), and the required fee to the State of Ut</w:t>
      </w:r>
      <w:r w:rsidR="001642BE">
        <w:rPr>
          <w:rFonts w:ascii="Times New Roman" w:hAnsi="Times New Roman" w:cs="Times New Roman"/>
          <w:sz w:val="22"/>
          <w:szCs w:val="22"/>
        </w:rPr>
        <w:t>ah, Department of Environmental</w:t>
      </w:r>
      <w:r w:rsidRPr="000A03C4">
        <w:rPr>
          <w:rFonts w:ascii="Times New Roman" w:hAnsi="Times New Roman" w:cs="Times New Roman"/>
          <w:sz w:val="22"/>
          <w:szCs w:val="22"/>
        </w:rPr>
        <w:t xml:space="preserve"> Quality</w:t>
      </w:r>
      <w:r w:rsidR="007B2FAF">
        <w:rPr>
          <w:rFonts w:ascii="Times New Roman" w:hAnsi="Times New Roman" w:cs="Times New Roman"/>
          <w:sz w:val="22"/>
          <w:szCs w:val="22"/>
        </w:rPr>
        <w:t xml:space="preserve"> (DEQ)</w:t>
      </w:r>
      <w:r w:rsidR="001642BE">
        <w:rPr>
          <w:rFonts w:ascii="Times New Roman" w:hAnsi="Times New Roman" w:cs="Times New Roman"/>
          <w:sz w:val="22"/>
          <w:szCs w:val="22"/>
        </w:rPr>
        <w:t>,</w:t>
      </w:r>
      <w:r w:rsidRPr="000A03C4">
        <w:rPr>
          <w:rFonts w:ascii="Times New Roman" w:hAnsi="Times New Roman" w:cs="Times New Roman"/>
          <w:sz w:val="22"/>
          <w:szCs w:val="22"/>
        </w:rPr>
        <w:t xml:space="preserve"> </w:t>
      </w:r>
      <w:r w:rsidR="00984777" w:rsidRPr="000A03C4">
        <w:rPr>
          <w:rFonts w:ascii="Times New Roman" w:hAnsi="Times New Roman" w:cs="Times New Roman"/>
          <w:sz w:val="22"/>
          <w:szCs w:val="22"/>
        </w:rPr>
        <w:t>and Division</w:t>
      </w:r>
      <w:r w:rsidRPr="000A03C4">
        <w:rPr>
          <w:rFonts w:ascii="Times New Roman" w:hAnsi="Times New Roman" w:cs="Times New Roman"/>
          <w:sz w:val="22"/>
          <w:szCs w:val="22"/>
        </w:rPr>
        <w:t xml:space="preserve"> of Water Quality</w:t>
      </w:r>
      <w:r w:rsidR="007B2FAF">
        <w:rPr>
          <w:rFonts w:ascii="Times New Roman" w:hAnsi="Times New Roman" w:cs="Times New Roman"/>
          <w:sz w:val="22"/>
          <w:szCs w:val="22"/>
        </w:rPr>
        <w:t xml:space="preserve"> (DWQ)</w:t>
      </w:r>
      <w:r w:rsidRPr="000A03C4">
        <w:rPr>
          <w:rFonts w:ascii="Times New Roman" w:hAnsi="Times New Roman" w:cs="Times New Roman"/>
          <w:sz w:val="22"/>
          <w:szCs w:val="22"/>
        </w:rPr>
        <w:t>.  Contractor shall submit and receive approval of the UPDES permit before starting construction.</w:t>
      </w:r>
      <w:r w:rsidR="007B2FAF">
        <w:rPr>
          <w:rFonts w:ascii="Times New Roman" w:hAnsi="Times New Roman" w:cs="Times New Roman"/>
          <w:sz w:val="22"/>
          <w:szCs w:val="22"/>
        </w:rPr>
        <w:t xml:space="preserve">  State approval memorandum shall be provided to the 75 CEG Project Manager</w:t>
      </w:r>
    </w:p>
    <w:p w:rsidR="000E0CE8" w:rsidRPr="007E14D8" w:rsidRDefault="000E0CE8" w:rsidP="00573B65">
      <w:pPr>
        <w:pStyle w:val="PlainText"/>
        <w:spacing w:before="120" w:after="120"/>
        <w:outlineLvl w:val="0"/>
        <w:rPr>
          <w:rFonts w:ascii="Times New Roman" w:hAnsi="Times New Roman" w:cs="Times New Roman"/>
          <w:sz w:val="22"/>
          <w:szCs w:val="22"/>
        </w:rPr>
      </w:pPr>
      <w:r w:rsidRPr="000A03C4">
        <w:rPr>
          <w:rFonts w:ascii="Times New Roman" w:hAnsi="Times New Roman" w:cs="Times New Roman"/>
          <w:sz w:val="22"/>
          <w:szCs w:val="22"/>
        </w:rPr>
        <w:t>2.6.</w:t>
      </w:r>
      <w:r w:rsidR="002E1F42">
        <w:rPr>
          <w:rFonts w:ascii="Times New Roman" w:hAnsi="Times New Roman" w:cs="Times New Roman"/>
          <w:sz w:val="22"/>
          <w:szCs w:val="22"/>
        </w:rPr>
        <w:t>2.1</w:t>
      </w:r>
      <w:r w:rsidRPr="000A03C4">
        <w:rPr>
          <w:rFonts w:ascii="Times New Roman" w:hAnsi="Times New Roman" w:cs="Times New Roman"/>
          <w:sz w:val="22"/>
          <w:szCs w:val="22"/>
        </w:rPr>
        <w:tab/>
        <w:t>Projects disturbing</w:t>
      </w:r>
      <w:r w:rsidR="002D60C6">
        <w:rPr>
          <w:rFonts w:ascii="Times New Roman" w:hAnsi="Times New Roman" w:cs="Times New Roman"/>
          <w:sz w:val="22"/>
          <w:szCs w:val="22"/>
        </w:rPr>
        <w:t xml:space="preserve"> a </w:t>
      </w:r>
      <w:r w:rsidR="002D60C6" w:rsidRPr="000A03C4">
        <w:rPr>
          <w:rFonts w:ascii="Times New Roman" w:hAnsi="Times New Roman" w:cs="Times New Roman"/>
          <w:sz w:val="22"/>
          <w:szCs w:val="22"/>
        </w:rPr>
        <w:t xml:space="preserve">soil surface area </w:t>
      </w:r>
      <w:r w:rsidR="002D60C6">
        <w:rPr>
          <w:rFonts w:ascii="Times New Roman" w:hAnsi="Times New Roman" w:cs="Times New Roman"/>
          <w:sz w:val="22"/>
          <w:szCs w:val="22"/>
        </w:rPr>
        <w:t>greater than one acre</w:t>
      </w:r>
      <w:r w:rsidR="002D60C6" w:rsidRPr="000A03C4">
        <w:rPr>
          <w:rFonts w:ascii="Times New Roman" w:hAnsi="Times New Roman" w:cs="Times New Roman"/>
          <w:sz w:val="22"/>
          <w:szCs w:val="22"/>
        </w:rPr>
        <w:t xml:space="preserve"> </w:t>
      </w:r>
      <w:r w:rsidRPr="000A03C4">
        <w:rPr>
          <w:rFonts w:ascii="Times New Roman" w:hAnsi="Times New Roman" w:cs="Times New Roman"/>
          <w:sz w:val="22"/>
          <w:szCs w:val="22"/>
        </w:rPr>
        <w:t xml:space="preserve">will require </w:t>
      </w:r>
      <w:r w:rsidR="007B2FAF">
        <w:rPr>
          <w:rFonts w:ascii="Times New Roman" w:hAnsi="Times New Roman" w:cs="Times New Roman"/>
          <w:sz w:val="22"/>
          <w:szCs w:val="22"/>
        </w:rPr>
        <w:t xml:space="preserve">the </w:t>
      </w:r>
      <w:r w:rsidRPr="000A03C4">
        <w:rPr>
          <w:rFonts w:ascii="Times New Roman" w:hAnsi="Times New Roman" w:cs="Times New Roman"/>
          <w:sz w:val="22"/>
          <w:szCs w:val="22"/>
        </w:rPr>
        <w:t xml:space="preserve">submission of a sediment and erosion control plan to the </w:t>
      </w:r>
      <w:r w:rsidR="005B15C0">
        <w:rPr>
          <w:rFonts w:ascii="Times New Roman" w:hAnsi="Times New Roman" w:cs="Times New Roman"/>
          <w:sz w:val="22"/>
          <w:szCs w:val="22"/>
        </w:rPr>
        <w:t xml:space="preserve">75 CEG </w:t>
      </w:r>
      <w:r w:rsidRPr="000A03C4">
        <w:rPr>
          <w:rFonts w:ascii="Times New Roman" w:hAnsi="Times New Roman" w:cs="Times New Roman"/>
          <w:sz w:val="22"/>
          <w:szCs w:val="22"/>
        </w:rPr>
        <w:t>project manager for subsequent review and approval by the Environmental Compliance Office 75 CEG/CE</w:t>
      </w:r>
      <w:r w:rsidR="00FA318E">
        <w:rPr>
          <w:rFonts w:ascii="Times New Roman" w:hAnsi="Times New Roman" w:cs="Times New Roman"/>
          <w:sz w:val="22"/>
          <w:szCs w:val="22"/>
        </w:rPr>
        <w:t>IE</w:t>
      </w:r>
      <w:r w:rsidRPr="000A03C4">
        <w:rPr>
          <w:rFonts w:ascii="Times New Roman" w:hAnsi="Times New Roman" w:cs="Times New Roman"/>
          <w:sz w:val="22"/>
          <w:szCs w:val="22"/>
        </w:rPr>
        <w:t xml:space="preserve">.  The contractor must receive approval of the plan and implement </w:t>
      </w:r>
      <w:r w:rsidR="005B15C0">
        <w:rPr>
          <w:rFonts w:ascii="Times New Roman" w:hAnsi="Times New Roman" w:cs="Times New Roman"/>
          <w:sz w:val="22"/>
          <w:szCs w:val="22"/>
        </w:rPr>
        <w:t xml:space="preserve">Hill AFB </w:t>
      </w:r>
      <w:r w:rsidRPr="000A03C4">
        <w:rPr>
          <w:rFonts w:ascii="Times New Roman" w:hAnsi="Times New Roman" w:cs="Times New Roman"/>
          <w:sz w:val="22"/>
          <w:szCs w:val="22"/>
        </w:rPr>
        <w:t xml:space="preserve">approved </w:t>
      </w:r>
      <w:r w:rsidR="005B15C0">
        <w:rPr>
          <w:rFonts w:ascii="Times New Roman" w:hAnsi="Times New Roman" w:cs="Times New Roman"/>
          <w:sz w:val="22"/>
          <w:szCs w:val="22"/>
        </w:rPr>
        <w:t>B</w:t>
      </w:r>
      <w:r w:rsidRPr="000A03C4">
        <w:rPr>
          <w:rFonts w:ascii="Times New Roman" w:hAnsi="Times New Roman" w:cs="Times New Roman"/>
          <w:sz w:val="22"/>
          <w:szCs w:val="22"/>
        </w:rPr>
        <w:t xml:space="preserve">est </w:t>
      </w:r>
      <w:r w:rsidR="005B15C0">
        <w:rPr>
          <w:rFonts w:ascii="Times New Roman" w:hAnsi="Times New Roman" w:cs="Times New Roman"/>
          <w:sz w:val="22"/>
          <w:szCs w:val="22"/>
        </w:rPr>
        <w:t>M</w:t>
      </w:r>
      <w:r w:rsidRPr="000A03C4">
        <w:rPr>
          <w:rFonts w:ascii="Times New Roman" w:hAnsi="Times New Roman" w:cs="Times New Roman"/>
          <w:sz w:val="22"/>
          <w:szCs w:val="22"/>
        </w:rPr>
        <w:t xml:space="preserve">anagement </w:t>
      </w:r>
      <w:r w:rsidR="005B15C0">
        <w:rPr>
          <w:rFonts w:ascii="Times New Roman" w:hAnsi="Times New Roman" w:cs="Times New Roman"/>
          <w:sz w:val="22"/>
          <w:szCs w:val="22"/>
        </w:rPr>
        <w:t>P</w:t>
      </w:r>
      <w:r w:rsidRPr="000A03C4">
        <w:rPr>
          <w:rFonts w:ascii="Times New Roman" w:hAnsi="Times New Roman" w:cs="Times New Roman"/>
          <w:sz w:val="22"/>
          <w:szCs w:val="22"/>
        </w:rPr>
        <w:t>ractices</w:t>
      </w:r>
      <w:r w:rsidR="005B15C0">
        <w:rPr>
          <w:rFonts w:ascii="Times New Roman" w:hAnsi="Times New Roman" w:cs="Times New Roman"/>
          <w:sz w:val="22"/>
          <w:szCs w:val="22"/>
        </w:rPr>
        <w:t xml:space="preserve"> (BNP)</w:t>
      </w:r>
      <w:r w:rsidRPr="000A03C4">
        <w:rPr>
          <w:rFonts w:ascii="Times New Roman" w:hAnsi="Times New Roman" w:cs="Times New Roman"/>
          <w:sz w:val="22"/>
          <w:szCs w:val="22"/>
        </w:rPr>
        <w:t xml:space="preserve"> before starting construction.</w:t>
      </w:r>
    </w:p>
    <w:p w:rsidR="00F275C4" w:rsidRDefault="000E0CE8" w:rsidP="002D60C6">
      <w:pPr>
        <w:pStyle w:val="PlainText"/>
        <w:spacing w:before="120"/>
        <w:outlineLvl w:val="0"/>
        <w:rPr>
          <w:rFonts w:ascii="Times New Roman" w:hAnsi="Times New Roman" w:cs="Times New Roman"/>
          <w:sz w:val="22"/>
          <w:szCs w:val="22"/>
        </w:rPr>
      </w:pPr>
      <w:r w:rsidRPr="007E14D8">
        <w:rPr>
          <w:rFonts w:ascii="Times New Roman" w:hAnsi="Times New Roman" w:cs="Times New Roman"/>
          <w:sz w:val="22"/>
          <w:szCs w:val="22"/>
        </w:rPr>
        <w:t>2.6.</w:t>
      </w:r>
      <w:r w:rsidR="002E1F42">
        <w:rPr>
          <w:rFonts w:ascii="Times New Roman" w:hAnsi="Times New Roman" w:cs="Times New Roman"/>
          <w:sz w:val="22"/>
          <w:szCs w:val="22"/>
        </w:rPr>
        <w:t>2.2</w:t>
      </w:r>
      <w:r w:rsidRPr="007E14D8">
        <w:rPr>
          <w:rFonts w:ascii="Times New Roman" w:hAnsi="Times New Roman" w:cs="Times New Roman"/>
          <w:sz w:val="22"/>
          <w:szCs w:val="22"/>
        </w:rPr>
        <w:tab/>
        <w:t xml:space="preserve">Projects disturbing more than one acre of soil surface area will </w:t>
      </w:r>
      <w:r w:rsidR="002D60C6">
        <w:rPr>
          <w:rFonts w:ascii="Times New Roman" w:hAnsi="Times New Roman" w:cs="Times New Roman"/>
          <w:sz w:val="22"/>
          <w:szCs w:val="22"/>
        </w:rPr>
        <w:t xml:space="preserve">also </w:t>
      </w:r>
      <w:r w:rsidRPr="007E14D8">
        <w:rPr>
          <w:rFonts w:ascii="Times New Roman" w:hAnsi="Times New Roman" w:cs="Times New Roman"/>
          <w:sz w:val="22"/>
          <w:szCs w:val="22"/>
        </w:rPr>
        <w:t>submit a plan for permanent stabilization</w:t>
      </w:r>
      <w:r w:rsidR="005B15C0">
        <w:rPr>
          <w:rFonts w:ascii="Times New Roman" w:hAnsi="Times New Roman" w:cs="Times New Roman"/>
          <w:sz w:val="22"/>
          <w:szCs w:val="22"/>
        </w:rPr>
        <w:t xml:space="preserve"> (erosion control)</w:t>
      </w:r>
      <w:r w:rsidRPr="007E14D8">
        <w:rPr>
          <w:rFonts w:ascii="Times New Roman" w:hAnsi="Times New Roman" w:cs="Times New Roman"/>
          <w:sz w:val="22"/>
          <w:szCs w:val="22"/>
        </w:rPr>
        <w:t xml:space="preserve"> of disturbed area to the project manager for subsequent review and approval by the Environmental Compliance Office 75 CEG/CE</w:t>
      </w:r>
      <w:r w:rsidR="00FA318E">
        <w:rPr>
          <w:rFonts w:ascii="Times New Roman" w:hAnsi="Times New Roman" w:cs="Times New Roman"/>
          <w:sz w:val="22"/>
          <w:szCs w:val="22"/>
        </w:rPr>
        <w:t>IE</w:t>
      </w:r>
      <w:r w:rsidRPr="007E14D8">
        <w:rPr>
          <w:rFonts w:ascii="Times New Roman" w:hAnsi="Times New Roman" w:cs="Times New Roman"/>
          <w:sz w:val="22"/>
          <w:szCs w:val="22"/>
        </w:rPr>
        <w:t>.  The contractor shall receive approval of the plan and implement approved best management practices before contract closeout.  Examples of best management practices are available at the following web sites:</w:t>
      </w:r>
    </w:p>
    <w:p w:rsidR="000E0CE8" w:rsidRDefault="00620822" w:rsidP="002D60C6">
      <w:pPr>
        <w:pStyle w:val="PlainText"/>
        <w:spacing w:before="120"/>
        <w:outlineLvl w:val="0"/>
        <w:rPr>
          <w:rFonts w:ascii="Times New Roman" w:hAnsi="Times New Roman" w:cs="Times New Roman"/>
          <w:sz w:val="22"/>
          <w:szCs w:val="22"/>
        </w:rPr>
      </w:pPr>
      <w:hyperlink r:id="rId12" w:history="1">
        <w:r w:rsidR="004D5799" w:rsidRPr="00133663">
          <w:rPr>
            <w:rStyle w:val="Hyperlink"/>
            <w:rFonts w:ascii="Times New Roman" w:hAnsi="Times New Roman" w:cs="Times New Roman"/>
            <w:sz w:val="22"/>
            <w:szCs w:val="22"/>
          </w:rPr>
          <w:t>http://cfpub.epa.gov/npdes/stormwater/menuofbmps/con_site.cfm</w:t>
        </w:r>
      </w:hyperlink>
    </w:p>
    <w:p w:rsidR="000E0CE8" w:rsidRDefault="00620822" w:rsidP="002D60C6">
      <w:pPr>
        <w:pStyle w:val="PlainText"/>
        <w:spacing w:after="120"/>
        <w:outlineLvl w:val="0"/>
        <w:rPr>
          <w:rFonts w:ascii="Times New Roman" w:hAnsi="Times New Roman" w:cs="Times New Roman"/>
          <w:sz w:val="22"/>
          <w:szCs w:val="22"/>
        </w:rPr>
      </w:pPr>
      <w:hyperlink r:id="rId13" w:history="1">
        <w:r w:rsidR="004D5799" w:rsidRPr="00133663">
          <w:rPr>
            <w:rStyle w:val="Hyperlink"/>
            <w:rFonts w:ascii="Times New Roman" w:hAnsi="Times New Roman" w:cs="Times New Roman"/>
            <w:sz w:val="22"/>
            <w:szCs w:val="22"/>
          </w:rPr>
          <w:t>http://cfpub.epa.gov/npdes/stormwater/menuofbmps/post.cfm</w:t>
        </w:r>
      </w:hyperlink>
    </w:p>
    <w:p w:rsidR="002D60C6" w:rsidRDefault="002D60C6" w:rsidP="002D60C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2.6.2.3 Projects with a footprint greater than 5,000 square feet must maintain or restore, to the maximum extent technically feasible, the predevelopment hydrology</w:t>
      </w:r>
      <w:r w:rsidR="005B15C0">
        <w:rPr>
          <w:rFonts w:ascii="Times New Roman" w:hAnsi="Times New Roman" w:cs="Times New Roman"/>
          <w:sz w:val="22"/>
          <w:szCs w:val="22"/>
        </w:rPr>
        <w:t xml:space="preserve"> (historical flows)</w:t>
      </w:r>
      <w:r>
        <w:rPr>
          <w:rFonts w:ascii="Times New Roman" w:hAnsi="Times New Roman" w:cs="Times New Roman"/>
          <w:sz w:val="22"/>
          <w:szCs w:val="22"/>
        </w:rPr>
        <w:t xml:space="preserve"> of the property with regard to the temperature, rate, volume, and duration of</w:t>
      </w:r>
      <w:r w:rsidR="005B15C0">
        <w:rPr>
          <w:rFonts w:ascii="Times New Roman" w:hAnsi="Times New Roman" w:cs="Times New Roman"/>
          <w:sz w:val="22"/>
          <w:szCs w:val="22"/>
        </w:rPr>
        <w:t xml:space="preserve"> storm</w:t>
      </w:r>
      <w:r>
        <w:rPr>
          <w:rFonts w:ascii="Times New Roman" w:hAnsi="Times New Roman" w:cs="Times New Roman"/>
          <w:sz w:val="22"/>
          <w:szCs w:val="22"/>
        </w:rPr>
        <w:t xml:space="preserve"> flow. Use of LID techniques in accordance with EISA Section 438 Guidance shall be implemented.</w:t>
      </w:r>
      <w:r w:rsidR="00F275C4">
        <w:rPr>
          <w:rFonts w:ascii="Times New Roman" w:hAnsi="Times New Roman" w:cs="Times New Roman"/>
          <w:sz w:val="22"/>
          <w:szCs w:val="22"/>
        </w:rPr>
        <w:t xml:space="preserve">  </w:t>
      </w:r>
      <w:r w:rsidR="005B15C0">
        <w:rPr>
          <w:rFonts w:ascii="Times New Roman" w:hAnsi="Times New Roman" w:cs="Times New Roman"/>
          <w:sz w:val="22"/>
          <w:szCs w:val="22"/>
        </w:rPr>
        <w:t>Ensure compliance</w:t>
      </w:r>
      <w:r w:rsidR="00F275C4">
        <w:rPr>
          <w:rFonts w:ascii="Times New Roman" w:hAnsi="Times New Roman" w:cs="Times New Roman"/>
          <w:sz w:val="22"/>
          <w:szCs w:val="22"/>
        </w:rPr>
        <w:t xml:space="preserve"> with UFC 3-210-10.</w:t>
      </w:r>
    </w:p>
    <w:p w:rsidR="005B15C0" w:rsidRDefault="005B15C0" w:rsidP="002D60C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2.6.2.4 </w:t>
      </w:r>
      <w:r w:rsidR="00A170E7">
        <w:rPr>
          <w:rFonts w:ascii="Times New Roman" w:hAnsi="Times New Roman" w:cs="Times New Roman"/>
          <w:sz w:val="22"/>
          <w:szCs w:val="22"/>
        </w:rPr>
        <w:t>Storm water prohibited discharges (UPDES Section 1.3) shall be adhered to unless a waiver is granted through the Base Environmental Compliance Office, 75 CEG/CEIE.  Expiration of approved SWPPP/UPDES permits shall be resolved within a 60-day period unless otherwise specified by 75 CEG/CEIE.  Updates to the SWPPP must be addressed during construction as required.  Any changes to the SWPPP are to be distributed to all Base stakeholders and prime/subcontractors.</w:t>
      </w:r>
    </w:p>
    <w:p w:rsidR="008E3CF2" w:rsidRDefault="008E3CF2" w:rsidP="002D60C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2.6.2.5 Vehicle Washout/Wash-down Areas (UPDES Section 2.3.4c) are to be posted and area use designated.</w:t>
      </w:r>
    </w:p>
    <w:p w:rsidR="002D60C6" w:rsidRPr="007E14D8" w:rsidRDefault="002D60C6"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58" w:name="_Toc220917031"/>
      <w:bookmarkStart w:id="59" w:name="_Toc239665953"/>
      <w:bookmarkStart w:id="60" w:name="_Toc259014822"/>
      <w:bookmarkStart w:id="61" w:name="_Toc11145538"/>
      <w:bookmarkStart w:id="62" w:name="_Toc11145949"/>
      <w:bookmarkStart w:id="63" w:name="_Toc11146223"/>
      <w:bookmarkStart w:id="64" w:name="_Toc98928939"/>
      <w:r>
        <w:rPr>
          <w:rStyle w:val="Heading2Char"/>
          <w:rFonts w:cs="Times New Roman"/>
          <w:sz w:val="22"/>
          <w:szCs w:val="22"/>
        </w:rPr>
        <w:t xml:space="preserve">2.7 </w:t>
      </w:r>
      <w:r w:rsidR="000E0CE8" w:rsidRPr="007E14D8">
        <w:rPr>
          <w:rStyle w:val="Heading2Char"/>
          <w:rFonts w:cs="Times New Roman"/>
          <w:sz w:val="22"/>
          <w:szCs w:val="22"/>
        </w:rPr>
        <w:t>Borrow and Disposal:</w:t>
      </w:r>
      <w:bookmarkEnd w:id="58"/>
      <w:bookmarkEnd w:id="59"/>
      <w:bookmarkEnd w:id="60"/>
      <w:bookmarkEnd w:id="61"/>
      <w:bookmarkEnd w:id="62"/>
      <w:bookmarkEnd w:id="63"/>
      <w:bookmarkEnd w:id="64"/>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Unless otherwise designated, all borrow shall be obta</w:t>
      </w:r>
      <w:r w:rsidR="0080630B" w:rsidRPr="007E14D8">
        <w:rPr>
          <w:rFonts w:ascii="Times New Roman" w:hAnsi="Times New Roman" w:cs="Times New Roman"/>
          <w:sz w:val="22"/>
          <w:szCs w:val="22"/>
        </w:rPr>
        <w:t>ined off base at the contractor’</w:t>
      </w:r>
      <w:r w:rsidRPr="007E14D8">
        <w:rPr>
          <w:rFonts w:ascii="Times New Roman" w:hAnsi="Times New Roman" w:cs="Times New Roman"/>
          <w:sz w:val="22"/>
          <w:szCs w:val="22"/>
        </w:rPr>
        <w:t xml:space="preserve">s expense.  </w:t>
      </w:r>
      <w:r w:rsidR="00D573C9">
        <w:rPr>
          <w:rFonts w:ascii="Times New Roman" w:hAnsi="Times New Roman" w:cs="Times New Roman"/>
          <w:sz w:val="22"/>
          <w:szCs w:val="22"/>
        </w:rPr>
        <w:t>All non-recyclable, non-hazardous solid waste shall be sent to off-base permitted disposal facilities</w:t>
      </w:r>
      <w:r w:rsidRPr="007E14D8">
        <w:rPr>
          <w:rFonts w:ascii="Times New Roman" w:hAnsi="Times New Roman" w:cs="Times New Roman"/>
          <w:sz w:val="22"/>
          <w:szCs w:val="22"/>
        </w:rPr>
        <w:t>.</w:t>
      </w:r>
      <w:r w:rsidR="00D573C9">
        <w:rPr>
          <w:rFonts w:ascii="Times New Roman" w:hAnsi="Times New Roman" w:cs="Times New Roman"/>
          <w:sz w:val="22"/>
          <w:szCs w:val="22"/>
        </w:rPr>
        <w:t xml:space="preserve">  Recyclable material can be re-used with permission only.  The contractor is required to develop a comprehensive Solid Waste Management Plan detailing how the amount of waste diversion will be achieved to meet Federal regulations.</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B3333" w:rsidP="008D05E4">
      <w:pPr>
        <w:pStyle w:val="Heading2"/>
        <w:spacing w:before="120" w:after="120" w:line="240" w:lineRule="auto"/>
        <w:rPr>
          <w:rFonts w:cs="Times New Roman"/>
          <w:szCs w:val="22"/>
        </w:rPr>
      </w:pPr>
      <w:bookmarkStart w:id="65" w:name="_Toc220917032"/>
      <w:bookmarkStart w:id="66" w:name="_Toc239665954"/>
      <w:bookmarkStart w:id="67" w:name="_Toc259014823"/>
      <w:bookmarkStart w:id="68" w:name="_Toc11145539"/>
      <w:bookmarkStart w:id="69" w:name="_Toc11145950"/>
      <w:bookmarkStart w:id="70" w:name="_Toc11146224"/>
      <w:bookmarkStart w:id="71" w:name="_Toc98928940"/>
      <w:r>
        <w:rPr>
          <w:rFonts w:cs="Times New Roman"/>
          <w:szCs w:val="22"/>
        </w:rPr>
        <w:t xml:space="preserve">2.8 </w:t>
      </w:r>
      <w:r w:rsidR="000E0CE8" w:rsidRPr="007E14D8">
        <w:rPr>
          <w:rFonts w:cs="Times New Roman"/>
          <w:szCs w:val="22"/>
        </w:rPr>
        <w:t>Utility Line Identification:</w:t>
      </w:r>
      <w:bookmarkEnd w:id="65"/>
      <w:bookmarkEnd w:id="66"/>
      <w:bookmarkEnd w:id="67"/>
      <w:bookmarkEnd w:id="68"/>
      <w:bookmarkEnd w:id="69"/>
      <w:bookmarkEnd w:id="70"/>
      <w:bookmarkEnd w:id="71"/>
    </w:p>
    <w:p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2.8.1 </w:t>
      </w:r>
      <w:r w:rsidR="000E0CE8" w:rsidRPr="007E14D8">
        <w:rPr>
          <w:rFonts w:ascii="Times New Roman" w:hAnsi="Times New Roman" w:cs="Times New Roman"/>
          <w:sz w:val="22"/>
          <w:szCs w:val="22"/>
        </w:rPr>
        <w:t>Contractor shall provid</w:t>
      </w:r>
      <w:r w:rsidR="00BC4FD5">
        <w:rPr>
          <w:rFonts w:ascii="Times New Roman" w:hAnsi="Times New Roman" w:cs="Times New Roman"/>
          <w:sz w:val="22"/>
          <w:szCs w:val="22"/>
        </w:rPr>
        <w:t>e and install a trace</w:t>
      </w:r>
      <w:r w:rsidR="00AE02E4">
        <w:rPr>
          <w:rFonts w:ascii="Times New Roman" w:hAnsi="Times New Roman" w:cs="Times New Roman"/>
          <w:sz w:val="22"/>
          <w:szCs w:val="22"/>
        </w:rPr>
        <w:t>r</w:t>
      </w:r>
      <w:r w:rsidR="00BC4FD5">
        <w:rPr>
          <w:rFonts w:ascii="Times New Roman" w:hAnsi="Times New Roman" w:cs="Times New Roman"/>
          <w:sz w:val="22"/>
          <w:szCs w:val="22"/>
        </w:rPr>
        <w:t xml:space="preserve"> wire of 10 gage</w:t>
      </w:r>
      <w:r w:rsidR="000E0CE8" w:rsidRPr="007E14D8">
        <w:rPr>
          <w:rFonts w:ascii="Times New Roman" w:hAnsi="Times New Roman" w:cs="Times New Roman"/>
          <w:sz w:val="22"/>
          <w:szCs w:val="22"/>
        </w:rPr>
        <w:t xml:space="preserve"> insulated copper within one foot of all new utilities (except metallic or electrical lines) placed underground at Hill Air Force Base.</w:t>
      </w:r>
      <w:r w:rsidR="008F7DCD">
        <w:rPr>
          <w:rFonts w:ascii="Times New Roman" w:hAnsi="Times New Roman" w:cs="Times New Roman"/>
          <w:sz w:val="22"/>
          <w:szCs w:val="22"/>
        </w:rPr>
        <w:t xml:space="preserve">  </w:t>
      </w:r>
      <w:r w:rsidR="008F7DCD" w:rsidRPr="008F7DCD">
        <w:rPr>
          <w:rFonts w:ascii="Times New Roman" w:hAnsi="Times New Roman" w:cs="Times New Roman"/>
          <w:sz w:val="22"/>
          <w:szCs w:val="22"/>
        </w:rPr>
        <w:t>Utility shall be defined as, but not limited to: electric systems; storm, sanitary and subsurface drainage systems including French drains, rain gutter collection and distribution systems, and other water collection systems; potable and non-potable water systems;  natural gas systems; industrial waste systems; fuel systems; communication systems; street lighting systems; heating and cooling systems; airfield associated systems; environmental systems; other objects designed for future use such as buried conduits and pipes; and other comparable items, objects or systems. The determination and definition of a utility requiring tracer wire shall be at the sole discretion of the United States Air Force.</w:t>
      </w:r>
      <w:r w:rsidR="008F7DCD">
        <w:rPr>
          <w:rFonts w:ascii="Times New Roman" w:hAnsi="Times New Roman" w:cs="Times New Roman"/>
          <w:sz w:val="22"/>
          <w:szCs w:val="22"/>
        </w:rPr>
        <w:t xml:space="preserve">  </w:t>
      </w:r>
      <w:r w:rsidR="008F7DCD" w:rsidRPr="008F7DCD">
        <w:rPr>
          <w:rFonts w:ascii="Times New Roman" w:hAnsi="Times New Roman" w:cs="Times New Roman"/>
          <w:sz w:val="22"/>
          <w:szCs w:val="22"/>
        </w:rPr>
        <w:t>The contractor may be required to place tracer wire on other utility items and systems at the request of the US Air Force.</w:t>
      </w:r>
    </w:p>
    <w:p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2.8.2 </w:t>
      </w:r>
      <w:r w:rsidR="000E0CE8" w:rsidRPr="007E14D8">
        <w:rPr>
          <w:rFonts w:ascii="Times New Roman" w:hAnsi="Times New Roman" w:cs="Times New Roman"/>
          <w:sz w:val="22"/>
          <w:szCs w:val="22"/>
        </w:rPr>
        <w:t>If length of new utility is 500 feet or less contractor shal</w:t>
      </w:r>
      <w:r w:rsidRPr="007E14D8">
        <w:rPr>
          <w:rFonts w:ascii="Times New Roman" w:hAnsi="Times New Roman" w:cs="Times New Roman"/>
          <w:sz w:val="22"/>
          <w:szCs w:val="22"/>
        </w:rPr>
        <w:t xml:space="preserve">l install one terminal box of 2” </w:t>
      </w:r>
      <w:r w:rsidR="000E0CE8" w:rsidRPr="007E14D8">
        <w:rPr>
          <w:rFonts w:ascii="Times New Roman" w:hAnsi="Times New Roman" w:cs="Times New Roman"/>
          <w:sz w:val="22"/>
          <w:szCs w:val="22"/>
        </w:rPr>
        <w:t>diameter pipe at each end of the wire marking the utility location.</w:t>
      </w:r>
      <w:r w:rsidR="000E0CE8" w:rsidRPr="007E14D8">
        <w:rPr>
          <w:rFonts w:ascii="Times New Roman" w:hAnsi="Times New Roman" w:cs="Times New Roman"/>
          <w:sz w:val="22"/>
          <w:szCs w:val="22"/>
        </w:rPr>
        <w:tab/>
      </w:r>
    </w:p>
    <w:p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2.8.3 </w:t>
      </w:r>
      <w:r w:rsidR="000E0CE8" w:rsidRPr="007E14D8">
        <w:rPr>
          <w:rFonts w:ascii="Times New Roman" w:hAnsi="Times New Roman" w:cs="Times New Roman"/>
          <w:sz w:val="22"/>
          <w:szCs w:val="22"/>
        </w:rPr>
        <w:t>If length of new utility is greater than 500 feet, contractor shall place terminal boxes at 500 feet intervals.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2.8.4 Terminal boxes shall have a metal screw-on type lid mounted flush with pavement or raised above the existing ground elevation, as determined by the project manager.   (Handley Industries or approved equal).</w:t>
      </w:r>
    </w:p>
    <w:p w:rsidR="000E0CE8" w:rsidRPr="007E14D8" w:rsidRDefault="0080630B"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2.8.5 </w:t>
      </w:r>
      <w:r w:rsidR="000E0CE8" w:rsidRPr="007E14D8">
        <w:rPr>
          <w:rFonts w:ascii="Times New Roman" w:hAnsi="Times New Roman" w:cs="Times New Roman"/>
          <w:sz w:val="22"/>
          <w:szCs w:val="22"/>
        </w:rPr>
        <w:t xml:space="preserve">Contractor shall provide a </w:t>
      </w:r>
      <w:r w:rsidR="00FB5BEF">
        <w:rPr>
          <w:rFonts w:ascii="Times New Roman" w:hAnsi="Times New Roman" w:cs="Times New Roman"/>
          <w:sz w:val="22"/>
          <w:szCs w:val="22"/>
        </w:rPr>
        <w:t>21</w:t>
      </w:r>
      <w:r w:rsidR="000E0CE8" w:rsidRPr="007E14D8">
        <w:rPr>
          <w:rFonts w:ascii="Times New Roman" w:hAnsi="Times New Roman" w:cs="Times New Roman"/>
          <w:sz w:val="22"/>
          <w:szCs w:val="22"/>
        </w:rPr>
        <w:t>-day notice to the Civil Engineering project manager of all utility line installations to allow the Air Force to survey and map all new utility lines.  Contractor shall not backfill utility trenches until the lines have been surveyed and approval given.</w:t>
      </w:r>
    </w:p>
    <w:p w:rsidR="008F7DCD" w:rsidRPr="007E14D8" w:rsidRDefault="008F7DCD"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72" w:name="_Toc220917033"/>
      <w:bookmarkStart w:id="73" w:name="_Toc239665955"/>
      <w:bookmarkStart w:id="74" w:name="_Toc259014824"/>
      <w:bookmarkStart w:id="75" w:name="_Toc11145540"/>
      <w:bookmarkStart w:id="76" w:name="_Toc11145951"/>
      <w:bookmarkStart w:id="77" w:name="_Toc11146225"/>
      <w:bookmarkStart w:id="78" w:name="_Toc98928941"/>
      <w:r>
        <w:rPr>
          <w:rStyle w:val="Heading2Char"/>
          <w:rFonts w:cs="Times New Roman"/>
          <w:sz w:val="22"/>
          <w:szCs w:val="22"/>
        </w:rPr>
        <w:t xml:space="preserve">2.9 </w:t>
      </w:r>
      <w:r w:rsidR="000E0CE8" w:rsidRPr="007E14D8">
        <w:rPr>
          <w:rStyle w:val="Heading2Char"/>
          <w:rFonts w:cs="Times New Roman"/>
          <w:sz w:val="22"/>
          <w:szCs w:val="22"/>
        </w:rPr>
        <w:t>Construction Identifications signs:</w:t>
      </w:r>
      <w:bookmarkEnd w:id="72"/>
      <w:bookmarkEnd w:id="73"/>
      <w:bookmarkEnd w:id="74"/>
      <w:bookmarkEnd w:id="75"/>
      <w:bookmarkEnd w:id="76"/>
      <w:bookmarkEnd w:id="77"/>
      <w:bookmarkEnd w:id="78"/>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Construction signs are required for all Military Construction (MILCON) Projects.  Construction sign</w:t>
      </w:r>
      <w:r w:rsidR="00F12685">
        <w:rPr>
          <w:rFonts w:ascii="Times New Roman" w:hAnsi="Times New Roman" w:cs="Times New Roman"/>
          <w:sz w:val="22"/>
          <w:szCs w:val="22"/>
        </w:rPr>
        <w:t xml:space="preserve">age shall comply with UFC 3-120-01 </w:t>
      </w:r>
      <w:r w:rsidRPr="007E14D8">
        <w:rPr>
          <w:rFonts w:ascii="Times New Roman" w:hAnsi="Times New Roman" w:cs="Times New Roman"/>
          <w:sz w:val="22"/>
          <w:szCs w:val="22"/>
        </w:rPr>
        <w:t>except as specified below.  All construction identification signs, including those on the Corps of Engine</w:t>
      </w:r>
      <w:r w:rsidR="002A414E" w:rsidRPr="007E14D8">
        <w:rPr>
          <w:rFonts w:ascii="Times New Roman" w:hAnsi="Times New Roman" w:cs="Times New Roman"/>
          <w:sz w:val="22"/>
          <w:szCs w:val="22"/>
        </w:rPr>
        <w:t>ers (COE) projects, shall have “Dakota Brown”</w:t>
      </w:r>
      <w:r w:rsidRPr="007E14D8">
        <w:rPr>
          <w:rFonts w:ascii="Times New Roman" w:hAnsi="Times New Roman" w:cs="Times New Roman"/>
          <w:sz w:val="22"/>
          <w:szCs w:val="22"/>
        </w:rPr>
        <w:t xml:space="preserve"> l</w:t>
      </w:r>
      <w:r w:rsidR="002A414E" w:rsidRPr="007E14D8">
        <w:rPr>
          <w:rFonts w:ascii="Times New Roman" w:hAnsi="Times New Roman" w:cs="Times New Roman"/>
          <w:sz w:val="22"/>
          <w:szCs w:val="22"/>
        </w:rPr>
        <w:t>ettering on an adobe “Greystone”</w:t>
      </w:r>
      <w:r w:rsidRPr="007E14D8">
        <w:rPr>
          <w:rFonts w:ascii="Times New Roman" w:hAnsi="Times New Roman" w:cs="Times New Roman"/>
          <w:sz w:val="22"/>
          <w:szCs w:val="22"/>
        </w:rPr>
        <w:t xml:space="preserve"> background.  For COE jobs, a red castle on the sign is acceptable.</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0630B" w:rsidRPr="007E14D8" w:rsidRDefault="008B3333" w:rsidP="00C07287">
      <w:pPr>
        <w:pStyle w:val="PlainText"/>
        <w:spacing w:before="120" w:after="120"/>
        <w:outlineLvl w:val="0"/>
        <w:rPr>
          <w:rFonts w:ascii="Times New Roman" w:hAnsi="Times New Roman" w:cs="Times New Roman"/>
          <w:sz w:val="22"/>
          <w:szCs w:val="22"/>
        </w:rPr>
      </w:pPr>
      <w:bookmarkStart w:id="79" w:name="_Toc220917034"/>
      <w:bookmarkStart w:id="80" w:name="_Toc239665956"/>
      <w:bookmarkStart w:id="81" w:name="_Toc259014825"/>
      <w:bookmarkStart w:id="82" w:name="_Toc11145541"/>
      <w:bookmarkStart w:id="83" w:name="_Toc11145952"/>
      <w:bookmarkStart w:id="84" w:name="_Toc11146226"/>
      <w:bookmarkStart w:id="85" w:name="_Toc98928942"/>
      <w:r>
        <w:rPr>
          <w:rStyle w:val="Heading2Char"/>
          <w:rFonts w:cs="Times New Roman"/>
          <w:sz w:val="22"/>
          <w:szCs w:val="22"/>
        </w:rPr>
        <w:t xml:space="preserve">2.10 </w:t>
      </w:r>
      <w:r w:rsidR="000E0CE8" w:rsidRPr="007E14D8">
        <w:rPr>
          <w:rStyle w:val="Heading2Char"/>
          <w:rFonts w:cs="Times New Roman"/>
          <w:sz w:val="22"/>
          <w:szCs w:val="22"/>
        </w:rPr>
        <w:t>Explosive Site Plan Compliance:</w:t>
      </w:r>
      <w:bookmarkEnd w:id="79"/>
      <w:bookmarkEnd w:id="80"/>
      <w:bookmarkEnd w:id="81"/>
      <w:bookmarkEnd w:id="82"/>
      <w:bookmarkEnd w:id="83"/>
      <w:bookmarkEnd w:id="84"/>
      <w:bookmarkEnd w:id="85"/>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For projects within the Quantity Distance (QD) zone and in other hazardous areas, an Explosive Site Plan (ESP) is developed to ensure that the proposed project is compatible with the other operations within the </w:t>
      </w:r>
      <w:r w:rsidRPr="007E14D8">
        <w:rPr>
          <w:rFonts w:ascii="Times New Roman" w:hAnsi="Times New Roman" w:cs="Times New Roman"/>
          <w:sz w:val="22"/>
          <w:szCs w:val="22"/>
        </w:rPr>
        <w:lastRenderedPageBreak/>
        <w:t>area.  The design of the project must comply with the required separations shown on the ESP and other criteria determined by the Weapons Safety Office (SEW).  Any changes to the criteria set forth on the approved ESP must be resolved by the B</w:t>
      </w:r>
      <w:r w:rsidR="006175EF">
        <w:rPr>
          <w:rFonts w:ascii="Times New Roman" w:hAnsi="Times New Roman" w:cs="Times New Roman"/>
          <w:sz w:val="22"/>
          <w:szCs w:val="22"/>
        </w:rPr>
        <w:t>ase Master Planner, (CEAO, Mr. Chris Rose</w:t>
      </w:r>
      <w:r w:rsidRPr="007E14D8">
        <w:rPr>
          <w:rFonts w:ascii="Times New Roman" w:hAnsi="Times New Roman" w:cs="Times New Roman"/>
          <w:sz w:val="22"/>
          <w:szCs w:val="22"/>
        </w:rPr>
        <w:t>) and the Weapons Safety Office prior to completion of the design.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0630B" w:rsidRPr="007E14D8" w:rsidRDefault="000E0CE8" w:rsidP="00C07287">
      <w:pPr>
        <w:pStyle w:val="PlainText"/>
        <w:spacing w:before="120" w:after="120"/>
        <w:outlineLvl w:val="0"/>
        <w:rPr>
          <w:rFonts w:ascii="Times New Roman" w:hAnsi="Times New Roman" w:cs="Times New Roman"/>
          <w:sz w:val="22"/>
          <w:szCs w:val="22"/>
        </w:rPr>
      </w:pPr>
      <w:bookmarkStart w:id="86" w:name="_Toc220917035"/>
      <w:bookmarkStart w:id="87" w:name="_Toc239665957"/>
      <w:bookmarkStart w:id="88" w:name="_Toc259014826"/>
      <w:bookmarkStart w:id="89" w:name="_Toc11145542"/>
      <w:bookmarkStart w:id="90" w:name="_Toc11145953"/>
      <w:bookmarkStart w:id="91" w:name="_Toc11146227"/>
      <w:bookmarkStart w:id="92" w:name="_Toc98928943"/>
      <w:r w:rsidRPr="007E14D8">
        <w:rPr>
          <w:rStyle w:val="Heading2Char"/>
          <w:rFonts w:cs="Times New Roman"/>
          <w:sz w:val="22"/>
          <w:szCs w:val="22"/>
        </w:rPr>
        <w:t>2.11 Asbestos and Lead-Based Paint (LBP):</w:t>
      </w:r>
      <w:bookmarkEnd w:id="86"/>
      <w:bookmarkEnd w:id="87"/>
      <w:bookmarkEnd w:id="88"/>
      <w:bookmarkEnd w:id="89"/>
      <w:bookmarkEnd w:id="90"/>
      <w:bookmarkEnd w:id="91"/>
      <w:bookmarkEnd w:id="92"/>
      <w:r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An asbestos</w:t>
      </w:r>
      <w:r w:rsidR="00686170">
        <w:rPr>
          <w:rFonts w:ascii="Times New Roman" w:hAnsi="Times New Roman" w:cs="Times New Roman"/>
          <w:sz w:val="22"/>
          <w:szCs w:val="22"/>
        </w:rPr>
        <w:t xml:space="preserve"> containing material</w:t>
      </w:r>
      <w:r w:rsidRPr="007E14D8">
        <w:rPr>
          <w:rFonts w:ascii="Times New Roman" w:hAnsi="Times New Roman" w:cs="Times New Roman"/>
          <w:sz w:val="22"/>
          <w:szCs w:val="22"/>
        </w:rPr>
        <w:t xml:space="preserve"> </w:t>
      </w:r>
      <w:r w:rsidR="00686170">
        <w:rPr>
          <w:rFonts w:ascii="Times New Roman" w:hAnsi="Times New Roman" w:cs="Times New Roman"/>
          <w:sz w:val="22"/>
          <w:szCs w:val="22"/>
        </w:rPr>
        <w:t xml:space="preserve">(ACM) </w:t>
      </w:r>
      <w:r w:rsidRPr="007E14D8">
        <w:rPr>
          <w:rFonts w:ascii="Times New Roman" w:hAnsi="Times New Roman" w:cs="Times New Roman"/>
          <w:sz w:val="22"/>
          <w:szCs w:val="22"/>
        </w:rPr>
        <w:t xml:space="preserve">and </w:t>
      </w:r>
      <w:r w:rsidR="00686170">
        <w:rPr>
          <w:rFonts w:ascii="Times New Roman" w:hAnsi="Times New Roman" w:cs="Times New Roman"/>
          <w:sz w:val="22"/>
          <w:szCs w:val="22"/>
        </w:rPr>
        <w:t>lead-based paint (</w:t>
      </w:r>
      <w:r w:rsidRPr="007E14D8">
        <w:rPr>
          <w:rFonts w:ascii="Times New Roman" w:hAnsi="Times New Roman" w:cs="Times New Roman"/>
          <w:sz w:val="22"/>
          <w:szCs w:val="22"/>
        </w:rPr>
        <w:t>LBP</w:t>
      </w:r>
      <w:r w:rsidR="00686170">
        <w:rPr>
          <w:rFonts w:ascii="Times New Roman" w:hAnsi="Times New Roman" w:cs="Times New Roman"/>
          <w:sz w:val="22"/>
          <w:szCs w:val="22"/>
        </w:rPr>
        <w:t>)</w:t>
      </w:r>
      <w:r w:rsidRPr="007E14D8">
        <w:rPr>
          <w:rFonts w:ascii="Times New Roman" w:hAnsi="Times New Roman" w:cs="Times New Roman"/>
          <w:sz w:val="22"/>
          <w:szCs w:val="22"/>
        </w:rPr>
        <w:t xml:space="preserve"> survey</w:t>
      </w:r>
      <w:r w:rsidR="006C2047">
        <w:rPr>
          <w:rFonts w:ascii="Times New Roman" w:hAnsi="Times New Roman" w:cs="Times New Roman"/>
          <w:sz w:val="22"/>
          <w:szCs w:val="22"/>
        </w:rPr>
        <w:t>s</w:t>
      </w:r>
      <w:r w:rsidRPr="007E14D8">
        <w:rPr>
          <w:rFonts w:ascii="Times New Roman" w:hAnsi="Times New Roman" w:cs="Times New Roman"/>
          <w:sz w:val="22"/>
          <w:szCs w:val="22"/>
        </w:rPr>
        <w:t xml:space="preserve"> will be required for any project that requires renovation or demolition.  Any </w:t>
      </w:r>
      <w:r w:rsidR="00686170">
        <w:rPr>
          <w:rFonts w:ascii="Times New Roman" w:hAnsi="Times New Roman" w:cs="Times New Roman"/>
          <w:sz w:val="22"/>
          <w:szCs w:val="22"/>
        </w:rPr>
        <w:t>ACM</w:t>
      </w:r>
      <w:r w:rsidRPr="007E14D8">
        <w:rPr>
          <w:rFonts w:ascii="Times New Roman" w:hAnsi="Times New Roman" w:cs="Times New Roman"/>
          <w:sz w:val="22"/>
          <w:szCs w:val="22"/>
        </w:rPr>
        <w:t xml:space="preserve"> or LBP removal will be coordinated with</w:t>
      </w:r>
      <w:r w:rsidR="0080630B" w:rsidRPr="007E14D8">
        <w:rPr>
          <w:rFonts w:ascii="Times New Roman" w:hAnsi="Times New Roman" w:cs="Times New Roman"/>
          <w:sz w:val="22"/>
          <w:szCs w:val="22"/>
        </w:rPr>
        <w:t xml:space="preserve"> Civil Engineering’</w:t>
      </w:r>
      <w:r w:rsidRPr="007E14D8">
        <w:rPr>
          <w:rFonts w:ascii="Times New Roman" w:hAnsi="Times New Roman" w:cs="Times New Roman"/>
          <w:sz w:val="22"/>
          <w:szCs w:val="22"/>
        </w:rPr>
        <w:t xml:space="preserve">s </w:t>
      </w:r>
      <w:r w:rsidR="00686170">
        <w:rPr>
          <w:rFonts w:ascii="Times New Roman" w:hAnsi="Times New Roman" w:cs="Times New Roman"/>
          <w:sz w:val="22"/>
          <w:szCs w:val="22"/>
        </w:rPr>
        <w:t>Abatement</w:t>
      </w:r>
      <w:r w:rsidRPr="007E14D8">
        <w:rPr>
          <w:rFonts w:ascii="Times New Roman" w:hAnsi="Times New Roman" w:cs="Times New Roman"/>
          <w:sz w:val="22"/>
          <w:szCs w:val="22"/>
        </w:rPr>
        <w:t xml:space="preserve"> Operations Officer </w:t>
      </w:r>
      <w:r w:rsidR="006C2047">
        <w:rPr>
          <w:rFonts w:ascii="Times New Roman" w:hAnsi="Times New Roman" w:cs="Times New Roman"/>
          <w:sz w:val="22"/>
          <w:szCs w:val="22"/>
        </w:rPr>
        <w:t xml:space="preserve">who will in turn coordinate with </w:t>
      </w:r>
      <w:r w:rsidR="006C2047" w:rsidRPr="007E14D8">
        <w:rPr>
          <w:rFonts w:ascii="Times New Roman" w:hAnsi="Times New Roman" w:cs="Times New Roman"/>
          <w:sz w:val="22"/>
          <w:szCs w:val="22"/>
        </w:rPr>
        <w:t xml:space="preserve">Bioenvironmental Engineering </w:t>
      </w:r>
      <w:r w:rsidRPr="007E14D8">
        <w:rPr>
          <w:rFonts w:ascii="Times New Roman" w:hAnsi="Times New Roman" w:cs="Times New Roman"/>
          <w:sz w:val="22"/>
          <w:szCs w:val="22"/>
        </w:rPr>
        <w:t>and Environmental Management A</w:t>
      </w:r>
      <w:r w:rsidR="00686170">
        <w:rPr>
          <w:rFonts w:ascii="Times New Roman" w:hAnsi="Times New Roman" w:cs="Times New Roman"/>
          <w:sz w:val="22"/>
          <w:szCs w:val="22"/>
        </w:rPr>
        <w:t>CM and</w:t>
      </w:r>
      <w:r w:rsidRPr="007E14D8">
        <w:rPr>
          <w:rFonts w:ascii="Times New Roman" w:hAnsi="Times New Roman" w:cs="Times New Roman"/>
          <w:sz w:val="22"/>
          <w:szCs w:val="22"/>
        </w:rPr>
        <w:t xml:space="preserve"> LBP Program Manager</w:t>
      </w:r>
      <w:r w:rsidR="006C2047">
        <w:rPr>
          <w:rFonts w:ascii="Times New Roman" w:hAnsi="Times New Roman" w:cs="Times New Roman"/>
          <w:sz w:val="22"/>
          <w:szCs w:val="22"/>
        </w:rPr>
        <w:t>s as necessary</w:t>
      </w:r>
      <w:r w:rsidRPr="007E14D8">
        <w:rPr>
          <w:rFonts w:ascii="Times New Roman" w:hAnsi="Times New Roman" w:cs="Times New Roman"/>
          <w:sz w:val="22"/>
          <w:szCs w:val="22"/>
        </w:rPr>
        <w:t xml:space="preserve">.  Removal shall be done by qualified Civil Engineering personnel, </w:t>
      </w:r>
      <w:r w:rsidR="00686170">
        <w:rPr>
          <w:rFonts w:ascii="Times New Roman" w:hAnsi="Times New Roman" w:cs="Times New Roman"/>
          <w:sz w:val="22"/>
          <w:szCs w:val="22"/>
        </w:rPr>
        <w:t xml:space="preserve">the </w:t>
      </w:r>
      <w:r w:rsidRPr="007E14D8">
        <w:rPr>
          <w:rFonts w:ascii="Times New Roman" w:hAnsi="Times New Roman" w:cs="Times New Roman"/>
          <w:sz w:val="22"/>
          <w:szCs w:val="22"/>
        </w:rPr>
        <w:t>IDIQ contract (75 CES/C</w:t>
      </w:r>
      <w:r w:rsidR="00686170">
        <w:rPr>
          <w:rFonts w:ascii="Times New Roman" w:hAnsi="Times New Roman" w:cs="Times New Roman"/>
          <w:sz w:val="22"/>
          <w:szCs w:val="22"/>
        </w:rPr>
        <w:t>EOHA</w:t>
      </w:r>
      <w:r w:rsidRPr="007E14D8">
        <w:rPr>
          <w:rFonts w:ascii="Times New Roman" w:hAnsi="Times New Roman" w:cs="Times New Roman"/>
          <w:sz w:val="22"/>
          <w:szCs w:val="22"/>
        </w:rPr>
        <w:t xml:space="preserve"> contractors) or through the base </w:t>
      </w:r>
      <w:r w:rsidR="00686170">
        <w:rPr>
          <w:rFonts w:ascii="Times New Roman" w:hAnsi="Times New Roman" w:cs="Times New Roman"/>
          <w:sz w:val="22"/>
          <w:szCs w:val="22"/>
        </w:rPr>
        <w:t>ACM</w:t>
      </w:r>
      <w:r w:rsidRPr="007E14D8">
        <w:rPr>
          <w:rFonts w:ascii="Times New Roman" w:hAnsi="Times New Roman" w:cs="Times New Roman"/>
          <w:sz w:val="22"/>
          <w:szCs w:val="22"/>
        </w:rPr>
        <w:t xml:space="preserve"> and LBP qualified contractors.</w:t>
      </w:r>
      <w:r w:rsidR="00686170">
        <w:rPr>
          <w:rFonts w:ascii="Times New Roman" w:hAnsi="Times New Roman" w:cs="Times New Roman"/>
          <w:sz w:val="22"/>
          <w:szCs w:val="22"/>
        </w:rPr>
        <w:t xml:space="preserve">  A list of approved contractors may be obtained from base abatement shop.</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Division of Air Quality rule R307-801-9:  The asbestos project operator shall ensure that the structure or facility to be demolished or renovated is inspected for ACM by an inspector certified under the provisions of R307-801-6.  An asbestos survey report shall be generated according to the provisions of R307-801-10.  The asbestos project operator shall make the asbestos survey report available on site to all persons who have access to the site for the duration of the renovation or demolition activities.  If no asbestos inspection is conducted, the operator shall ensure that all resulting demolition debris is d</w:t>
      </w:r>
      <w:r w:rsidR="00D67ABA" w:rsidRPr="007E14D8">
        <w:rPr>
          <w:rFonts w:ascii="Times New Roman" w:hAnsi="Times New Roman" w:cs="Times New Roman"/>
          <w:sz w:val="22"/>
          <w:szCs w:val="22"/>
        </w:rPr>
        <w:t>isposed of as asbestos waste.  “Asbestos project operator”</w:t>
      </w:r>
      <w:r w:rsidRPr="007E14D8">
        <w:rPr>
          <w:rFonts w:ascii="Times New Roman" w:hAnsi="Times New Roman" w:cs="Times New Roman"/>
          <w:sz w:val="22"/>
          <w:szCs w:val="22"/>
        </w:rPr>
        <w:t xml:space="preserve"> means any asbestos contractor, any person responsible for the persons performing an asbestos project in an area to which the general public has unrestrained access.  Project managers will perform responsibilities of the asbestos project operator listed above.</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D05E4" w:rsidRDefault="008B3333" w:rsidP="00C07287">
      <w:pPr>
        <w:pStyle w:val="PlainText"/>
        <w:spacing w:before="120" w:after="120"/>
        <w:outlineLvl w:val="0"/>
        <w:rPr>
          <w:rFonts w:ascii="Times New Roman" w:hAnsi="Times New Roman" w:cs="Times New Roman"/>
          <w:sz w:val="22"/>
          <w:szCs w:val="22"/>
        </w:rPr>
      </w:pPr>
      <w:bookmarkStart w:id="93" w:name="_Toc220917036"/>
      <w:bookmarkStart w:id="94" w:name="_Toc239665958"/>
      <w:bookmarkStart w:id="95" w:name="_Toc259014827"/>
      <w:bookmarkStart w:id="96" w:name="_Toc11145543"/>
      <w:bookmarkStart w:id="97" w:name="_Toc11145954"/>
      <w:bookmarkStart w:id="98" w:name="_Toc11146228"/>
      <w:bookmarkStart w:id="99" w:name="_Toc98928944"/>
      <w:r>
        <w:rPr>
          <w:rStyle w:val="Heading2Char"/>
          <w:rFonts w:cs="Times New Roman"/>
          <w:sz w:val="22"/>
          <w:szCs w:val="22"/>
        </w:rPr>
        <w:t xml:space="preserve">2.12 </w:t>
      </w:r>
      <w:r w:rsidR="000E0CE8" w:rsidRPr="007E14D8">
        <w:rPr>
          <w:rStyle w:val="Heading2Char"/>
          <w:rFonts w:cs="Times New Roman"/>
          <w:sz w:val="22"/>
          <w:szCs w:val="22"/>
        </w:rPr>
        <w:t>Te</w:t>
      </w:r>
      <w:r w:rsidR="000E0CE8" w:rsidRPr="00AD498C">
        <w:rPr>
          <w:rStyle w:val="Heading2Char"/>
          <w:rFonts w:cs="Times New Roman"/>
          <w:sz w:val="22"/>
          <w:szCs w:val="22"/>
        </w:rPr>
        <w:t>stin</w:t>
      </w:r>
      <w:r w:rsidR="000E0CE8" w:rsidRPr="007E14D8">
        <w:rPr>
          <w:rStyle w:val="Heading2Char"/>
          <w:rFonts w:cs="Times New Roman"/>
          <w:sz w:val="22"/>
          <w:szCs w:val="22"/>
        </w:rPr>
        <w:t>g:</w:t>
      </w:r>
      <w:bookmarkEnd w:id="93"/>
      <w:bookmarkEnd w:id="94"/>
      <w:bookmarkEnd w:id="95"/>
      <w:bookmarkEnd w:id="96"/>
      <w:bookmarkEnd w:id="97"/>
      <w:bookmarkEnd w:id="98"/>
      <w:bookmarkEnd w:id="99"/>
      <w:r w:rsidR="000E0CE8" w:rsidRPr="007E14D8">
        <w:rPr>
          <w:rFonts w:ascii="Times New Roman" w:hAnsi="Times New Roman" w:cs="Times New Roman"/>
          <w:sz w:val="22"/>
          <w:szCs w:val="22"/>
        </w:rPr>
        <w:t xml:space="preserve">  </w:t>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Design specifications shall require the contractor to engage an independent testing for all testing that is required including soils, asphalt, concrete, welding, etc. unless such testing is required by regulation to be performed by the government.</w:t>
      </w:r>
    </w:p>
    <w:p w:rsidR="00A30D36" w:rsidRPr="007E14D8" w:rsidRDefault="00A30D36" w:rsidP="00C07287">
      <w:pPr>
        <w:pStyle w:val="PlainText"/>
        <w:spacing w:before="120" w:after="120"/>
        <w:outlineLvl w:val="0"/>
        <w:rPr>
          <w:rFonts w:ascii="Times New Roman" w:hAnsi="Times New Roman" w:cs="Times New Roman"/>
          <w:sz w:val="22"/>
          <w:szCs w:val="22"/>
        </w:rPr>
      </w:pPr>
    </w:p>
    <w:p w:rsidR="008D05E4" w:rsidRPr="00AD498C" w:rsidRDefault="008B3333" w:rsidP="00C07287">
      <w:pPr>
        <w:pStyle w:val="PlainText"/>
        <w:spacing w:before="120" w:after="120"/>
        <w:outlineLvl w:val="0"/>
        <w:rPr>
          <w:rFonts w:ascii="Times New Roman" w:hAnsi="Times New Roman" w:cs="Times New Roman"/>
          <w:color w:val="4F81BD" w:themeColor="accent1"/>
          <w:sz w:val="22"/>
          <w:szCs w:val="22"/>
        </w:rPr>
      </w:pPr>
      <w:bookmarkStart w:id="100" w:name="_Toc220917037"/>
      <w:bookmarkStart w:id="101" w:name="_Toc239665959"/>
      <w:bookmarkStart w:id="102" w:name="_Toc259014828"/>
      <w:bookmarkStart w:id="103" w:name="_Toc11145544"/>
      <w:bookmarkStart w:id="104" w:name="_Toc11145955"/>
      <w:bookmarkStart w:id="105" w:name="_Toc11146229"/>
      <w:bookmarkStart w:id="106" w:name="_Toc98928945"/>
      <w:r w:rsidRPr="00AD498C">
        <w:rPr>
          <w:rStyle w:val="Heading2Char"/>
          <w:rFonts w:cs="Times New Roman"/>
          <w:sz w:val="22"/>
          <w:szCs w:val="22"/>
        </w:rPr>
        <w:t xml:space="preserve">2.13 </w:t>
      </w:r>
      <w:r w:rsidR="000E0CE8" w:rsidRPr="00AD498C">
        <w:rPr>
          <w:rStyle w:val="Heading2Char"/>
          <w:rFonts w:cs="Times New Roman"/>
          <w:sz w:val="22"/>
          <w:szCs w:val="22"/>
        </w:rPr>
        <w:t>Bird Aircraft Strike Hazard (BASH):</w:t>
      </w:r>
      <w:bookmarkEnd w:id="100"/>
      <w:bookmarkEnd w:id="101"/>
      <w:bookmarkEnd w:id="102"/>
      <w:bookmarkEnd w:id="103"/>
      <w:bookmarkEnd w:id="104"/>
      <w:bookmarkEnd w:id="105"/>
      <w:bookmarkEnd w:id="106"/>
      <w:r w:rsidR="000E0CE8" w:rsidRPr="00AD498C">
        <w:rPr>
          <w:rFonts w:ascii="Times New Roman" w:hAnsi="Times New Roman" w:cs="Times New Roman"/>
          <w:color w:val="4F81BD" w:themeColor="accent1"/>
          <w:sz w:val="22"/>
          <w:szCs w:val="22"/>
        </w:rPr>
        <w:t xml:space="preserve">  </w:t>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Design shall eliminate and not contribute to BASH conditions in accordance with AFPAM 91-212 and the Hill AFB BASH Plan 91-212.  For seeding recommendations see paragraph 3.9.</w:t>
      </w:r>
    </w:p>
    <w:p w:rsidR="00A95B4D" w:rsidRDefault="00A95B4D" w:rsidP="00C07287">
      <w:pPr>
        <w:pStyle w:val="PlainText"/>
        <w:spacing w:before="120" w:after="120"/>
        <w:outlineLvl w:val="0"/>
        <w:rPr>
          <w:rFonts w:ascii="Times New Roman" w:hAnsi="Times New Roman" w:cs="Times New Roman"/>
          <w:sz w:val="22"/>
          <w:szCs w:val="22"/>
        </w:rPr>
      </w:pPr>
    </w:p>
    <w:p w:rsidR="00A95B4D" w:rsidRPr="00AD498C" w:rsidRDefault="00A95B4D" w:rsidP="00852876">
      <w:pPr>
        <w:pStyle w:val="Heading2"/>
      </w:pPr>
      <w:bookmarkStart w:id="107" w:name="_Toc11145545"/>
      <w:bookmarkStart w:id="108" w:name="_Toc11145956"/>
      <w:bookmarkStart w:id="109" w:name="_Toc11146230"/>
      <w:bookmarkStart w:id="110" w:name="_Toc98928946"/>
      <w:r w:rsidRPr="00AD498C">
        <w:t>2.14 Missile Maintenance and Storage Facilities:</w:t>
      </w:r>
      <w:bookmarkEnd w:id="107"/>
      <w:bookmarkEnd w:id="108"/>
      <w:bookmarkEnd w:id="109"/>
      <w:bookmarkEnd w:id="110"/>
    </w:p>
    <w:p w:rsidR="00A95B4D" w:rsidRPr="00A95B4D" w:rsidRDefault="00A95B4D" w:rsidP="00A95B4D">
      <w:pPr>
        <w:pStyle w:val="PlainText"/>
        <w:spacing w:before="120" w:after="120"/>
        <w:outlineLvl w:val="0"/>
        <w:rPr>
          <w:rFonts w:ascii="Times New Roman" w:hAnsi="Times New Roman" w:cs="Times New Roman"/>
          <w:sz w:val="22"/>
          <w:szCs w:val="22"/>
        </w:rPr>
      </w:pPr>
      <w:r w:rsidRPr="00A95B4D">
        <w:rPr>
          <w:rFonts w:ascii="Times New Roman" w:hAnsi="Times New Roman" w:cs="Times New Roman"/>
          <w:sz w:val="22"/>
          <w:szCs w:val="22"/>
        </w:rPr>
        <w:t>Facilities built or converted for maintenance or storage of intercontinental ballistic missile components.  Any new building, modification, or major renovation must be reviewed for compliance with weapon system interface control standards.  Hill Air Force Base Point of Contact is AFNWC/NIES, Patricia Rose. (801) 775-2858.</w:t>
      </w:r>
    </w:p>
    <w:p w:rsidR="00ED3E78" w:rsidRDefault="00ED3E78">
      <w:pPr>
        <w:rPr>
          <w:rFonts w:ascii="Times New Roman" w:hAnsi="Times New Roman" w:cs="Times New Roman"/>
        </w:rPr>
      </w:pPr>
      <w:r>
        <w:rPr>
          <w:rFonts w:ascii="Times New Roman" w:hAnsi="Times New Roman" w:cs="Times New Roman"/>
        </w:rPr>
        <w:br w:type="page"/>
      </w:r>
    </w:p>
    <w:p w:rsidR="000E0CE8" w:rsidRPr="00ED3E78" w:rsidRDefault="000E0CE8" w:rsidP="00ED3E78">
      <w:pPr>
        <w:pStyle w:val="Heading1"/>
      </w:pPr>
      <w:bookmarkStart w:id="111" w:name="_Toc216591337"/>
      <w:bookmarkStart w:id="112" w:name="_Toc220917038"/>
      <w:bookmarkStart w:id="113" w:name="_Toc239665960"/>
      <w:bookmarkStart w:id="114" w:name="_Toc259014829"/>
      <w:bookmarkStart w:id="115" w:name="_Toc11145546"/>
      <w:bookmarkStart w:id="116" w:name="_Toc11145957"/>
      <w:bookmarkStart w:id="117" w:name="_Toc11146231"/>
      <w:bookmarkStart w:id="118" w:name="_Toc98928947"/>
      <w:r w:rsidRPr="00552C78">
        <w:lastRenderedPageBreak/>
        <w:t>3. CIVIL ENGINEERING CONSIDERATIONS:</w:t>
      </w:r>
      <w:bookmarkEnd w:id="111"/>
      <w:bookmarkEnd w:id="112"/>
      <w:bookmarkEnd w:id="113"/>
      <w:bookmarkEnd w:id="114"/>
      <w:bookmarkEnd w:id="115"/>
      <w:bookmarkEnd w:id="116"/>
      <w:bookmarkEnd w:id="117"/>
      <w:bookmarkEnd w:id="118"/>
    </w:p>
    <w:p w:rsidR="00A30D36" w:rsidRDefault="00A30D36" w:rsidP="00C07287">
      <w:pPr>
        <w:pStyle w:val="PlainText"/>
        <w:spacing w:before="120" w:after="120"/>
        <w:outlineLvl w:val="0"/>
        <w:rPr>
          <w:rStyle w:val="Heading2Char"/>
          <w:rFonts w:cs="Times New Roman"/>
          <w:sz w:val="22"/>
          <w:szCs w:val="22"/>
        </w:rPr>
      </w:pPr>
      <w:bookmarkStart w:id="119" w:name="_Toc220917039"/>
      <w:bookmarkStart w:id="120" w:name="_Toc239665961"/>
      <w:bookmarkStart w:id="121" w:name="_Toc259014830"/>
    </w:p>
    <w:p w:rsidR="00FF2F88" w:rsidRDefault="008B3333" w:rsidP="00FF2F88">
      <w:pPr>
        <w:pStyle w:val="PlainText"/>
        <w:rPr>
          <w:rFonts w:ascii="Times New Roman" w:eastAsia="Times New Roman" w:hAnsi="Times New Roman" w:cs="Times New Roman"/>
          <w:sz w:val="24"/>
          <w:szCs w:val="24"/>
        </w:rPr>
      </w:pPr>
      <w:bookmarkStart w:id="122" w:name="_Toc11145547"/>
      <w:bookmarkStart w:id="123" w:name="_Toc11145958"/>
      <w:bookmarkStart w:id="124" w:name="_Toc11146232"/>
      <w:bookmarkStart w:id="125" w:name="_Toc98928948"/>
      <w:r>
        <w:rPr>
          <w:rStyle w:val="Heading2Char"/>
          <w:rFonts w:cs="Times New Roman"/>
          <w:sz w:val="22"/>
          <w:szCs w:val="22"/>
        </w:rPr>
        <w:t xml:space="preserve">3.0 </w:t>
      </w:r>
      <w:r w:rsidR="000E0CE8" w:rsidRPr="007E14D8">
        <w:rPr>
          <w:rStyle w:val="Heading2Char"/>
          <w:rFonts w:cs="Times New Roman"/>
          <w:sz w:val="22"/>
          <w:szCs w:val="22"/>
        </w:rPr>
        <w:t>Applicable Standards:</w:t>
      </w:r>
      <w:bookmarkEnd w:id="119"/>
      <w:bookmarkEnd w:id="120"/>
      <w:bookmarkEnd w:id="121"/>
      <w:bookmarkEnd w:id="122"/>
      <w:bookmarkEnd w:id="123"/>
      <w:bookmarkEnd w:id="124"/>
      <w:bookmarkEnd w:id="125"/>
      <w:r w:rsidR="000E0CE8" w:rsidRPr="007E14D8">
        <w:rPr>
          <w:rFonts w:ascii="Times New Roman" w:hAnsi="Times New Roman" w:cs="Times New Roman"/>
          <w:sz w:val="22"/>
          <w:szCs w:val="22"/>
        </w:rPr>
        <w:t xml:space="preserve">  </w:t>
      </w:r>
      <w:r w:rsidR="007F7EBC">
        <w:rPr>
          <w:rFonts w:ascii="Times New Roman" w:hAnsi="Times New Roman" w:cs="Times New Roman"/>
          <w:sz w:val="22"/>
          <w:szCs w:val="22"/>
        </w:rPr>
        <w:t>All utilities shall c</w:t>
      </w:r>
      <w:r w:rsidR="000E0CE8" w:rsidRPr="007E14D8">
        <w:rPr>
          <w:rFonts w:ascii="Times New Roman" w:hAnsi="Times New Roman" w:cs="Times New Roman"/>
          <w:sz w:val="22"/>
          <w:szCs w:val="22"/>
        </w:rPr>
        <w:t xml:space="preserve">omply with </w:t>
      </w:r>
      <w:r w:rsidR="005F20E5">
        <w:rPr>
          <w:rFonts w:ascii="Times New Roman" w:hAnsi="Times New Roman" w:cs="Times New Roman"/>
          <w:sz w:val="22"/>
          <w:szCs w:val="22"/>
        </w:rPr>
        <w:t xml:space="preserve">applicable DoD </w:t>
      </w:r>
      <w:r w:rsidR="00D323F5">
        <w:rPr>
          <w:rFonts w:ascii="Times New Roman" w:hAnsi="Times New Roman" w:cs="Times New Roman"/>
          <w:sz w:val="22"/>
          <w:szCs w:val="22"/>
        </w:rPr>
        <w:t xml:space="preserve">(including AFMAN 32-1067 </w:t>
      </w:r>
      <w:r w:rsidR="00D323F5" w:rsidRPr="00D323F5">
        <w:rPr>
          <w:rFonts w:ascii="Times New Roman" w:hAnsi="Times New Roman" w:cs="Times New Roman"/>
          <w:i/>
          <w:sz w:val="22"/>
          <w:szCs w:val="22"/>
        </w:rPr>
        <w:t>Water and Fuels Systems</w:t>
      </w:r>
      <w:r w:rsidR="00D323F5">
        <w:rPr>
          <w:rFonts w:ascii="Times New Roman" w:hAnsi="Times New Roman" w:cs="Times New Roman"/>
          <w:sz w:val="22"/>
          <w:szCs w:val="22"/>
        </w:rPr>
        <w:t xml:space="preserve"> </w:t>
      </w:r>
      <w:r w:rsidR="005F20E5">
        <w:rPr>
          <w:rFonts w:ascii="Times New Roman" w:hAnsi="Times New Roman" w:cs="Times New Roman"/>
          <w:sz w:val="22"/>
          <w:szCs w:val="22"/>
        </w:rPr>
        <w:t xml:space="preserve">and Base Standards and </w:t>
      </w:r>
      <w:r w:rsidR="000E0CE8" w:rsidRPr="007E14D8">
        <w:rPr>
          <w:rFonts w:ascii="Times New Roman" w:hAnsi="Times New Roman" w:cs="Times New Roman"/>
          <w:sz w:val="22"/>
          <w:szCs w:val="22"/>
        </w:rPr>
        <w:t>American Public Works Association</w:t>
      </w:r>
      <w:r w:rsidR="00150BBD">
        <w:rPr>
          <w:rFonts w:ascii="Times New Roman" w:hAnsi="Times New Roman" w:cs="Times New Roman"/>
          <w:sz w:val="22"/>
          <w:szCs w:val="22"/>
        </w:rPr>
        <w:t xml:space="preserve"> (APWA)</w:t>
      </w:r>
      <w:r w:rsidR="000E0CE8" w:rsidRPr="007E14D8">
        <w:rPr>
          <w:rFonts w:ascii="Times New Roman" w:hAnsi="Times New Roman" w:cs="Times New Roman"/>
          <w:sz w:val="22"/>
          <w:szCs w:val="22"/>
        </w:rPr>
        <w:t xml:space="preserve"> Manual of Standard Plan and Specifications.  If</w:t>
      </w:r>
      <w:r w:rsidR="006B4ED3">
        <w:rPr>
          <w:rFonts w:ascii="Times New Roman" w:hAnsi="Times New Roman" w:cs="Times New Roman"/>
          <w:sz w:val="22"/>
          <w:szCs w:val="22"/>
        </w:rPr>
        <w:t xml:space="preserve"> these standards</w:t>
      </w:r>
      <w:r w:rsidR="000E0CE8" w:rsidRPr="007E14D8">
        <w:rPr>
          <w:rFonts w:ascii="Times New Roman" w:hAnsi="Times New Roman" w:cs="Times New Roman"/>
          <w:sz w:val="22"/>
          <w:szCs w:val="22"/>
        </w:rPr>
        <w:t xml:space="preserve"> conflict</w:t>
      </w:r>
      <w:r w:rsidR="006B4ED3">
        <w:rPr>
          <w:rFonts w:ascii="Times New Roman" w:hAnsi="Times New Roman" w:cs="Times New Roman"/>
          <w:sz w:val="22"/>
          <w:szCs w:val="22"/>
        </w:rPr>
        <w:t xml:space="preserve"> </w:t>
      </w:r>
      <w:r w:rsidR="000E0CE8" w:rsidRPr="007E14D8">
        <w:rPr>
          <w:rFonts w:ascii="Times New Roman" w:hAnsi="Times New Roman" w:cs="Times New Roman"/>
          <w:sz w:val="22"/>
          <w:szCs w:val="22"/>
        </w:rPr>
        <w:t>then the government standards will take precedence.</w:t>
      </w:r>
      <w:r w:rsidR="00206AA3">
        <w:rPr>
          <w:rFonts w:ascii="Times New Roman" w:hAnsi="Times New Roman" w:cs="Times New Roman"/>
          <w:sz w:val="22"/>
          <w:szCs w:val="22"/>
        </w:rPr>
        <w:t xml:space="preserve">  However, water and sanitary sewer segments</w:t>
      </w:r>
      <w:r w:rsidR="005F20E5">
        <w:rPr>
          <w:rFonts w:ascii="Times New Roman" w:hAnsi="Times New Roman" w:cs="Times New Roman"/>
          <w:sz w:val="22"/>
          <w:szCs w:val="22"/>
        </w:rPr>
        <w:t>/appurtenances</w:t>
      </w:r>
      <w:r w:rsidR="00206AA3">
        <w:rPr>
          <w:rFonts w:ascii="Times New Roman" w:hAnsi="Times New Roman" w:cs="Times New Roman"/>
          <w:sz w:val="22"/>
          <w:szCs w:val="22"/>
        </w:rPr>
        <w:t xml:space="preserve"> which </w:t>
      </w:r>
      <w:r w:rsidR="007F7EBC">
        <w:rPr>
          <w:rFonts w:ascii="Times New Roman" w:hAnsi="Times New Roman" w:cs="Times New Roman"/>
          <w:sz w:val="22"/>
          <w:szCs w:val="22"/>
        </w:rPr>
        <w:t xml:space="preserve">will </w:t>
      </w:r>
      <w:r w:rsidR="00206AA3">
        <w:rPr>
          <w:rFonts w:ascii="Times New Roman" w:hAnsi="Times New Roman" w:cs="Times New Roman"/>
          <w:sz w:val="22"/>
          <w:szCs w:val="22"/>
        </w:rPr>
        <w:t xml:space="preserve">become ownership of the </w:t>
      </w:r>
      <w:r w:rsidR="005F20E5">
        <w:rPr>
          <w:rFonts w:ascii="Times New Roman" w:hAnsi="Times New Roman" w:cs="Times New Roman"/>
          <w:sz w:val="22"/>
          <w:szCs w:val="22"/>
        </w:rPr>
        <w:t>system owner</w:t>
      </w:r>
      <w:r w:rsidR="00206AA3">
        <w:rPr>
          <w:rFonts w:ascii="Times New Roman" w:hAnsi="Times New Roman" w:cs="Times New Roman"/>
          <w:sz w:val="22"/>
          <w:szCs w:val="22"/>
        </w:rPr>
        <w:t>, American Water,</w:t>
      </w:r>
      <w:r w:rsidR="00150BBD">
        <w:rPr>
          <w:rFonts w:ascii="Times New Roman" w:hAnsi="Times New Roman" w:cs="Times New Roman"/>
          <w:sz w:val="22"/>
          <w:szCs w:val="22"/>
        </w:rPr>
        <w:t xml:space="preserve"> shall comply with their design guide, specifications and details for Hill AFB available at their web site</w:t>
      </w:r>
      <w:r w:rsidR="00191519">
        <w:rPr>
          <w:rFonts w:ascii="Times New Roman" w:hAnsi="Times New Roman" w:cs="Times New Roman"/>
          <w:sz w:val="22"/>
          <w:szCs w:val="22"/>
        </w:rPr>
        <w:t xml:space="preserve"> </w:t>
      </w:r>
      <w:hyperlink r:id="rId14" w:history="1">
        <w:r w:rsidR="005D2E35" w:rsidRPr="00E84900">
          <w:rPr>
            <w:rStyle w:val="Hyperlink"/>
            <w:rFonts w:ascii="Times New Roman" w:hAnsi="Times New Roman" w:cs="Times New Roman"/>
            <w:sz w:val="22"/>
            <w:szCs w:val="22"/>
          </w:rPr>
          <w:t>https://amwater.com/corp/products-services/military-services/hill-air-force-base</w:t>
        </w:r>
      </w:hyperlink>
      <w:r w:rsidR="001E7C05" w:rsidRPr="001E7C05">
        <w:rPr>
          <w:rStyle w:val="Hyperlink"/>
          <w:rFonts w:ascii="Times New Roman" w:hAnsi="Times New Roman" w:cs="Times New Roman"/>
          <w:sz w:val="22"/>
          <w:szCs w:val="22"/>
          <w:u w:val="none"/>
        </w:rPr>
        <w:t>.</w:t>
      </w:r>
      <w:r w:rsidR="00150BBD">
        <w:rPr>
          <w:rFonts w:ascii="Times New Roman" w:eastAsia="Times New Roman" w:hAnsi="Times New Roman" w:cs="Times New Roman"/>
          <w:sz w:val="24"/>
          <w:szCs w:val="24"/>
        </w:rPr>
        <w:t xml:space="preserve"> </w:t>
      </w:r>
      <w:r w:rsidR="001E7C05">
        <w:rPr>
          <w:rFonts w:ascii="Times New Roman" w:eastAsia="Times New Roman" w:hAnsi="Times New Roman" w:cs="Times New Roman"/>
          <w:sz w:val="24"/>
          <w:szCs w:val="24"/>
        </w:rPr>
        <w:t xml:space="preserve"> </w:t>
      </w:r>
      <w:r w:rsidR="005F20E5">
        <w:rPr>
          <w:rFonts w:ascii="Times New Roman" w:eastAsia="Times New Roman" w:hAnsi="Times New Roman" w:cs="Times New Roman"/>
          <w:sz w:val="24"/>
          <w:szCs w:val="24"/>
        </w:rPr>
        <w:t xml:space="preserve">These specifications generally take precedence over </w:t>
      </w:r>
      <w:r w:rsidR="006B4ED3">
        <w:rPr>
          <w:rFonts w:ascii="Times New Roman" w:eastAsia="Times New Roman" w:hAnsi="Times New Roman" w:cs="Times New Roman"/>
          <w:sz w:val="24"/>
          <w:szCs w:val="24"/>
        </w:rPr>
        <w:t>other</w:t>
      </w:r>
      <w:r w:rsidR="005F20E5">
        <w:rPr>
          <w:rFonts w:ascii="Times New Roman" w:eastAsia="Times New Roman" w:hAnsi="Times New Roman" w:cs="Times New Roman"/>
          <w:sz w:val="24"/>
          <w:szCs w:val="24"/>
        </w:rPr>
        <w:t xml:space="preserve"> </w:t>
      </w:r>
      <w:r w:rsidR="006B4ED3">
        <w:rPr>
          <w:rFonts w:ascii="Times New Roman" w:eastAsia="Times New Roman" w:hAnsi="Times New Roman" w:cs="Times New Roman"/>
          <w:sz w:val="24"/>
          <w:szCs w:val="24"/>
        </w:rPr>
        <w:t>s</w:t>
      </w:r>
      <w:r w:rsidR="005F20E5">
        <w:rPr>
          <w:rFonts w:ascii="Times New Roman" w:eastAsia="Times New Roman" w:hAnsi="Times New Roman" w:cs="Times New Roman"/>
          <w:sz w:val="24"/>
          <w:szCs w:val="24"/>
        </w:rPr>
        <w:t xml:space="preserve">tandards.  </w:t>
      </w:r>
      <w:r w:rsidR="00A170E4">
        <w:rPr>
          <w:rFonts w:ascii="Times New Roman" w:eastAsia="Times New Roman" w:hAnsi="Times New Roman" w:cs="Times New Roman"/>
          <w:sz w:val="24"/>
          <w:szCs w:val="24"/>
        </w:rPr>
        <w:t xml:space="preserve">It is recommended that prime contractor contract with American Water to construct </w:t>
      </w:r>
      <w:r w:rsidR="007F7EBC">
        <w:rPr>
          <w:rFonts w:ascii="Times New Roman" w:eastAsia="Times New Roman" w:hAnsi="Times New Roman" w:cs="Times New Roman"/>
          <w:sz w:val="24"/>
          <w:szCs w:val="24"/>
        </w:rPr>
        <w:t>water and sewer</w:t>
      </w:r>
      <w:r w:rsidR="00A170E4">
        <w:rPr>
          <w:rFonts w:ascii="Times New Roman" w:eastAsia="Times New Roman" w:hAnsi="Times New Roman" w:cs="Times New Roman"/>
          <w:sz w:val="24"/>
          <w:szCs w:val="24"/>
        </w:rPr>
        <w:t xml:space="preserve"> lines that will be owned by them.  </w:t>
      </w:r>
      <w:r w:rsidR="00A170E4" w:rsidRPr="00A170E4">
        <w:rPr>
          <w:rFonts w:ascii="Times New Roman" w:eastAsia="Times New Roman" w:hAnsi="Times New Roman" w:cs="Times New Roman"/>
          <w:sz w:val="24"/>
          <w:szCs w:val="24"/>
        </w:rPr>
        <w:t xml:space="preserve">If not constructed by </w:t>
      </w:r>
      <w:r w:rsidR="00A170E4">
        <w:rPr>
          <w:rFonts w:ascii="Times New Roman" w:eastAsia="Times New Roman" w:hAnsi="Times New Roman" w:cs="Times New Roman"/>
          <w:sz w:val="24"/>
          <w:szCs w:val="24"/>
        </w:rPr>
        <w:t xml:space="preserve">American Water then the contractor </w:t>
      </w:r>
      <w:r w:rsidR="00361723">
        <w:rPr>
          <w:rFonts w:ascii="Times New Roman" w:eastAsia="Times New Roman" w:hAnsi="Times New Roman" w:cs="Times New Roman"/>
          <w:sz w:val="24"/>
          <w:szCs w:val="24"/>
        </w:rPr>
        <w:t xml:space="preserve">shall pay American Water for </w:t>
      </w:r>
      <w:r w:rsidR="00361723" w:rsidRPr="00A170E4">
        <w:rPr>
          <w:rFonts w:ascii="Times New Roman" w:eastAsia="Times New Roman" w:hAnsi="Times New Roman" w:cs="Times New Roman"/>
          <w:sz w:val="24"/>
          <w:szCs w:val="24"/>
        </w:rPr>
        <w:t>compliance inspections</w:t>
      </w:r>
      <w:r w:rsidR="00361723">
        <w:rPr>
          <w:rFonts w:ascii="Times New Roman" w:eastAsia="Times New Roman" w:hAnsi="Times New Roman" w:cs="Times New Roman"/>
          <w:sz w:val="24"/>
          <w:szCs w:val="24"/>
        </w:rPr>
        <w:t xml:space="preserve"> and connection fees for the applicable water and sewer lines during construction.</w:t>
      </w:r>
    </w:p>
    <w:p w:rsidR="00FF2F88" w:rsidRDefault="00FF2F88" w:rsidP="00FF2F88">
      <w:pPr>
        <w:pStyle w:val="PlainText"/>
        <w:rPr>
          <w:rFonts w:ascii="Times New Roman" w:eastAsia="Times New Roman" w:hAnsi="Times New Roman" w:cs="Times New Roman"/>
          <w:sz w:val="24"/>
          <w:szCs w:val="24"/>
        </w:rPr>
      </w:pPr>
    </w:p>
    <w:p w:rsidR="000E0CE8" w:rsidRDefault="00E003AC" w:rsidP="00FF2F88">
      <w:pPr>
        <w:pStyle w:val="PlainText"/>
        <w:rPr>
          <w:rFonts w:ascii="Times New Roman" w:hAnsi="Times New Roman" w:cs="Times New Roman"/>
          <w:sz w:val="22"/>
          <w:szCs w:val="22"/>
        </w:rPr>
      </w:pPr>
      <w:r>
        <w:rPr>
          <w:rFonts w:ascii="Times New Roman" w:hAnsi="Times New Roman" w:cs="Times New Roman"/>
          <w:sz w:val="22"/>
          <w:szCs w:val="22"/>
        </w:rPr>
        <w:t>Utility line placement in new roads shall comply with the Base standard utility corridor detail currently on file.</w:t>
      </w:r>
      <w:r w:rsidR="00C3470F">
        <w:rPr>
          <w:rFonts w:ascii="Times New Roman" w:hAnsi="Times New Roman" w:cs="Times New Roman"/>
          <w:sz w:val="22"/>
          <w:szCs w:val="22"/>
        </w:rPr>
        <w:t xml:space="preserve"> All abandoned utility lines shall be removed unless otherwise approved by the 75 CEG Director.</w:t>
      </w:r>
    </w:p>
    <w:p w:rsidR="00A30D36" w:rsidRPr="007E14D8" w:rsidRDefault="00A30D36" w:rsidP="00C07287">
      <w:pPr>
        <w:pStyle w:val="PlainText"/>
        <w:spacing w:before="120" w:after="120"/>
        <w:outlineLvl w:val="0"/>
        <w:rPr>
          <w:rFonts w:ascii="Times New Roman" w:hAnsi="Times New Roman" w:cs="Times New Roman"/>
          <w:sz w:val="22"/>
          <w:szCs w:val="22"/>
        </w:rPr>
      </w:pPr>
    </w:p>
    <w:p w:rsidR="000E0CE8" w:rsidRPr="007E14D8" w:rsidRDefault="008B3333" w:rsidP="008D05E4">
      <w:pPr>
        <w:pStyle w:val="Heading2"/>
        <w:spacing w:before="120" w:after="120" w:line="240" w:lineRule="auto"/>
        <w:rPr>
          <w:rFonts w:cs="Times New Roman"/>
          <w:szCs w:val="22"/>
        </w:rPr>
      </w:pPr>
      <w:bookmarkStart w:id="126" w:name="_Toc220917040"/>
      <w:bookmarkStart w:id="127" w:name="_Toc239665962"/>
      <w:bookmarkStart w:id="128" w:name="_Toc259014831"/>
      <w:bookmarkStart w:id="129" w:name="_Toc11145548"/>
      <w:bookmarkStart w:id="130" w:name="_Toc11145959"/>
      <w:bookmarkStart w:id="131" w:name="_Toc11146233"/>
      <w:bookmarkStart w:id="132" w:name="_Toc98928949"/>
      <w:r>
        <w:rPr>
          <w:rFonts w:cs="Times New Roman"/>
          <w:szCs w:val="22"/>
        </w:rPr>
        <w:t xml:space="preserve">3.1 </w:t>
      </w:r>
      <w:r w:rsidR="000E0CE8" w:rsidRPr="007E14D8">
        <w:rPr>
          <w:rFonts w:cs="Times New Roman"/>
          <w:szCs w:val="22"/>
        </w:rPr>
        <w:t>Airfields:</w:t>
      </w:r>
      <w:bookmarkEnd w:id="126"/>
      <w:bookmarkEnd w:id="127"/>
      <w:bookmarkEnd w:id="128"/>
      <w:bookmarkEnd w:id="129"/>
      <w:bookmarkEnd w:id="130"/>
      <w:bookmarkEnd w:id="131"/>
      <w:bookmarkEnd w:id="132"/>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3.1.1</w:t>
      </w:r>
      <w:r w:rsidR="0003084E" w:rsidRPr="007E14D8">
        <w:rPr>
          <w:rFonts w:ascii="Times New Roman" w:hAnsi="Times New Roman" w:cs="Times New Roman"/>
          <w:sz w:val="22"/>
          <w:szCs w:val="22"/>
        </w:rPr>
        <w:t>. General</w:t>
      </w:r>
      <w:r w:rsidR="008E3104"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Airfield pavements shall be designed in conformance with current Air Force Instructions and directives.  Airfield pavements shall be designed for </w:t>
      </w:r>
      <w:r w:rsidR="0055560C">
        <w:rPr>
          <w:rFonts w:ascii="Times New Roman" w:hAnsi="Times New Roman" w:cs="Times New Roman"/>
          <w:sz w:val="22"/>
          <w:szCs w:val="22"/>
        </w:rPr>
        <w:t xml:space="preserve">Air Force </w:t>
      </w:r>
      <w:r w:rsidR="000E0CE8" w:rsidRPr="007E14D8">
        <w:rPr>
          <w:rFonts w:ascii="Times New Roman" w:hAnsi="Times New Roman" w:cs="Times New Roman"/>
          <w:sz w:val="22"/>
          <w:szCs w:val="22"/>
        </w:rPr>
        <w:t xml:space="preserve">medium </w:t>
      </w:r>
      <w:r w:rsidR="0055560C">
        <w:rPr>
          <w:rFonts w:ascii="Times New Roman" w:hAnsi="Times New Roman" w:cs="Times New Roman"/>
          <w:sz w:val="22"/>
          <w:szCs w:val="22"/>
        </w:rPr>
        <w:t>aircraft</w:t>
      </w:r>
      <w:r w:rsidR="000E0CE8" w:rsidRPr="007E14D8">
        <w:rPr>
          <w:rFonts w:ascii="Times New Roman" w:hAnsi="Times New Roman" w:cs="Times New Roman"/>
          <w:sz w:val="22"/>
          <w:szCs w:val="22"/>
        </w:rPr>
        <w:t xml:space="preserve"> loading unless specific circumstances dictate.</w:t>
      </w:r>
    </w:p>
    <w:p w:rsidR="000E0CE8" w:rsidRPr="007E14D8" w:rsidRDefault="008C2305"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3.1.2</w:t>
      </w:r>
      <w:r w:rsidR="0003084E" w:rsidRPr="007E14D8">
        <w:rPr>
          <w:rFonts w:ascii="Times New Roman" w:hAnsi="Times New Roman" w:cs="Times New Roman"/>
          <w:sz w:val="22"/>
          <w:szCs w:val="22"/>
        </w:rPr>
        <w:t>.</w:t>
      </w:r>
      <w:r w:rsidR="0055560C">
        <w:rPr>
          <w:rFonts w:ascii="Times New Roman" w:hAnsi="Times New Roman" w:cs="Times New Roman"/>
          <w:sz w:val="22"/>
          <w:szCs w:val="22"/>
        </w:rPr>
        <w:t xml:space="preserve"> </w:t>
      </w:r>
      <w:r w:rsidR="0003084E">
        <w:rPr>
          <w:rFonts w:ascii="Times New Roman" w:hAnsi="Times New Roman" w:cs="Times New Roman"/>
          <w:sz w:val="22"/>
          <w:szCs w:val="22"/>
        </w:rPr>
        <w:t xml:space="preserve"> Design</w:t>
      </w:r>
      <w:r w:rsidR="000E0CE8" w:rsidRPr="007E14D8">
        <w:rPr>
          <w:rFonts w:ascii="Times New Roman" w:hAnsi="Times New Roman" w:cs="Times New Roman"/>
          <w:sz w:val="22"/>
          <w:szCs w:val="22"/>
        </w:rPr>
        <w:t xml:space="preserve"> Parameters: </w:t>
      </w:r>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3.1.2.1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Air</w:t>
      </w:r>
      <w:r w:rsidR="008C2305" w:rsidRPr="007E14D8">
        <w:rPr>
          <w:rFonts w:ascii="Times New Roman" w:hAnsi="Times New Roman" w:cs="Times New Roman"/>
          <w:sz w:val="22"/>
          <w:szCs w:val="22"/>
        </w:rPr>
        <w:t xml:space="preserve"> Field Type:  </w:t>
      </w:r>
      <w:r w:rsidR="0055560C">
        <w:rPr>
          <w:rFonts w:ascii="Times New Roman" w:hAnsi="Times New Roman" w:cs="Times New Roman"/>
          <w:sz w:val="22"/>
          <w:szCs w:val="22"/>
        </w:rPr>
        <w:t xml:space="preserve">Air Force </w:t>
      </w:r>
      <w:r w:rsidR="008C2305" w:rsidRPr="007E14D8">
        <w:rPr>
          <w:rFonts w:ascii="Times New Roman" w:hAnsi="Times New Roman" w:cs="Times New Roman"/>
          <w:sz w:val="22"/>
          <w:szCs w:val="22"/>
        </w:rPr>
        <w:t>Medium</w:t>
      </w:r>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3.1.2.2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Sub grade soil group</w:t>
      </w:r>
      <w:r w:rsidR="008C2305" w:rsidRPr="007E14D8">
        <w:rPr>
          <w:rFonts w:ascii="Times New Roman" w:hAnsi="Times New Roman" w:cs="Times New Roman"/>
          <w:sz w:val="22"/>
          <w:szCs w:val="22"/>
        </w:rPr>
        <w:t>:</w:t>
      </w:r>
      <w:r w:rsidR="000E0CE8" w:rsidRPr="007E14D8">
        <w:rPr>
          <w:rFonts w:ascii="Times New Roman" w:hAnsi="Times New Roman" w:cs="Times New Roman"/>
          <w:sz w:val="22"/>
          <w:szCs w:val="22"/>
        </w:rPr>
        <w:t xml:space="preserve"> F2 (CBR 8-15).</w:t>
      </w:r>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3.1.2.3</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Fr</w:t>
      </w:r>
      <w:r w:rsidR="008C2305" w:rsidRPr="007E14D8">
        <w:rPr>
          <w:rFonts w:ascii="Times New Roman" w:hAnsi="Times New Roman" w:cs="Times New Roman"/>
          <w:sz w:val="22"/>
          <w:szCs w:val="22"/>
        </w:rPr>
        <w:t xml:space="preserve">ost Depth Design: </w:t>
      </w:r>
      <w:r w:rsidR="007C13D7">
        <w:rPr>
          <w:rFonts w:ascii="Times New Roman" w:hAnsi="Times New Roman" w:cs="Times New Roman"/>
          <w:sz w:val="22"/>
          <w:szCs w:val="22"/>
        </w:rPr>
        <w:t>Comply with UFC 3-301-01 Structural Engineering.</w:t>
      </w:r>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3.1.2.4 </w:t>
      </w:r>
      <w:r w:rsidR="00A94A5C">
        <w:rPr>
          <w:rFonts w:ascii="Times New Roman" w:hAnsi="Times New Roman" w:cs="Times New Roman"/>
          <w:sz w:val="22"/>
          <w:szCs w:val="22"/>
        </w:rPr>
        <w:t xml:space="preserve"> </w:t>
      </w:r>
      <w:r w:rsidR="008C2305" w:rsidRPr="007E14D8">
        <w:rPr>
          <w:rFonts w:ascii="Times New Roman" w:hAnsi="Times New Roman" w:cs="Times New Roman"/>
          <w:sz w:val="22"/>
          <w:szCs w:val="22"/>
        </w:rPr>
        <w:t>Freezing index:</w:t>
      </w:r>
      <w:r w:rsidR="000E0CE8" w:rsidRPr="007E14D8">
        <w:rPr>
          <w:rFonts w:ascii="Times New Roman" w:hAnsi="Times New Roman" w:cs="Times New Roman"/>
          <w:sz w:val="22"/>
          <w:szCs w:val="22"/>
        </w:rPr>
        <w:t xml:space="preserve"> 595 degree days.</w:t>
      </w:r>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3.1.2.5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Portland cement conc</w:t>
      </w:r>
      <w:r w:rsidR="008C2305" w:rsidRPr="007E14D8">
        <w:rPr>
          <w:rFonts w:ascii="Times New Roman" w:hAnsi="Times New Roman" w:cs="Times New Roman"/>
          <w:sz w:val="22"/>
          <w:szCs w:val="22"/>
        </w:rPr>
        <w:t>rete pavement flexural strength:</w:t>
      </w:r>
      <w:r w:rsidR="006175EF">
        <w:rPr>
          <w:rFonts w:ascii="Times New Roman" w:hAnsi="Times New Roman" w:cs="Times New Roman"/>
          <w:sz w:val="22"/>
          <w:szCs w:val="22"/>
        </w:rPr>
        <w:t xml:space="preserve"> 650</w:t>
      </w:r>
      <w:r w:rsidR="000E0CE8" w:rsidRPr="007E14D8">
        <w:rPr>
          <w:rFonts w:ascii="Times New Roman" w:hAnsi="Times New Roman" w:cs="Times New Roman"/>
          <w:sz w:val="22"/>
          <w:szCs w:val="22"/>
        </w:rPr>
        <w:t xml:space="preserve"> psi at 90 days.</w:t>
      </w:r>
      <w:r w:rsidR="000E0CE8" w:rsidRPr="007E14D8">
        <w:rPr>
          <w:rFonts w:ascii="Times New Roman" w:hAnsi="Times New Roman" w:cs="Times New Roman"/>
          <w:sz w:val="22"/>
          <w:szCs w:val="22"/>
        </w:rPr>
        <w:tab/>
      </w:r>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3.1.2.6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Portland Cement concrete slab size 15 feet X 15 feet minimum, 20 feet X 20 feet maximum except where matching existing structures.</w:t>
      </w:r>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3.1.2.7 </w:t>
      </w:r>
      <w:r w:rsidR="00A94A5C">
        <w:rPr>
          <w:rFonts w:ascii="Times New Roman" w:hAnsi="Times New Roman" w:cs="Times New Roman"/>
          <w:sz w:val="22"/>
          <w:szCs w:val="22"/>
        </w:rPr>
        <w:t xml:space="preserve"> </w:t>
      </w:r>
      <w:r w:rsidR="008C2305" w:rsidRPr="007E14D8">
        <w:rPr>
          <w:rFonts w:ascii="Times New Roman" w:hAnsi="Times New Roman" w:cs="Times New Roman"/>
          <w:sz w:val="22"/>
          <w:szCs w:val="22"/>
        </w:rPr>
        <w:t>Asphalt cement ductility:</w:t>
      </w:r>
      <w:r w:rsidR="000E0CE8" w:rsidRPr="007E14D8">
        <w:rPr>
          <w:rFonts w:ascii="Times New Roman" w:hAnsi="Times New Roman" w:cs="Times New Roman"/>
          <w:sz w:val="22"/>
          <w:szCs w:val="22"/>
        </w:rPr>
        <w:t xml:space="preserve"> 50 at 32.9 degrees F.</w:t>
      </w:r>
    </w:p>
    <w:p w:rsidR="000E0CE8" w:rsidRPr="007E14D8" w:rsidRDefault="00D039F3"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3.1.2.8 </w:t>
      </w:r>
      <w:r w:rsidR="00A94A5C">
        <w:rPr>
          <w:rFonts w:ascii="Times New Roman" w:hAnsi="Times New Roman" w:cs="Times New Roman"/>
          <w:sz w:val="22"/>
          <w:szCs w:val="22"/>
        </w:rPr>
        <w:t xml:space="preserve"> </w:t>
      </w:r>
      <w:r w:rsidR="000E0CE8" w:rsidRPr="007E14D8">
        <w:rPr>
          <w:rFonts w:ascii="Times New Roman" w:hAnsi="Times New Roman" w:cs="Times New Roman"/>
          <w:sz w:val="22"/>
          <w:szCs w:val="22"/>
        </w:rPr>
        <w:t>Fuel proofing- Rubberized coal tar shall be placed over all bituminous concrete where fuel spills are anticipated.</w:t>
      </w:r>
    </w:p>
    <w:p w:rsidR="000E0CE8" w:rsidRPr="006A5AB4" w:rsidRDefault="008C2305" w:rsidP="00C07287">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t>3.1.2.9</w:t>
      </w:r>
      <w:r w:rsidR="00A94A5C" w:rsidRPr="006A5AB4">
        <w:rPr>
          <w:rFonts w:ascii="Times New Roman" w:hAnsi="Times New Roman" w:cs="Times New Roman"/>
          <w:sz w:val="22"/>
          <w:szCs w:val="22"/>
        </w:rPr>
        <w:t xml:space="preserve">  </w:t>
      </w:r>
      <w:r w:rsidR="000E0CE8" w:rsidRPr="006A5AB4">
        <w:rPr>
          <w:rFonts w:ascii="Times New Roman" w:hAnsi="Times New Roman" w:cs="Times New Roman"/>
          <w:sz w:val="22"/>
          <w:szCs w:val="22"/>
        </w:rPr>
        <w:t>Slurry seals- Slurry seals shall not be used on asphalt pavement</w:t>
      </w:r>
      <w:r w:rsidR="0055560C" w:rsidRPr="006A5AB4">
        <w:rPr>
          <w:rFonts w:ascii="Times New Roman" w:hAnsi="Times New Roman" w:cs="Times New Roman"/>
          <w:sz w:val="22"/>
          <w:szCs w:val="22"/>
        </w:rPr>
        <w:t xml:space="preserve"> runways (ETL 11-26)</w:t>
      </w:r>
      <w:r w:rsidR="000E0CE8" w:rsidRPr="006A5AB4">
        <w:rPr>
          <w:rFonts w:ascii="Times New Roman" w:hAnsi="Times New Roman" w:cs="Times New Roman"/>
          <w:sz w:val="22"/>
          <w:szCs w:val="22"/>
        </w:rPr>
        <w:t>.</w:t>
      </w:r>
    </w:p>
    <w:p w:rsidR="000E0CE8" w:rsidRPr="006A5AB4" w:rsidRDefault="008C2305" w:rsidP="00C07287">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t>3.1.2.10</w:t>
      </w:r>
      <w:r w:rsidR="00A94A5C" w:rsidRPr="006A5AB4">
        <w:rPr>
          <w:rFonts w:ascii="Times New Roman" w:hAnsi="Times New Roman" w:cs="Times New Roman"/>
          <w:sz w:val="22"/>
          <w:szCs w:val="22"/>
        </w:rPr>
        <w:t xml:space="preserve">  </w:t>
      </w:r>
      <w:r w:rsidR="000E0CE8" w:rsidRPr="006A5AB4">
        <w:rPr>
          <w:rFonts w:ascii="Times New Roman" w:hAnsi="Times New Roman" w:cs="Times New Roman"/>
          <w:sz w:val="22"/>
          <w:szCs w:val="22"/>
        </w:rPr>
        <w:t xml:space="preserve">Shoulder areas- </w:t>
      </w:r>
      <w:r w:rsidR="0055560C" w:rsidRPr="006A5AB4">
        <w:rPr>
          <w:rFonts w:ascii="Times New Roman" w:hAnsi="Times New Roman" w:cs="Times New Roman"/>
          <w:sz w:val="22"/>
          <w:szCs w:val="22"/>
        </w:rPr>
        <w:t>Follow Air Force criteria per UFC 3-260-02</w:t>
      </w:r>
      <w:r w:rsidR="000E0CE8" w:rsidRPr="006A5AB4">
        <w:rPr>
          <w:rFonts w:ascii="Times New Roman" w:hAnsi="Times New Roman" w:cs="Times New Roman"/>
          <w:sz w:val="22"/>
          <w:szCs w:val="22"/>
        </w:rPr>
        <w:t>.</w:t>
      </w:r>
    </w:p>
    <w:p w:rsidR="006A5AB4" w:rsidRPr="006A5AB4" w:rsidRDefault="006A5AB4" w:rsidP="006A5AB4">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t xml:space="preserve">3.1.2.11  Miscellaneous- All airfield design and construction must comply with Unified Facilities Criteria (UFC) 3-260-01 </w:t>
      </w:r>
      <w:r w:rsidRPr="006A5AB4">
        <w:rPr>
          <w:rFonts w:ascii="Times New Roman" w:hAnsi="Times New Roman" w:cs="Times New Roman"/>
          <w:i/>
          <w:color w:val="333333"/>
          <w:sz w:val="22"/>
          <w:szCs w:val="22"/>
          <w:u w:val="single"/>
        </w:rPr>
        <w:t>Airfield and Heliport Planning and Design</w:t>
      </w:r>
      <w:r w:rsidRPr="006A5AB4">
        <w:rPr>
          <w:rFonts w:ascii="Times New Roman" w:hAnsi="Times New Roman" w:cs="Times New Roman"/>
          <w:color w:val="333333"/>
          <w:sz w:val="22"/>
          <w:szCs w:val="22"/>
        </w:rPr>
        <w:t>, UFC</w:t>
      </w:r>
      <w:r w:rsidRPr="006A5AB4">
        <w:rPr>
          <w:rFonts w:ascii="Times New Roman" w:hAnsi="Times New Roman" w:cs="Times New Roman"/>
          <w:sz w:val="22"/>
          <w:szCs w:val="22"/>
        </w:rPr>
        <w:t xml:space="preserve"> 3-260-02, </w:t>
      </w:r>
      <w:r w:rsidRPr="006A5AB4">
        <w:rPr>
          <w:rFonts w:ascii="Times New Roman" w:hAnsi="Times New Roman" w:cs="Times New Roman"/>
          <w:i/>
          <w:sz w:val="22"/>
          <w:szCs w:val="22"/>
          <w:u w:val="single"/>
        </w:rPr>
        <w:t xml:space="preserve">Pavement Design </w:t>
      </w:r>
      <w:r w:rsidR="004A248C">
        <w:rPr>
          <w:rFonts w:ascii="Times New Roman" w:hAnsi="Times New Roman" w:cs="Times New Roman"/>
          <w:i/>
          <w:sz w:val="22"/>
          <w:szCs w:val="22"/>
          <w:u w:val="single"/>
        </w:rPr>
        <w:t>f</w:t>
      </w:r>
      <w:r w:rsidRPr="006A5AB4">
        <w:rPr>
          <w:rFonts w:ascii="Times New Roman" w:hAnsi="Times New Roman" w:cs="Times New Roman"/>
          <w:i/>
          <w:sz w:val="22"/>
          <w:szCs w:val="22"/>
          <w:u w:val="single"/>
        </w:rPr>
        <w:t>or Airfields</w:t>
      </w:r>
      <w:r w:rsidRPr="006A5AB4">
        <w:rPr>
          <w:rFonts w:ascii="Times New Roman" w:hAnsi="Times New Roman" w:cs="Times New Roman"/>
          <w:i/>
          <w:sz w:val="22"/>
          <w:szCs w:val="22"/>
        </w:rPr>
        <w:t xml:space="preserve">, </w:t>
      </w:r>
      <w:r w:rsidRPr="006A5AB4">
        <w:rPr>
          <w:rFonts w:ascii="Times New Roman" w:hAnsi="Times New Roman" w:cs="Times New Roman"/>
          <w:sz w:val="22"/>
          <w:szCs w:val="22"/>
        </w:rPr>
        <w:t xml:space="preserve">AFI 32-1042, </w:t>
      </w:r>
      <w:r w:rsidRPr="006A5AB4">
        <w:rPr>
          <w:rFonts w:ascii="Times New Roman" w:hAnsi="Times New Roman" w:cs="Times New Roman"/>
          <w:i/>
          <w:sz w:val="22"/>
          <w:szCs w:val="22"/>
          <w:u w:val="single"/>
        </w:rPr>
        <w:t>Standards for Marking Airfields,</w:t>
      </w:r>
      <w:r w:rsidRPr="006A5AB4">
        <w:rPr>
          <w:rFonts w:ascii="Times New Roman" w:hAnsi="Times New Roman" w:cs="Times New Roman"/>
          <w:sz w:val="22"/>
          <w:szCs w:val="22"/>
        </w:rPr>
        <w:t xml:space="preserve"> and Engineering Technical Letter (ETL) 04-2 (Change 1): </w:t>
      </w:r>
      <w:r w:rsidRPr="006A5AB4">
        <w:rPr>
          <w:rFonts w:ascii="Times New Roman" w:hAnsi="Times New Roman" w:cs="Times New Roman"/>
          <w:i/>
          <w:sz w:val="22"/>
          <w:szCs w:val="22"/>
          <w:u w:val="single"/>
        </w:rPr>
        <w:t>Standard Airfield Pavement Marking Schemes</w:t>
      </w:r>
      <w:r w:rsidRPr="006A5AB4">
        <w:rPr>
          <w:rFonts w:ascii="Times New Roman" w:hAnsi="Times New Roman" w:cs="Times New Roman"/>
          <w:sz w:val="22"/>
          <w:szCs w:val="22"/>
        </w:rPr>
        <w:t>.</w:t>
      </w:r>
    </w:p>
    <w:p w:rsidR="006A5AB4" w:rsidRPr="006A5AB4" w:rsidRDefault="006A5AB4" w:rsidP="006A5AB4">
      <w:pPr>
        <w:pStyle w:val="PlainText"/>
        <w:spacing w:before="120" w:after="120"/>
        <w:outlineLvl w:val="0"/>
        <w:rPr>
          <w:rFonts w:ascii="Times New Roman" w:hAnsi="Times New Roman" w:cs="Times New Roman"/>
          <w:sz w:val="22"/>
          <w:szCs w:val="22"/>
        </w:rPr>
      </w:pPr>
      <w:r w:rsidRPr="006A5AB4">
        <w:rPr>
          <w:rFonts w:ascii="Times New Roman" w:hAnsi="Times New Roman" w:cs="Times New Roman"/>
          <w:sz w:val="22"/>
          <w:szCs w:val="22"/>
        </w:rPr>
        <w:lastRenderedPageBreak/>
        <w:t>3.1.3  Recycling: Demolished bituminous concrete pavement shall be recycled. Demolished Portland cement concrete pavement shall be recycled.  All recycled materials shall be reported to project Manager.</w:t>
      </w:r>
    </w:p>
    <w:p w:rsidR="000E0CE8" w:rsidRPr="006A5AB4" w:rsidRDefault="000E0CE8" w:rsidP="00C07287">
      <w:pPr>
        <w:pStyle w:val="PlainText"/>
        <w:spacing w:before="120" w:after="120"/>
        <w:outlineLvl w:val="0"/>
        <w:rPr>
          <w:rFonts w:ascii="Times New Roman" w:hAnsi="Times New Roman" w:cs="Times New Roman"/>
          <w:sz w:val="22"/>
          <w:szCs w:val="22"/>
        </w:rPr>
      </w:pPr>
    </w:p>
    <w:p w:rsidR="000E0CE8" w:rsidRPr="007E14D8" w:rsidRDefault="000E0CE8" w:rsidP="008D05E4">
      <w:pPr>
        <w:pStyle w:val="Heading2"/>
        <w:spacing w:before="120" w:after="120" w:line="240" w:lineRule="auto"/>
        <w:rPr>
          <w:rFonts w:cs="Times New Roman"/>
          <w:szCs w:val="22"/>
        </w:rPr>
      </w:pPr>
      <w:bookmarkStart w:id="133" w:name="_Toc220917041"/>
      <w:bookmarkStart w:id="134" w:name="_Toc239665963"/>
      <w:bookmarkStart w:id="135" w:name="_Toc259014832"/>
      <w:bookmarkStart w:id="136" w:name="_Toc11145549"/>
      <w:bookmarkStart w:id="137" w:name="_Toc11145960"/>
      <w:bookmarkStart w:id="138" w:name="_Toc11146234"/>
      <w:bookmarkStart w:id="139" w:name="_Toc98928950"/>
      <w:r w:rsidRPr="007E14D8">
        <w:rPr>
          <w:rFonts w:cs="Times New Roman"/>
          <w:szCs w:val="22"/>
        </w:rPr>
        <w:t xml:space="preserve">3.2 </w:t>
      </w:r>
      <w:r w:rsidR="00FC56B1">
        <w:rPr>
          <w:rFonts w:cs="Times New Roman"/>
          <w:szCs w:val="22"/>
        </w:rPr>
        <w:t>Pavement Repair</w:t>
      </w:r>
      <w:r w:rsidRPr="007E14D8">
        <w:rPr>
          <w:rFonts w:cs="Times New Roman"/>
          <w:szCs w:val="22"/>
        </w:rPr>
        <w:t>:</w:t>
      </w:r>
      <w:bookmarkEnd w:id="133"/>
      <w:bookmarkEnd w:id="134"/>
      <w:bookmarkEnd w:id="135"/>
      <w:bookmarkEnd w:id="136"/>
      <w:bookmarkEnd w:id="137"/>
      <w:bookmarkEnd w:id="138"/>
      <w:bookmarkEnd w:id="139"/>
    </w:p>
    <w:p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 </w:t>
      </w:r>
      <w:r>
        <w:rPr>
          <w:rFonts w:ascii="Times New Roman" w:hAnsi="Times New Roman" w:cs="Times New Roman"/>
          <w:sz w:val="22"/>
          <w:szCs w:val="22"/>
        </w:rPr>
        <w:t>Typical</w:t>
      </w:r>
      <w:r w:rsidR="000E0CE8" w:rsidRPr="007E14D8">
        <w:rPr>
          <w:rFonts w:ascii="Times New Roman" w:hAnsi="Times New Roman" w:cs="Times New Roman"/>
          <w:sz w:val="22"/>
          <w:szCs w:val="22"/>
        </w:rPr>
        <w:t xml:space="preserve"> Maintenance Work:</w:t>
      </w:r>
    </w:p>
    <w:p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3.2.1.1 </w:t>
      </w:r>
      <w:r>
        <w:rPr>
          <w:rFonts w:ascii="Times New Roman" w:hAnsi="Times New Roman" w:cs="Times New Roman"/>
          <w:sz w:val="22"/>
          <w:szCs w:val="22"/>
        </w:rPr>
        <w:t>Crack</w:t>
      </w:r>
      <w:r w:rsidR="008E3104" w:rsidRPr="007E14D8">
        <w:rPr>
          <w:rFonts w:ascii="Times New Roman" w:hAnsi="Times New Roman" w:cs="Times New Roman"/>
          <w:sz w:val="22"/>
          <w:szCs w:val="22"/>
        </w:rPr>
        <w:t xml:space="preserve"> Filling: </w:t>
      </w:r>
      <w:r w:rsidR="000E0CE8" w:rsidRPr="007E14D8">
        <w:rPr>
          <w:rFonts w:ascii="Times New Roman" w:hAnsi="Times New Roman" w:cs="Times New Roman"/>
          <w:sz w:val="22"/>
          <w:szCs w:val="22"/>
        </w:rPr>
        <w:t>Rubberized asphalt crack sealing will normally be accomplished by in house forces.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w:t>
      </w:r>
      <w:r w:rsidR="008E3104" w:rsidRPr="007E14D8">
        <w:rPr>
          <w:rFonts w:ascii="Times New Roman" w:hAnsi="Times New Roman" w:cs="Times New Roman"/>
          <w:sz w:val="22"/>
          <w:szCs w:val="22"/>
        </w:rPr>
        <w:t xml:space="preserve">2.1.2 </w:t>
      </w:r>
      <w:r w:rsidR="00A94A5C">
        <w:rPr>
          <w:rFonts w:ascii="Times New Roman" w:hAnsi="Times New Roman" w:cs="Times New Roman"/>
          <w:sz w:val="22"/>
          <w:szCs w:val="22"/>
        </w:rPr>
        <w:t xml:space="preserve">  </w:t>
      </w:r>
      <w:r w:rsidR="008E3104" w:rsidRPr="007E14D8">
        <w:rPr>
          <w:rFonts w:ascii="Times New Roman" w:hAnsi="Times New Roman" w:cs="Times New Roman"/>
          <w:sz w:val="22"/>
          <w:szCs w:val="22"/>
        </w:rPr>
        <w:t xml:space="preserve">Cold planning: </w:t>
      </w:r>
      <w:r w:rsidRPr="007E14D8">
        <w:rPr>
          <w:rFonts w:ascii="Times New Roman" w:hAnsi="Times New Roman" w:cs="Times New Roman"/>
          <w:sz w:val="22"/>
          <w:szCs w:val="22"/>
        </w:rPr>
        <w:t>Cold planning shall be used to correct surface irregularities and to match curb and gutter elevations prior to overlaying.</w:t>
      </w:r>
      <w:r w:rsidRPr="007E14D8">
        <w:rPr>
          <w:rFonts w:ascii="Times New Roman" w:hAnsi="Times New Roman" w:cs="Times New Roman"/>
          <w:sz w:val="22"/>
          <w:szCs w:val="22"/>
        </w:rPr>
        <w:tab/>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3.2.1.3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Heat scarifications: Heat scarification will be used to insure bonding of bituminous overlays where considered necessary by the Pavements Engineer, especially for thin overlays.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3.2.1.4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Slurry seals:  Slurry seals will be used as one option to seal low volume surface roads</w:t>
      </w:r>
      <w:r w:rsidR="004A248C">
        <w:rPr>
          <w:rFonts w:ascii="Times New Roman" w:hAnsi="Times New Roman" w:cs="Times New Roman"/>
          <w:sz w:val="22"/>
          <w:szCs w:val="22"/>
        </w:rPr>
        <w:t xml:space="preserve"> after sealing all cracks</w:t>
      </w:r>
      <w:r w:rsidRPr="007E14D8">
        <w:rPr>
          <w:rFonts w:ascii="Times New Roman" w:hAnsi="Times New Roman" w:cs="Times New Roman"/>
          <w:sz w:val="22"/>
          <w:szCs w:val="22"/>
        </w:rPr>
        <w:t>.</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3.2.1.5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Open graded plant mix seal coat:  This seal coat will be used as one option to seal all roads and parking lots.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3.2.1.6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Coal tar treatment:  Coal tar seals will be used to seal bituminous concrete in fuel spillage areas.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3.2.1.7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Overlays:   Bituminous overlays will be used to rehabilitate bituminous concrete.  It will norma</w:t>
      </w:r>
      <w:r w:rsidR="008E3104" w:rsidRPr="007E14D8">
        <w:rPr>
          <w:rFonts w:ascii="Times New Roman" w:hAnsi="Times New Roman" w:cs="Times New Roman"/>
          <w:sz w:val="22"/>
          <w:szCs w:val="22"/>
        </w:rPr>
        <w:t>lly be placed a minimum of 1 inch</w:t>
      </w:r>
      <w:r w:rsidRPr="007E14D8">
        <w:rPr>
          <w:rFonts w:ascii="Times New Roman" w:hAnsi="Times New Roman" w:cs="Times New Roman"/>
          <w:sz w:val="22"/>
          <w:szCs w:val="22"/>
        </w:rPr>
        <w:t xml:space="preserve"> thick.  It will </w:t>
      </w:r>
      <w:r w:rsidR="008E3104" w:rsidRPr="007E14D8">
        <w:rPr>
          <w:rFonts w:ascii="Times New Roman" w:hAnsi="Times New Roman" w:cs="Times New Roman"/>
          <w:sz w:val="22"/>
          <w:szCs w:val="22"/>
        </w:rPr>
        <w:t>be the option of the Government’</w:t>
      </w:r>
      <w:r w:rsidRPr="007E14D8">
        <w:rPr>
          <w:rFonts w:ascii="Times New Roman" w:hAnsi="Times New Roman" w:cs="Times New Roman"/>
          <w:sz w:val="22"/>
          <w:szCs w:val="22"/>
        </w:rPr>
        <w:t>s pavement Engineer as to whether any existing bituminous concrete will be removed prior to placing the overlay.</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3.2.1.8 </w:t>
      </w:r>
      <w:r w:rsidR="00A94A5C">
        <w:rPr>
          <w:rFonts w:ascii="Times New Roman" w:hAnsi="Times New Roman" w:cs="Times New Roman"/>
          <w:sz w:val="22"/>
          <w:szCs w:val="22"/>
        </w:rPr>
        <w:t xml:space="preserve">  </w:t>
      </w:r>
      <w:r w:rsidRPr="007E14D8">
        <w:rPr>
          <w:rFonts w:ascii="Times New Roman" w:hAnsi="Times New Roman" w:cs="Times New Roman"/>
          <w:sz w:val="22"/>
          <w:szCs w:val="22"/>
        </w:rPr>
        <w:t>Traffic control in construction areas:  The contractor shall provide and maintain all construction traffic control devices.  These devises and their layout shall conform to Part VI of the Manual of Uniform Traffic Control Devises or the Utah State Department of Transportation equivalent.  The traffic control plan shall be submitted to the Base Traffic Engineer prior to implementation.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B3333" w:rsidP="00C07287">
      <w:pPr>
        <w:pStyle w:val="Heading2"/>
        <w:spacing w:before="120" w:after="120" w:line="240" w:lineRule="auto"/>
        <w:rPr>
          <w:rFonts w:cs="Times New Roman"/>
          <w:szCs w:val="22"/>
        </w:rPr>
      </w:pPr>
      <w:bookmarkStart w:id="140" w:name="_Toc220917042"/>
      <w:bookmarkStart w:id="141" w:name="_Toc239665964"/>
      <w:bookmarkStart w:id="142" w:name="_Toc259014833"/>
      <w:bookmarkStart w:id="143" w:name="_Toc11145550"/>
      <w:bookmarkStart w:id="144" w:name="_Toc11145961"/>
      <w:bookmarkStart w:id="145" w:name="_Toc11146235"/>
      <w:bookmarkStart w:id="146" w:name="_Toc98928951"/>
      <w:r>
        <w:rPr>
          <w:rFonts w:cs="Times New Roman"/>
          <w:szCs w:val="22"/>
        </w:rPr>
        <w:t xml:space="preserve">3.3 </w:t>
      </w:r>
      <w:r w:rsidR="000E0CE8" w:rsidRPr="007E14D8">
        <w:rPr>
          <w:rFonts w:cs="Times New Roman"/>
          <w:szCs w:val="22"/>
        </w:rPr>
        <w:t>Potable Water:</w:t>
      </w:r>
      <w:bookmarkEnd w:id="140"/>
      <w:bookmarkEnd w:id="141"/>
      <w:bookmarkEnd w:id="142"/>
      <w:bookmarkEnd w:id="143"/>
      <w:bookmarkEnd w:id="144"/>
      <w:bookmarkEnd w:id="145"/>
      <w:bookmarkEnd w:id="146"/>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3.3.1 </w:t>
      </w:r>
      <w:r w:rsidR="000E0CE8" w:rsidRPr="007E14D8">
        <w:rPr>
          <w:rFonts w:ascii="Times New Roman" w:hAnsi="Times New Roman" w:cs="Times New Roman"/>
          <w:sz w:val="22"/>
          <w:szCs w:val="22"/>
        </w:rPr>
        <w:t>Well drilling:  All future wells shall be drilled by using the reverse rotary drilling method.</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3.3.2 Pipe: Water pipe 4</w:t>
      </w:r>
      <w:r w:rsidR="005E6C97">
        <w:rPr>
          <w:rFonts w:ascii="Times New Roman" w:hAnsi="Times New Roman" w:cs="Times New Roman"/>
          <w:sz w:val="22"/>
          <w:szCs w:val="22"/>
        </w:rPr>
        <w:t>-</w:t>
      </w:r>
      <w:r w:rsidRPr="007E14D8">
        <w:rPr>
          <w:rFonts w:ascii="Times New Roman" w:hAnsi="Times New Roman" w:cs="Times New Roman"/>
          <w:sz w:val="22"/>
          <w:szCs w:val="22"/>
        </w:rPr>
        <w:t>inch through 1</w:t>
      </w:r>
      <w:r w:rsidR="005E6C97">
        <w:rPr>
          <w:rFonts w:ascii="Times New Roman" w:hAnsi="Times New Roman" w:cs="Times New Roman"/>
          <w:sz w:val="22"/>
          <w:szCs w:val="22"/>
        </w:rPr>
        <w:t>6-</w:t>
      </w:r>
      <w:r w:rsidRPr="007E14D8">
        <w:rPr>
          <w:rFonts w:ascii="Times New Roman" w:hAnsi="Times New Roman" w:cs="Times New Roman"/>
          <w:sz w:val="22"/>
          <w:szCs w:val="22"/>
        </w:rPr>
        <w:t>inch</w:t>
      </w:r>
      <w:r w:rsidR="000E0CE8" w:rsidRPr="007E14D8">
        <w:rPr>
          <w:rFonts w:ascii="Times New Roman" w:hAnsi="Times New Roman" w:cs="Times New Roman"/>
          <w:sz w:val="22"/>
          <w:szCs w:val="22"/>
        </w:rPr>
        <w:t xml:space="preserve"> dia</w:t>
      </w:r>
      <w:r w:rsidRPr="007E14D8">
        <w:rPr>
          <w:rFonts w:ascii="Times New Roman" w:hAnsi="Times New Roman" w:cs="Times New Roman"/>
          <w:sz w:val="22"/>
          <w:szCs w:val="22"/>
        </w:rPr>
        <w:t>meter</w:t>
      </w:r>
      <w:r w:rsidR="000E0CE8" w:rsidRPr="007E14D8">
        <w:rPr>
          <w:rFonts w:ascii="Times New Roman" w:hAnsi="Times New Roman" w:cs="Times New Roman"/>
          <w:sz w:val="22"/>
          <w:szCs w:val="22"/>
        </w:rPr>
        <w:t xml:space="preserve"> shall b</w:t>
      </w:r>
      <w:r w:rsidRPr="007E14D8">
        <w:rPr>
          <w:rFonts w:ascii="Times New Roman" w:hAnsi="Times New Roman" w:cs="Times New Roman"/>
          <w:sz w:val="22"/>
          <w:szCs w:val="22"/>
        </w:rPr>
        <w:t>e PVC AWWA C 900</w:t>
      </w:r>
      <w:r w:rsidR="005E6C97">
        <w:rPr>
          <w:rFonts w:ascii="Times New Roman" w:hAnsi="Times New Roman" w:cs="Times New Roman"/>
          <w:sz w:val="22"/>
          <w:szCs w:val="22"/>
        </w:rPr>
        <w:t>, HDPE or ductile iron</w:t>
      </w:r>
      <w:r w:rsidRPr="007E14D8">
        <w:rPr>
          <w:rFonts w:ascii="Times New Roman" w:hAnsi="Times New Roman" w:cs="Times New Roman"/>
          <w:sz w:val="22"/>
          <w:szCs w:val="22"/>
        </w:rPr>
        <w:t xml:space="preserve">.  All pipe </w:t>
      </w:r>
      <w:r w:rsidR="005E6C97">
        <w:rPr>
          <w:rFonts w:ascii="Times New Roman" w:hAnsi="Times New Roman" w:cs="Times New Roman"/>
          <w:sz w:val="22"/>
          <w:szCs w:val="22"/>
        </w:rPr>
        <w:t>larger than 16-</w:t>
      </w:r>
      <w:r w:rsidRPr="007E14D8">
        <w:rPr>
          <w:rFonts w:ascii="Times New Roman" w:hAnsi="Times New Roman" w:cs="Times New Roman"/>
          <w:sz w:val="22"/>
          <w:szCs w:val="22"/>
        </w:rPr>
        <w:t>inch</w:t>
      </w:r>
      <w:r w:rsidR="000E0CE8" w:rsidRPr="007E14D8">
        <w:rPr>
          <w:rFonts w:ascii="Times New Roman" w:hAnsi="Times New Roman" w:cs="Times New Roman"/>
          <w:sz w:val="22"/>
          <w:szCs w:val="22"/>
        </w:rPr>
        <w:t xml:space="preserve"> </w:t>
      </w:r>
      <w:r w:rsidR="005E6C97">
        <w:rPr>
          <w:rFonts w:ascii="Times New Roman" w:hAnsi="Times New Roman" w:cs="Times New Roman"/>
          <w:sz w:val="22"/>
          <w:szCs w:val="22"/>
        </w:rPr>
        <w:t xml:space="preserve">in </w:t>
      </w:r>
      <w:r w:rsidR="000E0CE8" w:rsidRPr="007E14D8">
        <w:rPr>
          <w:rFonts w:ascii="Times New Roman" w:hAnsi="Times New Roman" w:cs="Times New Roman"/>
          <w:sz w:val="22"/>
          <w:szCs w:val="22"/>
        </w:rPr>
        <w:t>dia</w:t>
      </w:r>
      <w:r w:rsidRPr="007E14D8">
        <w:rPr>
          <w:rFonts w:ascii="Times New Roman" w:hAnsi="Times New Roman" w:cs="Times New Roman"/>
          <w:sz w:val="22"/>
          <w:szCs w:val="22"/>
        </w:rPr>
        <w:t>meter</w:t>
      </w:r>
      <w:r w:rsidR="000E0CE8" w:rsidRPr="007E14D8">
        <w:rPr>
          <w:rFonts w:ascii="Times New Roman" w:hAnsi="Times New Roman" w:cs="Times New Roman"/>
          <w:sz w:val="22"/>
          <w:szCs w:val="22"/>
        </w:rPr>
        <w:t xml:space="preserve"> </w:t>
      </w:r>
      <w:r w:rsidR="005E6C97">
        <w:rPr>
          <w:rFonts w:ascii="Times New Roman" w:hAnsi="Times New Roman" w:cs="Times New Roman"/>
          <w:sz w:val="22"/>
          <w:szCs w:val="22"/>
        </w:rPr>
        <w:t>shall be ductile iron</w:t>
      </w:r>
      <w:r w:rsidR="009A6A95">
        <w:rPr>
          <w:rFonts w:ascii="Times New Roman" w:hAnsi="Times New Roman" w:cs="Times New Roman"/>
          <w:sz w:val="22"/>
          <w:szCs w:val="22"/>
        </w:rPr>
        <w:t>.</w:t>
      </w:r>
      <w:r w:rsidR="000E0CE8" w:rsidRPr="007E14D8">
        <w:rPr>
          <w:rFonts w:ascii="Times New Roman" w:hAnsi="Times New Roman" w:cs="Times New Roman"/>
          <w:sz w:val="22"/>
          <w:szCs w:val="22"/>
        </w:rPr>
        <w:t xml:space="preserve">  Tracer wire and warning tape shall accompany any new water pipe installed.</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3.3.3 </w:t>
      </w:r>
      <w:r w:rsidR="000E0CE8" w:rsidRPr="007E14D8">
        <w:rPr>
          <w:rFonts w:ascii="Times New Roman" w:hAnsi="Times New Roman" w:cs="Times New Roman"/>
          <w:sz w:val="22"/>
          <w:szCs w:val="22"/>
        </w:rPr>
        <w:t>Pipe depth:  Water piping shall be installed a minimum of 4 feet below grade.  Fire protection lines sha</w:t>
      </w:r>
      <w:r w:rsidRPr="007E14D8">
        <w:rPr>
          <w:rFonts w:ascii="Times New Roman" w:hAnsi="Times New Roman" w:cs="Times New Roman"/>
          <w:sz w:val="22"/>
          <w:szCs w:val="22"/>
        </w:rPr>
        <w:t>ll be installed a minimum of 5</w:t>
      </w:r>
      <w:r w:rsidR="000E0CE8" w:rsidRPr="007E14D8">
        <w:rPr>
          <w:rFonts w:ascii="Times New Roman" w:hAnsi="Times New Roman" w:cs="Times New Roman"/>
          <w:sz w:val="22"/>
          <w:szCs w:val="22"/>
        </w:rPr>
        <w:t xml:space="preserve"> feet below grade</w:t>
      </w:r>
      <w:r w:rsidRPr="007E14D8">
        <w:rPr>
          <w:rFonts w:ascii="Times New Roman" w:hAnsi="Times New Roman" w:cs="Times New Roman"/>
          <w:sz w:val="22"/>
          <w:szCs w:val="22"/>
        </w:rPr>
        <w:t>.</w:t>
      </w:r>
    </w:p>
    <w:p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3.3.4 </w:t>
      </w:r>
      <w:r>
        <w:rPr>
          <w:rFonts w:ascii="Times New Roman" w:hAnsi="Times New Roman" w:cs="Times New Roman"/>
          <w:sz w:val="22"/>
          <w:szCs w:val="22"/>
        </w:rPr>
        <w:t>Pressure</w:t>
      </w:r>
      <w:r w:rsidR="000E0CE8" w:rsidRPr="007E14D8">
        <w:rPr>
          <w:rFonts w:ascii="Times New Roman" w:hAnsi="Times New Roman" w:cs="Times New Roman"/>
          <w:sz w:val="22"/>
          <w:szCs w:val="22"/>
        </w:rPr>
        <w:t xml:space="preserve"> gages:  Pressure gages shall be placed at the outlet of all well pumps; at the inlet and outlet of all pressure reducing valves, pressure sustaining valves and altitude valves; and at any other location where knowledge of pressure would be beneficial.</w:t>
      </w:r>
    </w:p>
    <w:p w:rsidR="000E0CE8" w:rsidRPr="007E14D8"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3.3.5 </w:t>
      </w:r>
      <w:r>
        <w:rPr>
          <w:rFonts w:ascii="Times New Roman" w:hAnsi="Times New Roman" w:cs="Times New Roman"/>
          <w:sz w:val="22"/>
          <w:szCs w:val="22"/>
        </w:rPr>
        <w:t>Valves</w:t>
      </w:r>
      <w:r w:rsidR="000E0CE8" w:rsidRPr="007E14D8">
        <w:rPr>
          <w:rFonts w:ascii="Times New Roman" w:hAnsi="Times New Roman" w:cs="Times New Roman"/>
          <w:sz w:val="22"/>
          <w:szCs w:val="22"/>
        </w:rPr>
        <w:t xml:space="preserve">:  Valves shall be placed at all locations </w:t>
      </w:r>
      <w:r w:rsidRPr="007E14D8">
        <w:rPr>
          <w:rFonts w:ascii="Times New Roman" w:hAnsi="Times New Roman" w:cs="Times New Roman"/>
          <w:sz w:val="22"/>
          <w:szCs w:val="22"/>
        </w:rPr>
        <w:t>where</w:t>
      </w:r>
      <w:r w:rsidR="000E0CE8" w:rsidRPr="007E14D8">
        <w:rPr>
          <w:rFonts w:ascii="Times New Roman" w:hAnsi="Times New Roman" w:cs="Times New Roman"/>
          <w:sz w:val="22"/>
          <w:szCs w:val="22"/>
        </w:rPr>
        <w:t xml:space="preserve"> it would be desirable to isolate the system for maintenance and repair.  The number of valves shall not be kept to a minimum as a cost cutting measure.  Valves will be placed in conjunction with fire hydrants.  Air release valves shall be used at high points to allow the discharge of air in the water distribution system.</w:t>
      </w:r>
    </w:p>
    <w:p w:rsidR="000E0CE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3.3.6 </w:t>
      </w:r>
      <w:r w:rsidR="00553EA5">
        <w:rPr>
          <w:rFonts w:ascii="Times New Roman" w:hAnsi="Times New Roman" w:cs="Times New Roman"/>
          <w:sz w:val="22"/>
          <w:szCs w:val="22"/>
        </w:rPr>
        <w:t xml:space="preserve">Standards:  </w:t>
      </w:r>
      <w:r w:rsidR="000E0CE8" w:rsidRPr="007E14D8">
        <w:rPr>
          <w:rFonts w:ascii="Times New Roman" w:hAnsi="Times New Roman" w:cs="Times New Roman"/>
          <w:sz w:val="22"/>
          <w:szCs w:val="22"/>
        </w:rPr>
        <w:t>All new water lines and appurtenances shall comply with the standards set forward in the Utah Safe Drinking Water Regulations.</w:t>
      </w:r>
    </w:p>
    <w:p w:rsidR="005346FA" w:rsidRPr="007E14D8" w:rsidRDefault="005346FA"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 xml:space="preserve">3.3.7 Connections:  </w:t>
      </w:r>
      <w:r w:rsidR="00753D49">
        <w:rPr>
          <w:rFonts w:ascii="Times New Roman" w:hAnsi="Times New Roman" w:cs="Times New Roman"/>
          <w:sz w:val="22"/>
          <w:szCs w:val="22"/>
        </w:rPr>
        <w:t>To avoid pipe shaving residue</w:t>
      </w:r>
      <w:r w:rsidR="00E84FB1">
        <w:rPr>
          <w:rFonts w:ascii="Times New Roman" w:hAnsi="Times New Roman" w:cs="Times New Roman"/>
          <w:sz w:val="22"/>
          <w:szCs w:val="22"/>
        </w:rPr>
        <w:t xml:space="preserve"> in building and water distribution systems</w:t>
      </w:r>
      <w:r w:rsidR="00753D49">
        <w:rPr>
          <w:rFonts w:ascii="Times New Roman" w:hAnsi="Times New Roman" w:cs="Times New Roman"/>
          <w:sz w:val="22"/>
          <w:szCs w:val="22"/>
        </w:rPr>
        <w:t xml:space="preserve"> a</w:t>
      </w:r>
      <w:r>
        <w:rPr>
          <w:rFonts w:ascii="Times New Roman" w:hAnsi="Times New Roman" w:cs="Times New Roman"/>
          <w:sz w:val="22"/>
          <w:szCs w:val="22"/>
        </w:rPr>
        <w:t xml:space="preserve">ll connections </w:t>
      </w:r>
      <w:r w:rsidR="00753D49">
        <w:rPr>
          <w:rFonts w:ascii="Times New Roman" w:hAnsi="Times New Roman" w:cs="Times New Roman"/>
          <w:sz w:val="22"/>
          <w:szCs w:val="22"/>
        </w:rPr>
        <w:t xml:space="preserve">to existing </w:t>
      </w:r>
      <w:r w:rsidR="00C33E9C">
        <w:rPr>
          <w:rFonts w:ascii="Times New Roman" w:hAnsi="Times New Roman" w:cs="Times New Roman"/>
          <w:sz w:val="22"/>
          <w:szCs w:val="22"/>
        </w:rPr>
        <w:t xml:space="preserve">PVC and asbestos-cement (transite) pipe </w:t>
      </w:r>
      <w:r w:rsidR="00E84FB1">
        <w:rPr>
          <w:rFonts w:ascii="Times New Roman" w:hAnsi="Times New Roman" w:cs="Times New Roman"/>
          <w:sz w:val="22"/>
          <w:szCs w:val="22"/>
        </w:rPr>
        <w:t>lines</w:t>
      </w:r>
      <w:r w:rsidR="00753D49">
        <w:rPr>
          <w:rFonts w:ascii="Times New Roman" w:hAnsi="Times New Roman" w:cs="Times New Roman"/>
          <w:sz w:val="22"/>
          <w:szCs w:val="22"/>
        </w:rPr>
        <w:t xml:space="preserve"> shall be accomplished wi</w:t>
      </w:r>
      <w:r w:rsidR="00E84FB1">
        <w:rPr>
          <w:rFonts w:ascii="Times New Roman" w:hAnsi="Times New Roman" w:cs="Times New Roman"/>
          <w:sz w:val="22"/>
          <w:szCs w:val="22"/>
        </w:rPr>
        <w:t>th</w:t>
      </w:r>
      <w:r w:rsidR="00753D49">
        <w:rPr>
          <w:rFonts w:ascii="Times New Roman" w:hAnsi="Times New Roman" w:cs="Times New Roman"/>
          <w:sz w:val="22"/>
          <w:szCs w:val="22"/>
        </w:rPr>
        <w:t xml:space="preserve"> a standard tee fitting.  Hot tap connections </w:t>
      </w:r>
      <w:r w:rsidR="00C33E9C">
        <w:rPr>
          <w:rFonts w:ascii="Times New Roman" w:hAnsi="Times New Roman" w:cs="Times New Roman"/>
          <w:sz w:val="22"/>
          <w:szCs w:val="22"/>
        </w:rPr>
        <w:t>to th</w:t>
      </w:r>
      <w:r w:rsidR="00301A04">
        <w:rPr>
          <w:rFonts w:ascii="Times New Roman" w:hAnsi="Times New Roman" w:cs="Times New Roman"/>
          <w:sz w:val="22"/>
          <w:szCs w:val="22"/>
        </w:rPr>
        <w:t>ese</w:t>
      </w:r>
      <w:r w:rsidR="00C33E9C">
        <w:rPr>
          <w:rFonts w:ascii="Times New Roman" w:hAnsi="Times New Roman" w:cs="Times New Roman"/>
          <w:sz w:val="22"/>
          <w:szCs w:val="22"/>
        </w:rPr>
        <w:t xml:space="preserve"> type</w:t>
      </w:r>
      <w:r w:rsidR="00301A04">
        <w:rPr>
          <w:rFonts w:ascii="Times New Roman" w:hAnsi="Times New Roman" w:cs="Times New Roman"/>
          <w:sz w:val="22"/>
          <w:szCs w:val="22"/>
        </w:rPr>
        <w:t>s</w:t>
      </w:r>
      <w:r w:rsidR="00C33E9C">
        <w:rPr>
          <w:rFonts w:ascii="Times New Roman" w:hAnsi="Times New Roman" w:cs="Times New Roman"/>
          <w:sz w:val="22"/>
          <w:szCs w:val="22"/>
        </w:rPr>
        <w:t xml:space="preserve"> of pipe </w:t>
      </w:r>
      <w:r w:rsidR="00753D49">
        <w:rPr>
          <w:rFonts w:ascii="Times New Roman" w:hAnsi="Times New Roman" w:cs="Times New Roman"/>
          <w:sz w:val="22"/>
          <w:szCs w:val="22"/>
        </w:rPr>
        <w:t>are prohibited unless special permission is granted by the Civil Engineering water shop.</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B3333" w:rsidP="00C07287">
      <w:pPr>
        <w:pStyle w:val="Heading2"/>
        <w:spacing w:before="120" w:after="120" w:line="240" w:lineRule="auto"/>
        <w:rPr>
          <w:rFonts w:cs="Times New Roman"/>
          <w:szCs w:val="22"/>
        </w:rPr>
      </w:pPr>
      <w:bookmarkStart w:id="147" w:name="_Toc220917043"/>
      <w:bookmarkStart w:id="148" w:name="_Toc239665965"/>
      <w:bookmarkStart w:id="149" w:name="_Toc259014834"/>
      <w:bookmarkStart w:id="150" w:name="_Toc11145551"/>
      <w:bookmarkStart w:id="151" w:name="_Toc11145962"/>
      <w:bookmarkStart w:id="152" w:name="_Toc11146236"/>
      <w:bookmarkStart w:id="153" w:name="_Toc98928952"/>
      <w:r>
        <w:rPr>
          <w:rFonts w:cs="Times New Roman"/>
          <w:szCs w:val="22"/>
        </w:rPr>
        <w:t xml:space="preserve">3.4 </w:t>
      </w:r>
      <w:r w:rsidR="000E0CE8" w:rsidRPr="007E14D8">
        <w:rPr>
          <w:rFonts w:cs="Times New Roman"/>
          <w:szCs w:val="22"/>
        </w:rPr>
        <w:t>Non-Potable Water:</w:t>
      </w:r>
      <w:bookmarkEnd w:id="147"/>
      <w:bookmarkEnd w:id="148"/>
      <w:bookmarkEnd w:id="149"/>
      <w:bookmarkEnd w:id="150"/>
      <w:bookmarkEnd w:id="151"/>
      <w:bookmarkEnd w:id="152"/>
      <w:bookmarkEnd w:id="153"/>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3.4.1 </w:t>
      </w:r>
      <w:r w:rsidR="000E0CE8" w:rsidRPr="007E14D8">
        <w:rPr>
          <w:rFonts w:ascii="Times New Roman" w:hAnsi="Times New Roman" w:cs="Times New Roman"/>
          <w:sz w:val="22"/>
          <w:szCs w:val="22"/>
        </w:rPr>
        <w:t>General:  The Base has the right to utilize 139 acre-feet of non-potable irrigation water every year.  This water is available for use from 15 April to 15 October each year.  It is piped part way across the south boundary of the Base, entering at the southeast corner of the Base.  A booster pump has been provided.</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3.4.2 </w:t>
      </w:r>
      <w:r w:rsidR="000E0CE8" w:rsidRPr="007E14D8">
        <w:rPr>
          <w:rFonts w:ascii="Times New Roman" w:hAnsi="Times New Roman" w:cs="Times New Roman"/>
          <w:sz w:val="22"/>
          <w:szCs w:val="22"/>
        </w:rPr>
        <w:t>Available pressure:  The available pressure ranges from 40 to 50 psi without the booster pump and between 60 to 80 psi with the booster pump operating.  Approximately 400 gpm must be flowing before the booster pump can be operated to prevent cycling.</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3.4.3 </w:t>
      </w:r>
      <w:r w:rsidR="000E0CE8" w:rsidRPr="007E14D8">
        <w:rPr>
          <w:rFonts w:ascii="Times New Roman" w:hAnsi="Times New Roman" w:cs="Times New Roman"/>
          <w:sz w:val="22"/>
          <w:szCs w:val="22"/>
        </w:rPr>
        <w:t>Place of use:  This non-potable irrigation water shall be used wherever possible along the south border of the Base, especially in large areas that can be irrigated with high flowing heads, such as athletic field and parks.  Housing area lawns and the Child Care Facility shall not be irrigated with this water because of the possibility that children will ingest the water.</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3.4.4 </w:t>
      </w:r>
      <w:r w:rsidR="000E0CE8" w:rsidRPr="007E14D8">
        <w:rPr>
          <w:rFonts w:ascii="Times New Roman" w:hAnsi="Times New Roman" w:cs="Times New Roman"/>
          <w:sz w:val="22"/>
          <w:szCs w:val="22"/>
        </w:rPr>
        <w:t xml:space="preserve">Irrigation systems:  Design and construction of irrigation systems shall comply with the 75th Civil Engineer Squadron OI 99-2 entitled Sprinkler System Installation, Operation and Maintenance.  </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8E3104" w:rsidRPr="007E14D8" w:rsidRDefault="008B3333" w:rsidP="00C07287">
      <w:pPr>
        <w:pStyle w:val="PlainText"/>
        <w:spacing w:before="120" w:after="120"/>
        <w:outlineLvl w:val="0"/>
        <w:rPr>
          <w:rFonts w:ascii="Times New Roman" w:hAnsi="Times New Roman" w:cs="Times New Roman"/>
          <w:sz w:val="22"/>
          <w:szCs w:val="22"/>
        </w:rPr>
      </w:pPr>
      <w:bookmarkStart w:id="154" w:name="_Toc220917045"/>
      <w:bookmarkStart w:id="155" w:name="_Toc239665967"/>
      <w:bookmarkStart w:id="156" w:name="_Toc259014836"/>
      <w:bookmarkStart w:id="157" w:name="_Toc11145552"/>
      <w:bookmarkStart w:id="158" w:name="_Toc11145963"/>
      <w:bookmarkStart w:id="159" w:name="_Toc11146237"/>
      <w:bookmarkStart w:id="160" w:name="_Toc98928953"/>
      <w:r>
        <w:rPr>
          <w:rStyle w:val="Heading2Char"/>
          <w:rFonts w:cs="Times New Roman"/>
          <w:sz w:val="22"/>
          <w:szCs w:val="22"/>
        </w:rPr>
        <w:t xml:space="preserve">3.6 </w:t>
      </w:r>
      <w:r w:rsidR="000E0CE8" w:rsidRPr="007E14D8">
        <w:rPr>
          <w:rStyle w:val="Heading2Char"/>
          <w:rFonts w:cs="Times New Roman"/>
          <w:sz w:val="22"/>
          <w:szCs w:val="22"/>
        </w:rPr>
        <w:t>Industrial Waste Treatment:</w:t>
      </w:r>
      <w:bookmarkEnd w:id="154"/>
      <w:bookmarkEnd w:id="155"/>
      <w:bookmarkEnd w:id="156"/>
      <w:bookmarkEnd w:id="157"/>
      <w:bookmarkEnd w:id="158"/>
      <w:bookmarkEnd w:id="159"/>
      <w:bookmarkEnd w:id="160"/>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The industrial waste treatment plant decontaminates waste from the aircraft maintenance areas of the Base.  The contaminants include toxic metals, complexing agents, and organic compounds.   The entire system is approved by the Environmental Protection Agency.  </w:t>
      </w:r>
      <w:r w:rsidR="00B0676B">
        <w:rPr>
          <w:rFonts w:ascii="Times New Roman" w:hAnsi="Times New Roman" w:cs="Times New Roman"/>
          <w:sz w:val="22"/>
          <w:szCs w:val="22"/>
        </w:rPr>
        <w:t>For any project where any new discharges are planned to</w:t>
      </w:r>
      <w:r w:rsidRPr="007E14D8">
        <w:rPr>
          <w:rFonts w:ascii="Times New Roman" w:hAnsi="Times New Roman" w:cs="Times New Roman"/>
          <w:sz w:val="22"/>
          <w:szCs w:val="22"/>
        </w:rPr>
        <w:t xml:space="preserve"> enter the system </w:t>
      </w:r>
      <w:r w:rsidR="00B0676B">
        <w:rPr>
          <w:rFonts w:ascii="Times New Roman" w:hAnsi="Times New Roman" w:cs="Times New Roman"/>
          <w:sz w:val="22"/>
          <w:szCs w:val="22"/>
        </w:rPr>
        <w:t>or if an addition to the industrial waste distribution or treatment system is planned as part of the project, the Contractor must receive prior</w:t>
      </w:r>
      <w:r w:rsidRPr="007E14D8">
        <w:rPr>
          <w:rFonts w:ascii="Times New Roman" w:hAnsi="Times New Roman" w:cs="Times New Roman"/>
          <w:sz w:val="22"/>
          <w:szCs w:val="22"/>
        </w:rPr>
        <w:t xml:space="preserve"> approval</w:t>
      </w:r>
      <w:r w:rsidR="00B0676B">
        <w:rPr>
          <w:rFonts w:ascii="Times New Roman" w:hAnsi="Times New Roman" w:cs="Times New Roman"/>
          <w:sz w:val="22"/>
          <w:szCs w:val="22"/>
        </w:rPr>
        <w:t xml:space="preserve"> from 75 CEG/CEIE Environmental Branch, the Hill AFB Industrial Waste Treatment Plant, and the Hill AFB Water Working Group during the design stage before any construction has begun</w:t>
      </w:r>
      <w:r w:rsidRPr="007E14D8">
        <w:rPr>
          <w:rFonts w:ascii="Times New Roman" w:hAnsi="Times New Roman" w:cs="Times New Roman"/>
          <w:sz w:val="22"/>
          <w:szCs w:val="22"/>
        </w:rPr>
        <w:t xml:space="preserve">.  All structural load assumptions shall be noted on the first sheet of the structural drawings.  </w:t>
      </w:r>
    </w:p>
    <w:p w:rsidR="00D85F27" w:rsidRPr="007E14D8" w:rsidRDefault="00D85F27" w:rsidP="00C07287">
      <w:pPr>
        <w:pStyle w:val="PlainText"/>
        <w:spacing w:before="120" w:after="120"/>
        <w:outlineLvl w:val="0"/>
        <w:rPr>
          <w:rFonts w:ascii="Times New Roman" w:hAnsi="Times New Roman" w:cs="Times New Roman"/>
          <w:sz w:val="22"/>
          <w:szCs w:val="22"/>
        </w:rPr>
      </w:pPr>
    </w:p>
    <w:p w:rsidR="000E0CE8" w:rsidRPr="007E14D8" w:rsidRDefault="008B3333" w:rsidP="00C07287">
      <w:pPr>
        <w:pStyle w:val="Heading2"/>
        <w:spacing w:before="120" w:after="120" w:line="240" w:lineRule="auto"/>
        <w:rPr>
          <w:rFonts w:cs="Times New Roman"/>
          <w:szCs w:val="22"/>
        </w:rPr>
      </w:pPr>
      <w:bookmarkStart w:id="161" w:name="_Toc220917046"/>
      <w:bookmarkStart w:id="162" w:name="_Toc239665968"/>
      <w:bookmarkStart w:id="163" w:name="_Toc259014837"/>
      <w:bookmarkStart w:id="164" w:name="_Toc11145553"/>
      <w:bookmarkStart w:id="165" w:name="_Toc11145964"/>
      <w:bookmarkStart w:id="166" w:name="_Toc11146238"/>
      <w:bookmarkStart w:id="167" w:name="_Toc98928954"/>
      <w:r>
        <w:rPr>
          <w:rFonts w:cs="Times New Roman"/>
          <w:szCs w:val="22"/>
        </w:rPr>
        <w:t xml:space="preserve">3.7 </w:t>
      </w:r>
      <w:r w:rsidR="000E0CE8" w:rsidRPr="007E14D8">
        <w:rPr>
          <w:rFonts w:cs="Times New Roman"/>
          <w:szCs w:val="22"/>
        </w:rPr>
        <w:t>Structural:</w:t>
      </w:r>
      <w:bookmarkEnd w:id="161"/>
      <w:bookmarkEnd w:id="162"/>
      <w:bookmarkEnd w:id="163"/>
      <w:bookmarkEnd w:id="164"/>
      <w:bookmarkEnd w:id="165"/>
      <w:bookmarkEnd w:id="166"/>
      <w:bookmarkEnd w:id="167"/>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3.7.1. </w:t>
      </w:r>
      <w:r w:rsidR="000E0CE8" w:rsidRPr="007E14D8">
        <w:rPr>
          <w:rFonts w:ascii="Times New Roman" w:hAnsi="Times New Roman" w:cs="Times New Roman"/>
          <w:sz w:val="22"/>
          <w:szCs w:val="22"/>
        </w:rPr>
        <w:t xml:space="preserve">Soil Bearing Capacity:  </w:t>
      </w:r>
      <w:r w:rsidR="00400238">
        <w:rPr>
          <w:rFonts w:ascii="Times New Roman" w:hAnsi="Times New Roman" w:cs="Times New Roman"/>
          <w:sz w:val="22"/>
          <w:szCs w:val="22"/>
        </w:rPr>
        <w:t>S</w:t>
      </w:r>
      <w:r w:rsidR="000E0CE8" w:rsidRPr="007E14D8">
        <w:rPr>
          <w:rFonts w:ascii="Times New Roman" w:hAnsi="Times New Roman" w:cs="Times New Roman"/>
          <w:sz w:val="22"/>
          <w:szCs w:val="22"/>
        </w:rPr>
        <w:t xml:space="preserve">tructures at Hill Air Force Base, Little Mountain Test Facility, or the Utah Test and Training Range shall have specific </w:t>
      </w:r>
      <w:r w:rsidR="00400238">
        <w:rPr>
          <w:rFonts w:ascii="Times New Roman" w:hAnsi="Times New Roman" w:cs="Times New Roman"/>
          <w:sz w:val="22"/>
          <w:szCs w:val="22"/>
        </w:rPr>
        <w:t>geotechnical</w:t>
      </w:r>
      <w:r w:rsidR="000E0CE8" w:rsidRPr="007E14D8">
        <w:rPr>
          <w:rFonts w:ascii="Times New Roman" w:hAnsi="Times New Roman" w:cs="Times New Roman"/>
          <w:sz w:val="22"/>
          <w:szCs w:val="22"/>
        </w:rPr>
        <w:t xml:space="preserve"> studies performed.  </w:t>
      </w:r>
      <w:r w:rsidR="00400238">
        <w:rPr>
          <w:rFonts w:ascii="Times New Roman" w:hAnsi="Times New Roman" w:cs="Times New Roman"/>
          <w:sz w:val="22"/>
          <w:szCs w:val="22"/>
        </w:rPr>
        <w:t>For m</w:t>
      </w:r>
      <w:r w:rsidR="000E0CE8" w:rsidRPr="007E14D8">
        <w:rPr>
          <w:rFonts w:ascii="Times New Roman" w:hAnsi="Times New Roman" w:cs="Times New Roman"/>
          <w:sz w:val="22"/>
          <w:szCs w:val="22"/>
        </w:rPr>
        <w:t xml:space="preserve">inor </w:t>
      </w:r>
      <w:r w:rsidR="00C51D15">
        <w:rPr>
          <w:rFonts w:ascii="Times New Roman" w:hAnsi="Times New Roman" w:cs="Times New Roman"/>
          <w:sz w:val="22"/>
          <w:szCs w:val="22"/>
        </w:rPr>
        <w:t>un</w:t>
      </w:r>
      <w:r w:rsidR="002D16E3">
        <w:rPr>
          <w:rFonts w:ascii="Times New Roman" w:hAnsi="Times New Roman" w:cs="Times New Roman"/>
          <w:sz w:val="22"/>
          <w:szCs w:val="22"/>
        </w:rPr>
        <w:t xml:space="preserve">inhabited </w:t>
      </w:r>
      <w:r w:rsidR="000E0CE8" w:rsidRPr="007E14D8">
        <w:rPr>
          <w:rFonts w:ascii="Times New Roman" w:hAnsi="Times New Roman" w:cs="Times New Roman"/>
          <w:sz w:val="22"/>
          <w:szCs w:val="22"/>
        </w:rPr>
        <w:t xml:space="preserve">structures at Hill AFB </w:t>
      </w:r>
      <w:r w:rsidR="00400238">
        <w:rPr>
          <w:rFonts w:ascii="Times New Roman" w:hAnsi="Times New Roman" w:cs="Times New Roman"/>
          <w:sz w:val="22"/>
          <w:szCs w:val="22"/>
        </w:rPr>
        <w:t xml:space="preserve">the design engineer </w:t>
      </w:r>
      <w:r w:rsidR="000E0CE8" w:rsidRPr="007E14D8">
        <w:rPr>
          <w:rFonts w:ascii="Times New Roman" w:hAnsi="Times New Roman" w:cs="Times New Roman"/>
          <w:sz w:val="22"/>
          <w:szCs w:val="22"/>
        </w:rPr>
        <w:t xml:space="preserve">may use </w:t>
      </w:r>
      <w:r w:rsidR="00400238">
        <w:rPr>
          <w:rFonts w:ascii="Times New Roman" w:hAnsi="Times New Roman" w:cs="Times New Roman"/>
          <w:sz w:val="22"/>
          <w:szCs w:val="22"/>
        </w:rPr>
        <w:t>the recommended</w:t>
      </w:r>
      <w:r w:rsidR="000E0CE8" w:rsidRPr="007E14D8">
        <w:rPr>
          <w:rFonts w:ascii="Times New Roman" w:hAnsi="Times New Roman" w:cs="Times New Roman"/>
          <w:sz w:val="22"/>
          <w:szCs w:val="22"/>
        </w:rPr>
        <w:t xml:space="preserve"> allowable soil bearing pressure</w:t>
      </w:r>
      <w:r w:rsidR="00400238">
        <w:rPr>
          <w:rFonts w:ascii="Times New Roman" w:hAnsi="Times New Roman" w:cs="Times New Roman"/>
          <w:sz w:val="22"/>
          <w:szCs w:val="22"/>
        </w:rPr>
        <w:t xml:space="preserve"> of adjacent</w:t>
      </w:r>
      <w:r w:rsidR="000E0CE8" w:rsidRPr="007E14D8">
        <w:rPr>
          <w:rFonts w:ascii="Times New Roman" w:hAnsi="Times New Roman" w:cs="Times New Roman"/>
          <w:sz w:val="22"/>
          <w:szCs w:val="22"/>
        </w:rPr>
        <w:t xml:space="preserve"> </w:t>
      </w:r>
      <w:r w:rsidR="00400238">
        <w:rPr>
          <w:rFonts w:ascii="Times New Roman" w:hAnsi="Times New Roman" w:cs="Times New Roman"/>
          <w:sz w:val="22"/>
          <w:szCs w:val="22"/>
        </w:rPr>
        <w:t>faci</w:t>
      </w:r>
      <w:r w:rsidR="002D16E3">
        <w:rPr>
          <w:rFonts w:ascii="Times New Roman" w:hAnsi="Times New Roman" w:cs="Times New Roman"/>
          <w:sz w:val="22"/>
          <w:szCs w:val="22"/>
        </w:rPr>
        <w:t>lities.</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3.7.2. </w:t>
      </w:r>
      <w:r w:rsidR="000E0CE8" w:rsidRPr="007E14D8">
        <w:rPr>
          <w:rFonts w:ascii="Times New Roman" w:hAnsi="Times New Roman" w:cs="Times New Roman"/>
          <w:sz w:val="22"/>
          <w:szCs w:val="22"/>
        </w:rPr>
        <w:t xml:space="preserve">Stair Tread Minimum Live Loads:  The minimum live loads shall be 100 psf and a 300 lb concentrated load at the location of maximum stress (not simultaneous with the uniform live load.)  The minimum concrete depth shall be 2 inches if filled pans are used.  Design of metal stairs shall conform to the Metal Stair Manual published by the National Association of Architectural Metal </w:t>
      </w:r>
      <w:r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3.7.3. </w:t>
      </w:r>
      <w:r w:rsidR="000E0CE8" w:rsidRPr="007E14D8">
        <w:rPr>
          <w:rFonts w:ascii="Times New Roman" w:hAnsi="Times New Roman" w:cs="Times New Roman"/>
          <w:sz w:val="22"/>
          <w:szCs w:val="22"/>
        </w:rPr>
        <w:t xml:space="preserve">Design Frost Penetration:  </w:t>
      </w:r>
      <w:r w:rsidR="0020634A">
        <w:rPr>
          <w:rFonts w:ascii="Times New Roman" w:hAnsi="Times New Roman" w:cs="Times New Roman"/>
          <w:sz w:val="22"/>
          <w:szCs w:val="22"/>
        </w:rPr>
        <w:t>Comply with UFC 3-301-01 Structural Engineering.</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lastRenderedPageBreak/>
        <w:t xml:space="preserve">3.7.4. </w:t>
      </w:r>
      <w:r w:rsidR="000E0CE8" w:rsidRPr="007E14D8">
        <w:rPr>
          <w:rFonts w:ascii="Times New Roman" w:hAnsi="Times New Roman" w:cs="Times New Roman"/>
          <w:sz w:val="22"/>
          <w:szCs w:val="22"/>
        </w:rPr>
        <w:t>Concrete compressive strength: A minimum concrete compressive strength of 3000 psi at 28 days shall be for all applications except exterior slabs, which shall have a minimum compressive strength of 4000 psi at 28 days.</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3.7.5. </w:t>
      </w:r>
      <w:r w:rsidR="000E0CE8" w:rsidRPr="007E14D8">
        <w:rPr>
          <w:rFonts w:ascii="Times New Roman" w:hAnsi="Times New Roman" w:cs="Times New Roman"/>
          <w:sz w:val="22"/>
          <w:szCs w:val="22"/>
        </w:rPr>
        <w:t>Reinforcing Steel Strength: A minimum yield strength (Fy) of 60,000 psi shall be used for reinforcing steel.</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3.7.6. </w:t>
      </w:r>
      <w:r w:rsidR="000E0CE8" w:rsidRPr="007E14D8">
        <w:rPr>
          <w:rFonts w:ascii="Times New Roman" w:hAnsi="Times New Roman" w:cs="Times New Roman"/>
          <w:sz w:val="22"/>
          <w:szCs w:val="22"/>
        </w:rPr>
        <w:t>Floor slab joints:  Joints for slabs on grade shall be located so that the area between joints is square.  If a square area between contraction joints is not possible, the length of the rectangular area shall not exceed one and one fourth (1 ¬) times the width.  The saw depth for the contraction joints shall be as recommended by ACI standards but in no case less than one-fourth (1/4) of the slab thickness.  For reinforced slabs the reinforcement bars shall be discontinued through slab joints and not used for load transfer.  Load transfer shall be accomplished with dowel bars, keyed joints, thickened edge, or a combination thereof.</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3.7.7. </w:t>
      </w:r>
      <w:r w:rsidR="000E0CE8" w:rsidRPr="007E14D8">
        <w:rPr>
          <w:rFonts w:ascii="Times New Roman" w:hAnsi="Times New Roman" w:cs="Times New Roman"/>
          <w:sz w:val="22"/>
          <w:szCs w:val="22"/>
        </w:rPr>
        <w:t>Procedure for attaching equipment and other objects to existing roof trusses, joints, beams, and other members of the roof structure: Use clamps instead of drilling or welding.  The Base Structural Engineer prior to installation of these loads will give approval for attachment of equipment or other object from the existing roof structures.</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3.7.8. </w:t>
      </w:r>
      <w:r w:rsidR="000E0CE8" w:rsidRPr="007E14D8">
        <w:rPr>
          <w:rFonts w:ascii="Times New Roman" w:hAnsi="Times New Roman" w:cs="Times New Roman"/>
          <w:sz w:val="22"/>
          <w:szCs w:val="22"/>
        </w:rPr>
        <w:t xml:space="preserve">Compaction:  For cohesive soil under structures, building slabs, steps and paved areas, compact to a minimum of 95% of maximum density determined in accordance with Method 106 of MIL-STD-621 using CE55 compaction effort.  For </w:t>
      </w:r>
      <w:r w:rsidRPr="007E14D8">
        <w:rPr>
          <w:rFonts w:ascii="Times New Roman" w:hAnsi="Times New Roman" w:cs="Times New Roman"/>
          <w:sz w:val="22"/>
          <w:szCs w:val="22"/>
        </w:rPr>
        <w:t>cohesion less</w:t>
      </w:r>
      <w:r w:rsidR="000E0CE8" w:rsidRPr="007E14D8">
        <w:rPr>
          <w:rFonts w:ascii="Times New Roman" w:hAnsi="Times New Roman" w:cs="Times New Roman"/>
          <w:sz w:val="22"/>
          <w:szCs w:val="22"/>
        </w:rPr>
        <w:t xml:space="preserve"> soil, compact to a minimum of 100% of maximum density.</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3.7.9. </w:t>
      </w:r>
      <w:r w:rsidR="000E0CE8" w:rsidRPr="007E14D8">
        <w:rPr>
          <w:rFonts w:ascii="Times New Roman" w:hAnsi="Times New Roman" w:cs="Times New Roman"/>
          <w:sz w:val="22"/>
          <w:szCs w:val="22"/>
        </w:rPr>
        <w:t>Steel Fabrication and Erection:  Drill or punch all holes in steel members.  Never allow holes to be burned with a torch.</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3.7.10. </w:t>
      </w:r>
      <w:r w:rsidR="000E0CE8" w:rsidRPr="007E14D8">
        <w:rPr>
          <w:rFonts w:ascii="Times New Roman" w:hAnsi="Times New Roman" w:cs="Times New Roman"/>
          <w:sz w:val="22"/>
          <w:szCs w:val="22"/>
        </w:rPr>
        <w:t>Structural design loads for buildings and other structures shall be developed using</w:t>
      </w:r>
      <w:r w:rsidR="004A248C" w:rsidRPr="004A248C">
        <w:rPr>
          <w:rFonts w:ascii="Times New Roman" w:hAnsi="Times New Roman" w:cs="Times New Roman"/>
          <w:sz w:val="22"/>
          <w:szCs w:val="22"/>
        </w:rPr>
        <w:t xml:space="preserve"> </w:t>
      </w:r>
      <w:r w:rsidR="005006A3">
        <w:rPr>
          <w:rFonts w:ascii="Times New Roman" w:hAnsi="Times New Roman" w:cs="Times New Roman"/>
          <w:sz w:val="22"/>
          <w:szCs w:val="22"/>
        </w:rPr>
        <w:t xml:space="preserve">Unified Facilities Criteria (UFC) 1-200-01 </w:t>
      </w:r>
      <w:r w:rsidR="005006A3" w:rsidRPr="005006A3">
        <w:rPr>
          <w:rFonts w:ascii="Times New Roman" w:hAnsi="Times New Roman" w:cs="Times New Roman"/>
          <w:i/>
          <w:sz w:val="22"/>
          <w:szCs w:val="22"/>
          <w:u w:val="single"/>
        </w:rPr>
        <w:t xml:space="preserve">General Building </w:t>
      </w:r>
      <w:r w:rsidR="00B84F86" w:rsidRPr="005006A3">
        <w:rPr>
          <w:rFonts w:ascii="Times New Roman" w:hAnsi="Times New Roman" w:cs="Times New Roman"/>
          <w:i/>
          <w:sz w:val="22"/>
          <w:szCs w:val="22"/>
          <w:u w:val="single"/>
        </w:rPr>
        <w:t>Requirements</w:t>
      </w:r>
      <w:r w:rsidR="00B84F86">
        <w:rPr>
          <w:rFonts w:ascii="Times New Roman" w:hAnsi="Times New Roman" w:cs="Times New Roman"/>
          <w:i/>
          <w:sz w:val="22"/>
          <w:szCs w:val="22"/>
          <w:u w:val="single"/>
        </w:rPr>
        <w:t>, which</w:t>
      </w:r>
      <w:r w:rsidR="00B84F86" w:rsidRPr="00B84F86">
        <w:rPr>
          <w:rFonts w:ascii="Times New Roman" w:hAnsi="Times New Roman" w:cs="Times New Roman"/>
          <w:sz w:val="22"/>
          <w:szCs w:val="22"/>
        </w:rPr>
        <w:t xml:space="preserve"> </w:t>
      </w:r>
      <w:r w:rsidR="00B84F86">
        <w:rPr>
          <w:rFonts w:ascii="Times New Roman" w:hAnsi="Times New Roman" w:cs="Times New Roman"/>
          <w:sz w:val="22"/>
          <w:szCs w:val="22"/>
        </w:rPr>
        <w:t xml:space="preserve">references compliance with </w:t>
      </w:r>
      <w:r w:rsidR="000E0CE8" w:rsidRPr="007E14D8">
        <w:rPr>
          <w:rFonts w:ascii="Times New Roman" w:hAnsi="Times New Roman" w:cs="Times New Roman"/>
          <w:sz w:val="22"/>
          <w:szCs w:val="22"/>
        </w:rPr>
        <w:t>the</w:t>
      </w:r>
      <w:r w:rsidR="00A65B60">
        <w:rPr>
          <w:rFonts w:ascii="Times New Roman" w:hAnsi="Times New Roman" w:cs="Times New Roman"/>
          <w:sz w:val="22"/>
          <w:szCs w:val="22"/>
        </w:rPr>
        <w:t xml:space="preserve"> International Building Code (IBC) Chapter 16 as modified by </w:t>
      </w:r>
      <w:r w:rsidR="00A65B60" w:rsidRPr="004A248C">
        <w:rPr>
          <w:rFonts w:ascii="Times New Roman" w:hAnsi="Times New Roman" w:cs="Times New Roman"/>
          <w:sz w:val="22"/>
          <w:szCs w:val="22"/>
        </w:rPr>
        <w:t>UFC 3-301-01</w:t>
      </w:r>
      <w:r w:rsidR="001030FE" w:rsidRPr="004A248C">
        <w:rPr>
          <w:rFonts w:ascii="Times New Roman" w:hAnsi="Times New Roman" w:cs="Times New Roman"/>
          <w:sz w:val="22"/>
          <w:szCs w:val="22"/>
        </w:rPr>
        <w:t xml:space="preserve">, </w:t>
      </w:r>
      <w:r w:rsidR="001030FE" w:rsidRPr="004A248C">
        <w:rPr>
          <w:rFonts w:ascii="Times New Roman" w:hAnsi="Times New Roman" w:cs="Times New Roman"/>
          <w:i/>
          <w:sz w:val="22"/>
          <w:szCs w:val="22"/>
          <w:u w:val="single"/>
        </w:rPr>
        <w:t>Structural Engineering</w:t>
      </w:r>
      <w:r w:rsidR="004A248C" w:rsidRPr="004A248C">
        <w:rPr>
          <w:rFonts w:ascii="Times New Roman" w:hAnsi="Times New Roman" w:cs="Times New Roman"/>
          <w:i/>
          <w:sz w:val="22"/>
          <w:szCs w:val="22"/>
        </w:rPr>
        <w:t>.</w:t>
      </w:r>
      <w:r w:rsidR="0003084E" w:rsidRPr="004A248C">
        <w:rPr>
          <w:rFonts w:ascii="Times New Roman" w:hAnsi="Times New Roman" w:cs="Times New Roman"/>
          <w:i/>
          <w:sz w:val="22"/>
          <w:szCs w:val="22"/>
        </w:rPr>
        <w:t xml:space="preserve"> </w:t>
      </w:r>
      <w:r w:rsidR="004A248C">
        <w:rPr>
          <w:rFonts w:ascii="Times New Roman" w:hAnsi="Times New Roman" w:cs="Times New Roman"/>
          <w:i/>
          <w:sz w:val="22"/>
          <w:szCs w:val="22"/>
        </w:rPr>
        <w:t xml:space="preserve"> </w:t>
      </w:r>
      <w:r w:rsidR="0003084E" w:rsidRPr="004A248C">
        <w:rPr>
          <w:rFonts w:ascii="Times New Roman" w:hAnsi="Times New Roman" w:cs="Times New Roman"/>
          <w:i/>
          <w:sz w:val="22"/>
          <w:szCs w:val="22"/>
        </w:rPr>
        <w:t>Use</w:t>
      </w:r>
      <w:r w:rsidR="00A65B60">
        <w:rPr>
          <w:rFonts w:ascii="Times New Roman" w:hAnsi="Times New Roman" w:cs="Times New Roman"/>
          <w:sz w:val="22"/>
          <w:szCs w:val="22"/>
        </w:rPr>
        <w:t xml:space="preserve"> IBC Chapter 16 and UFC 3-310-04 for seismic design.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B3333" w:rsidP="00C07287">
      <w:pPr>
        <w:pStyle w:val="Heading2"/>
        <w:spacing w:before="120" w:after="120" w:line="240" w:lineRule="auto"/>
        <w:rPr>
          <w:rFonts w:cs="Times New Roman"/>
          <w:szCs w:val="22"/>
        </w:rPr>
      </w:pPr>
      <w:bookmarkStart w:id="168" w:name="_Toc220917047"/>
      <w:bookmarkStart w:id="169" w:name="_Toc239665969"/>
      <w:bookmarkStart w:id="170" w:name="_Toc259014838"/>
      <w:bookmarkStart w:id="171" w:name="_Toc11145554"/>
      <w:bookmarkStart w:id="172" w:name="_Toc11145965"/>
      <w:bookmarkStart w:id="173" w:name="_Toc11146239"/>
      <w:bookmarkStart w:id="174" w:name="_Toc98928955"/>
      <w:r>
        <w:rPr>
          <w:rFonts w:cs="Times New Roman"/>
          <w:szCs w:val="22"/>
        </w:rPr>
        <w:t xml:space="preserve">3.8 </w:t>
      </w:r>
      <w:r w:rsidR="000E0CE8" w:rsidRPr="007E14D8">
        <w:rPr>
          <w:rFonts w:cs="Times New Roman"/>
          <w:szCs w:val="22"/>
        </w:rPr>
        <w:t>Traffic Engineering:</w:t>
      </w:r>
      <w:bookmarkEnd w:id="168"/>
      <w:bookmarkEnd w:id="169"/>
      <w:bookmarkEnd w:id="170"/>
      <w:bookmarkEnd w:id="171"/>
      <w:bookmarkEnd w:id="172"/>
      <w:bookmarkEnd w:id="173"/>
      <w:bookmarkEnd w:id="174"/>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3.8.1 </w:t>
      </w:r>
      <w:r w:rsidR="000E0CE8" w:rsidRPr="007E14D8">
        <w:rPr>
          <w:rFonts w:ascii="Times New Roman" w:hAnsi="Times New Roman" w:cs="Times New Roman"/>
          <w:sz w:val="22"/>
          <w:szCs w:val="22"/>
        </w:rPr>
        <w:t>Speed Limit:  The Base Speed limit is set at 25 mph on the main arteries unless otherwise noted.</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3.8.2 </w:t>
      </w:r>
      <w:r w:rsidR="000E0CE8" w:rsidRPr="007E14D8">
        <w:rPr>
          <w:rFonts w:ascii="Times New Roman" w:hAnsi="Times New Roman" w:cs="Times New Roman"/>
          <w:sz w:val="22"/>
          <w:szCs w:val="22"/>
        </w:rPr>
        <w:t>Lane Widths:  All traveled lanes will be 12 feet</w:t>
      </w:r>
      <w:r w:rsidR="00FC56B1">
        <w:rPr>
          <w:rFonts w:ascii="Times New Roman" w:hAnsi="Times New Roman" w:cs="Times New Roman"/>
          <w:sz w:val="22"/>
          <w:szCs w:val="22"/>
        </w:rPr>
        <w:t xml:space="preserve"> minimum</w:t>
      </w:r>
      <w:r w:rsidR="000E0CE8" w:rsidRPr="007E14D8">
        <w:rPr>
          <w:rFonts w:ascii="Times New Roman" w:hAnsi="Times New Roman" w:cs="Times New Roman"/>
          <w:sz w:val="22"/>
          <w:szCs w:val="22"/>
        </w:rPr>
        <w:t xml:space="preserve"> in width.  Where curb and gutter is not provided, a 3 foot wide paved shoulder will be provided.  Storm drain grates will be selected to avoid presenting a hazard to narrow tires.  Car pool and bus stop drop off lanes will be included were needed.</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3.8.3 </w:t>
      </w:r>
      <w:r w:rsidR="000E0CE8" w:rsidRPr="007E14D8">
        <w:rPr>
          <w:rFonts w:ascii="Times New Roman" w:hAnsi="Times New Roman" w:cs="Times New Roman"/>
          <w:sz w:val="22"/>
          <w:szCs w:val="22"/>
        </w:rPr>
        <w:t>Parking:  Parking stalls will be 9 feet wide</w:t>
      </w:r>
      <w:r w:rsidR="00FC56B1">
        <w:rPr>
          <w:rFonts w:ascii="Times New Roman" w:hAnsi="Times New Roman" w:cs="Times New Roman"/>
          <w:sz w:val="22"/>
          <w:szCs w:val="22"/>
        </w:rPr>
        <w:t xml:space="preserve"> minimum</w:t>
      </w:r>
      <w:r w:rsidR="000E0CE8" w:rsidRPr="007E14D8">
        <w:rPr>
          <w:rFonts w:ascii="Times New Roman" w:hAnsi="Times New Roman" w:cs="Times New Roman"/>
          <w:sz w:val="22"/>
          <w:szCs w:val="22"/>
        </w:rPr>
        <w:t xml:space="preserve"> measured normal to the vehicle and 13 feet wide for a handicapped stall.  </w:t>
      </w:r>
      <w:r w:rsidR="00FC56B1">
        <w:rPr>
          <w:rFonts w:ascii="Times New Roman" w:hAnsi="Times New Roman" w:cs="Times New Roman"/>
          <w:sz w:val="22"/>
          <w:szCs w:val="22"/>
        </w:rPr>
        <w:t>Minimum geometrical configuration shall comply with SDDCTEA Pamphlet 55-17</w:t>
      </w:r>
      <w:r w:rsidR="00B07CD2">
        <w:rPr>
          <w:rFonts w:ascii="Times New Roman" w:hAnsi="Times New Roman" w:cs="Times New Roman"/>
          <w:sz w:val="22"/>
          <w:szCs w:val="22"/>
        </w:rPr>
        <w:t xml:space="preserve"> Better Military Traffic Engineering, Chapter 17.</w:t>
      </w:r>
      <w:r w:rsidR="000E0CE8" w:rsidRPr="007E14D8">
        <w:rPr>
          <w:rFonts w:ascii="Times New Roman" w:hAnsi="Times New Roman" w:cs="Times New Roman"/>
          <w:sz w:val="22"/>
          <w:szCs w:val="22"/>
        </w:rPr>
        <w:t xml:space="preserve">  All new parking lots shall have curb and gutter placed around the perimeter.  Curbed islands and landscape planters will not be used if they make snow removal too difficult.</w:t>
      </w:r>
    </w:p>
    <w:p w:rsidR="000E0CE8" w:rsidRPr="007E14D8" w:rsidRDefault="008E3104"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3.8.4 </w:t>
      </w:r>
      <w:r w:rsidR="000E0CE8" w:rsidRPr="007E14D8">
        <w:rPr>
          <w:rFonts w:ascii="Times New Roman" w:hAnsi="Times New Roman" w:cs="Times New Roman"/>
          <w:sz w:val="22"/>
          <w:szCs w:val="22"/>
        </w:rPr>
        <w:t>Traffic signs and striping:  All traffic signs and striping shall conform to the standards contained in the Manual of Uniform Traffic Control Devises.  Striping will be included in all new projects and included when restriping is required.  Signposts will be constructed of a 2-inch by 2-inch Dakota Brown steel tube section.  The tubing will be mated with steel tube section that is driven into the ground.  This will allow for the rapid repair of damaged signposts.  The backside of all signs shall be Dakota Brown.</w:t>
      </w:r>
    </w:p>
    <w:p w:rsidR="00A30D36" w:rsidRDefault="00A30D36" w:rsidP="00C07287">
      <w:pPr>
        <w:pStyle w:val="PlainText"/>
        <w:spacing w:before="120" w:after="120"/>
        <w:outlineLvl w:val="0"/>
        <w:rPr>
          <w:rStyle w:val="Heading2Char"/>
        </w:rPr>
      </w:pPr>
      <w:bookmarkStart w:id="175" w:name="_Toc259014840"/>
    </w:p>
    <w:p w:rsidR="00ED3E78" w:rsidRDefault="00ED3E78" w:rsidP="00C07287">
      <w:pPr>
        <w:pStyle w:val="PlainText"/>
        <w:spacing w:before="120" w:after="120"/>
        <w:outlineLvl w:val="0"/>
        <w:rPr>
          <w:rFonts w:ascii="Times New Roman" w:hAnsi="Times New Roman" w:cs="Times New Roman"/>
          <w:sz w:val="22"/>
          <w:szCs w:val="22"/>
        </w:rPr>
      </w:pPr>
      <w:bookmarkStart w:id="176" w:name="_Toc11145555"/>
      <w:bookmarkStart w:id="177" w:name="_Toc11145966"/>
      <w:bookmarkStart w:id="178" w:name="_Toc11146240"/>
      <w:bookmarkStart w:id="179" w:name="_Toc98928956"/>
      <w:r w:rsidRPr="00ED3E78">
        <w:rPr>
          <w:rStyle w:val="Heading2Char"/>
        </w:rPr>
        <w:t>3.</w:t>
      </w:r>
      <w:r w:rsidR="0033033A">
        <w:rPr>
          <w:rStyle w:val="Heading2Char"/>
        </w:rPr>
        <w:t>9</w:t>
      </w:r>
      <w:r w:rsidRPr="00ED3E78">
        <w:rPr>
          <w:rStyle w:val="Heading2Char"/>
        </w:rPr>
        <w:t xml:space="preserve"> </w:t>
      </w:r>
      <w:r w:rsidR="000E0CE8" w:rsidRPr="00ED3E78">
        <w:rPr>
          <w:rStyle w:val="Heading2Char"/>
        </w:rPr>
        <w:t>Building Demolition:</w:t>
      </w:r>
      <w:bookmarkEnd w:id="175"/>
      <w:bookmarkEnd w:id="176"/>
      <w:bookmarkEnd w:id="177"/>
      <w:bookmarkEnd w:id="178"/>
      <w:bookmarkEnd w:id="179"/>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Demolition of buildings shall include all elements of the superstructure and substructure including footings and foundations.  Utility lines </w:t>
      </w:r>
      <w:r w:rsidR="00B71D2E">
        <w:rPr>
          <w:rFonts w:ascii="Times New Roman" w:hAnsi="Times New Roman" w:cs="Times New Roman"/>
          <w:sz w:val="22"/>
          <w:szCs w:val="22"/>
        </w:rPr>
        <w:t>shall also be removed. Only the 75 CEG Director may waive this requirement.</w:t>
      </w:r>
    </w:p>
    <w:p w:rsidR="000E0CE8" w:rsidRPr="007E14D8" w:rsidRDefault="000D7CEC" w:rsidP="00552C78">
      <w:pPr>
        <w:rPr>
          <w:rFonts w:ascii="Times New Roman" w:hAnsi="Times New Roman" w:cs="Times New Roman"/>
        </w:rPr>
      </w:pPr>
      <w:r>
        <w:rPr>
          <w:rFonts w:ascii="Times New Roman" w:hAnsi="Times New Roman" w:cs="Times New Roman"/>
        </w:rPr>
        <w:br w:type="page"/>
      </w:r>
    </w:p>
    <w:p w:rsidR="000E0CE8" w:rsidRDefault="000928DF" w:rsidP="00552C78">
      <w:pPr>
        <w:pStyle w:val="Heading1"/>
      </w:pPr>
      <w:bookmarkStart w:id="180" w:name="_Toc216591338"/>
      <w:bookmarkStart w:id="181" w:name="_Toc220917049"/>
      <w:bookmarkStart w:id="182" w:name="_Toc239665971"/>
      <w:bookmarkStart w:id="183" w:name="_Toc259014841"/>
      <w:bookmarkStart w:id="184" w:name="_Toc11145556"/>
      <w:bookmarkStart w:id="185" w:name="_Toc11145967"/>
      <w:bookmarkStart w:id="186" w:name="_Toc11146241"/>
      <w:bookmarkStart w:id="187" w:name="_Toc98928957"/>
      <w:r>
        <w:lastRenderedPageBreak/>
        <w:t xml:space="preserve">4. </w:t>
      </w:r>
      <w:r w:rsidR="000E0CE8" w:rsidRPr="00552C78">
        <w:t>ARCHITECTURAL:</w:t>
      </w:r>
      <w:bookmarkEnd w:id="180"/>
      <w:bookmarkEnd w:id="181"/>
      <w:bookmarkEnd w:id="182"/>
      <w:bookmarkEnd w:id="183"/>
      <w:bookmarkEnd w:id="184"/>
      <w:bookmarkEnd w:id="185"/>
      <w:bookmarkEnd w:id="186"/>
      <w:bookmarkEnd w:id="187"/>
    </w:p>
    <w:p w:rsidR="0046370F" w:rsidRDefault="0046370F" w:rsidP="00C07287">
      <w:pPr>
        <w:pStyle w:val="Heading2"/>
        <w:spacing w:before="120" w:after="120" w:line="240" w:lineRule="auto"/>
        <w:rPr>
          <w:rFonts w:cs="Times New Roman"/>
          <w:szCs w:val="22"/>
        </w:rPr>
      </w:pPr>
      <w:bookmarkStart w:id="188" w:name="_Toc220917050"/>
      <w:bookmarkStart w:id="189" w:name="_Toc239665972"/>
      <w:bookmarkStart w:id="190" w:name="_Toc259014842"/>
    </w:p>
    <w:p w:rsidR="000E0CE8" w:rsidRPr="007E14D8" w:rsidRDefault="00E43436" w:rsidP="00C07287">
      <w:pPr>
        <w:pStyle w:val="Heading2"/>
        <w:spacing w:before="120" w:after="120" w:line="240" w:lineRule="auto"/>
        <w:rPr>
          <w:rFonts w:cs="Times New Roman"/>
          <w:szCs w:val="22"/>
        </w:rPr>
      </w:pPr>
      <w:bookmarkStart w:id="191" w:name="_Toc11145557"/>
      <w:bookmarkStart w:id="192" w:name="_Toc11145968"/>
      <w:bookmarkStart w:id="193" w:name="_Toc11146242"/>
      <w:bookmarkStart w:id="194" w:name="_Toc98928958"/>
      <w:r>
        <w:rPr>
          <w:rFonts w:cs="Times New Roman"/>
          <w:szCs w:val="22"/>
        </w:rPr>
        <w:t xml:space="preserve">4.1 </w:t>
      </w:r>
      <w:r w:rsidR="000E0CE8" w:rsidRPr="007E14D8">
        <w:rPr>
          <w:rFonts w:cs="Times New Roman"/>
          <w:szCs w:val="22"/>
        </w:rPr>
        <w:t>Architectural Compatibility:</w:t>
      </w:r>
      <w:bookmarkEnd w:id="188"/>
      <w:bookmarkEnd w:id="189"/>
      <w:bookmarkEnd w:id="190"/>
      <w:bookmarkEnd w:id="191"/>
      <w:bookmarkEnd w:id="192"/>
      <w:bookmarkEnd w:id="193"/>
      <w:bookmarkEnd w:id="194"/>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4.1.1 </w:t>
      </w:r>
      <w:r w:rsidR="000E0CE8" w:rsidRPr="007E14D8">
        <w:rPr>
          <w:rFonts w:ascii="Times New Roman" w:hAnsi="Times New Roman" w:cs="Times New Roman"/>
          <w:sz w:val="22"/>
          <w:szCs w:val="22"/>
        </w:rPr>
        <w:t>General:  The Hill Air Force Base Architectural Compatibility Standards Brochure shall be followed as a guide.</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4.1.2 </w:t>
      </w:r>
      <w:r w:rsidR="000E0CE8" w:rsidRPr="007E14D8">
        <w:rPr>
          <w:rFonts w:ascii="Times New Roman" w:hAnsi="Times New Roman" w:cs="Times New Roman"/>
          <w:sz w:val="22"/>
          <w:szCs w:val="22"/>
        </w:rPr>
        <w:t xml:space="preserve">Colors:  All exterior building finish colors shall conform to the above standard.  The colors are taken from the Federal Standard 595B, Colors Used In Government Procurement.  All exteriors shall be Federal Paint number 30099, Dakota Brown; or 23617, Greystone.  No building shall have more than one color trim unless allowed by the Architectural Compatibility Officer.  Factory pre-finished siding and roofing can match the </w:t>
      </w:r>
      <w:r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standard, available color selection as longs as the color matches the above colors as closely as possible.  All selections are subject to the approval of the Base Architectural Compatibility Officer.</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4.1.3 </w:t>
      </w:r>
      <w:r w:rsidR="000E0CE8" w:rsidRPr="007E14D8">
        <w:rPr>
          <w:rFonts w:ascii="Times New Roman" w:hAnsi="Times New Roman" w:cs="Times New Roman"/>
          <w:sz w:val="22"/>
          <w:szCs w:val="22"/>
        </w:rPr>
        <w:t>Facades:  The majority of the permanent facilities at Hill AFB are brick.  This standard should be maintained.  Any other materials used shall complement the brick in making an aesthetically pleasing, traditional statement.  Choices should conform to the Base Architectural Compatibility Standards.  All new and remodeled facades shall blend with and complement the permanent construction of the installation.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E43436" w:rsidP="00ED3E78">
      <w:pPr>
        <w:pStyle w:val="Heading2"/>
        <w:spacing w:before="120" w:after="120" w:line="240" w:lineRule="auto"/>
        <w:rPr>
          <w:rFonts w:cs="Times New Roman"/>
          <w:szCs w:val="22"/>
        </w:rPr>
      </w:pPr>
      <w:bookmarkStart w:id="195" w:name="_Toc220917051"/>
      <w:bookmarkStart w:id="196" w:name="_Toc239665973"/>
      <w:bookmarkStart w:id="197" w:name="_Toc259014843"/>
      <w:bookmarkStart w:id="198" w:name="_Toc11145558"/>
      <w:bookmarkStart w:id="199" w:name="_Toc11145969"/>
      <w:bookmarkStart w:id="200" w:name="_Toc11146243"/>
      <w:bookmarkStart w:id="201" w:name="_Toc98928959"/>
      <w:r>
        <w:rPr>
          <w:rFonts w:cs="Times New Roman"/>
          <w:szCs w:val="22"/>
        </w:rPr>
        <w:t>4</w:t>
      </w:r>
      <w:bookmarkStart w:id="202" w:name="_Toc220917052"/>
      <w:bookmarkStart w:id="203" w:name="_Toc239665974"/>
      <w:bookmarkStart w:id="204" w:name="_Toc259014844"/>
      <w:bookmarkEnd w:id="195"/>
      <w:bookmarkEnd w:id="196"/>
      <w:bookmarkEnd w:id="197"/>
      <w:r w:rsidR="000934D0">
        <w:rPr>
          <w:rFonts w:cs="Times New Roman"/>
          <w:szCs w:val="22"/>
        </w:rPr>
        <w:t>.2</w:t>
      </w:r>
      <w:r>
        <w:rPr>
          <w:rFonts w:cs="Times New Roman"/>
          <w:szCs w:val="22"/>
        </w:rPr>
        <w:t xml:space="preserve"> </w:t>
      </w:r>
      <w:r w:rsidR="000E0CE8" w:rsidRPr="007E14D8">
        <w:rPr>
          <w:rFonts w:cs="Times New Roman"/>
          <w:szCs w:val="22"/>
        </w:rPr>
        <w:t>Interior Design:</w:t>
      </w:r>
      <w:bookmarkEnd w:id="198"/>
      <w:bookmarkEnd w:id="199"/>
      <w:bookmarkEnd w:id="200"/>
      <w:bookmarkEnd w:id="202"/>
      <w:bookmarkEnd w:id="203"/>
      <w:bookmarkEnd w:id="204"/>
      <w:bookmarkEnd w:id="201"/>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Carpets:  Comply with </w:t>
      </w:r>
      <w:r w:rsidR="007C71C5">
        <w:rPr>
          <w:rFonts w:ascii="Times New Roman" w:hAnsi="Times New Roman" w:cs="Times New Roman"/>
          <w:sz w:val="22"/>
          <w:szCs w:val="22"/>
        </w:rPr>
        <w:t>AF ETL</w:t>
      </w:r>
      <w:r w:rsidR="000E0CE8" w:rsidRPr="007E14D8">
        <w:rPr>
          <w:rFonts w:ascii="Times New Roman" w:hAnsi="Times New Roman" w:cs="Times New Roman"/>
          <w:sz w:val="22"/>
          <w:szCs w:val="22"/>
        </w:rPr>
        <w:t xml:space="preserve"> 07-4.  Carpets will contain a definite pattern and shall be suitable to the function area.  All carpeting will meet the flame spread rating required in the Life Safety Code.</w:t>
      </w:r>
    </w:p>
    <w:p w:rsidR="000E0CE8" w:rsidRPr="007E14D8" w:rsidRDefault="00D45CAC" w:rsidP="00863504">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Sound Attenuation:  Any building design requiring reduction of exterior generated noises shall be done in accordance with the Uniform Building Code, Chapter 35.  Also consult the Hill Air Force Base Air Installation Compatible Use Zone Report, amended April 1982, for further sound attenuation guidance.</w:t>
      </w:r>
      <w:r w:rsidR="00863504">
        <w:rPr>
          <w:rFonts w:ascii="Times New Roman" w:hAnsi="Times New Roman" w:cs="Times New Roman"/>
          <w:sz w:val="22"/>
          <w:szCs w:val="22"/>
        </w:rPr>
        <w:t xml:space="preserve">  </w:t>
      </w:r>
      <w:r w:rsidR="00863504" w:rsidRPr="00863504">
        <w:rPr>
          <w:rFonts w:ascii="Times New Roman" w:hAnsi="Times New Roman" w:cs="Times New Roman"/>
          <w:sz w:val="22"/>
          <w:szCs w:val="22"/>
        </w:rPr>
        <w:t xml:space="preserve">Any penetrations through an STC rated wall </w:t>
      </w:r>
      <w:r w:rsidR="00863504">
        <w:rPr>
          <w:rFonts w:ascii="Times New Roman" w:hAnsi="Times New Roman" w:cs="Times New Roman"/>
          <w:sz w:val="22"/>
          <w:szCs w:val="22"/>
        </w:rPr>
        <w:t>shall</w:t>
      </w:r>
      <w:r w:rsidR="00863504" w:rsidRPr="00863504">
        <w:rPr>
          <w:rFonts w:ascii="Times New Roman" w:hAnsi="Times New Roman" w:cs="Times New Roman"/>
          <w:sz w:val="22"/>
          <w:szCs w:val="22"/>
        </w:rPr>
        <w:t xml:space="preserve"> utilize flexible couplings within 12" of each side of the wall</w:t>
      </w:r>
      <w:r w:rsidR="00863504">
        <w:rPr>
          <w:rFonts w:ascii="Times New Roman" w:hAnsi="Times New Roman" w:cs="Times New Roman"/>
          <w:sz w:val="22"/>
          <w:szCs w:val="22"/>
        </w:rPr>
        <w:t>.</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.3 </w:t>
      </w:r>
      <w:r w:rsidR="00154191" w:rsidRPr="007E14D8">
        <w:rPr>
          <w:rFonts w:ascii="Times New Roman" w:hAnsi="Times New Roman" w:cs="Times New Roman"/>
          <w:sz w:val="22"/>
          <w:szCs w:val="22"/>
        </w:rPr>
        <w:t>Noncombustible</w:t>
      </w:r>
      <w:r w:rsidR="000E0CE8" w:rsidRPr="007E14D8">
        <w:rPr>
          <w:rFonts w:ascii="Times New Roman" w:hAnsi="Times New Roman" w:cs="Times New Roman"/>
          <w:sz w:val="22"/>
          <w:szCs w:val="22"/>
        </w:rPr>
        <w:t xml:space="preserve"> material:  The installation of exterior finish material shall comply with the requirement that at least 75 percent of the total interior wall surface of any one room must be of non-combustible material, Class B.  This material must have a flame spread of 75 or less.  Wood paneling will not be used.  Wall carpeting will have a smoke development rating of 25 or less.</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Concealment:  All wiring, piping, and ductwork will be concealed whenever possible.</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.5 </w:t>
      </w:r>
      <w:r w:rsidR="000E0CE8" w:rsidRPr="007E14D8">
        <w:rPr>
          <w:rFonts w:ascii="Times New Roman" w:hAnsi="Times New Roman" w:cs="Times New Roman"/>
          <w:sz w:val="22"/>
          <w:szCs w:val="22"/>
        </w:rPr>
        <w:t>Interior Graphics Systems:  An interior graphics system will be used where appropriate to control message size and complexity, to establish a specific lettering style, establish a color scheme, and enhance the overall interior environment.</w:t>
      </w:r>
    </w:p>
    <w:p w:rsidR="000E0CE8" w:rsidRPr="00573AB1" w:rsidRDefault="00D45CAC" w:rsidP="00E04A65">
      <w:pPr>
        <w:pStyle w:val="PlainText"/>
        <w:rPr>
          <w:rFonts w:ascii="Times New Roman" w:hAnsi="Times New Roman" w:cs="Times New Roman"/>
          <w:sz w:val="24"/>
          <w:szCs w:val="24"/>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.6 </w:t>
      </w:r>
      <w:r w:rsidR="000E0CE8" w:rsidRPr="007E14D8">
        <w:rPr>
          <w:rFonts w:ascii="Times New Roman" w:hAnsi="Times New Roman" w:cs="Times New Roman"/>
          <w:sz w:val="22"/>
          <w:szCs w:val="22"/>
        </w:rPr>
        <w:t xml:space="preserve">Systems Furniture:  Systems furniture should be considered for installation in large open areas to condense personnel and optimize space utilization.  It should not be used to cover window spaces or exterior fin tube heating.  </w:t>
      </w:r>
      <w:r w:rsidR="00126AC6" w:rsidRPr="00126AC6">
        <w:rPr>
          <w:rFonts w:ascii="Times New Roman" w:hAnsi="Times New Roman" w:cs="Times New Roman"/>
          <w:sz w:val="22"/>
          <w:szCs w:val="22"/>
        </w:rPr>
        <w:t>For Right-Sizing requirements comply with AF</w:t>
      </w:r>
      <w:r w:rsidR="000B586D">
        <w:rPr>
          <w:rFonts w:ascii="Times New Roman" w:hAnsi="Times New Roman" w:cs="Times New Roman"/>
          <w:sz w:val="22"/>
          <w:szCs w:val="22"/>
        </w:rPr>
        <w:t>M</w:t>
      </w:r>
      <w:r w:rsidR="00126AC6" w:rsidRPr="00126AC6">
        <w:rPr>
          <w:rFonts w:ascii="Times New Roman" w:hAnsi="Times New Roman" w:cs="Times New Roman"/>
          <w:sz w:val="22"/>
          <w:szCs w:val="22"/>
        </w:rPr>
        <w:t xml:space="preserve"> 32-1084.</w:t>
      </w:r>
      <w:r w:rsidR="00126AC6">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The cubicles should be appropriately for the use intended but under no circumstances should be less than 48 square feet.  </w:t>
      </w:r>
      <w:r w:rsidR="00C97AA4">
        <w:rPr>
          <w:rFonts w:ascii="Times New Roman" w:hAnsi="Times New Roman" w:cs="Times New Roman"/>
          <w:sz w:val="22"/>
          <w:szCs w:val="22"/>
        </w:rPr>
        <w:t>T</w:t>
      </w:r>
      <w:r w:rsidR="00C97AA4" w:rsidRPr="00C97AA4">
        <w:rPr>
          <w:rFonts w:ascii="Times New Roman" w:hAnsi="Times New Roman" w:cs="Times New Roman"/>
        </w:rPr>
        <w:t xml:space="preserve">he electrical designer, the architect, and the interior designer must coordinate during the design process. </w:t>
      </w:r>
      <w:r w:rsidR="00C97AA4">
        <w:rPr>
          <w:rFonts w:ascii="Times New Roman" w:hAnsi="Times New Roman" w:cs="Times New Roman"/>
        </w:rPr>
        <w:t xml:space="preserve"> </w:t>
      </w:r>
      <w:r w:rsidR="00C97AA4" w:rsidRPr="00C97AA4">
        <w:rPr>
          <w:rFonts w:ascii="Times New Roman" w:hAnsi="Times New Roman" w:cs="Times New Roman"/>
        </w:rPr>
        <w:t>Systems furniture is typically specified and ordered when construction is nearing completion; therefore, if proper coordination has not occurred earlier in the design process, field interface problems will occur.</w:t>
      </w:r>
      <w:r w:rsidR="00C97AA4">
        <w:rPr>
          <w:rFonts w:ascii="Times New Roman" w:hAnsi="Times New Roman" w:cs="Times New Roman"/>
        </w:rPr>
        <w:t xml:space="preserve"> </w:t>
      </w:r>
      <w:r w:rsidR="00C97AA4" w:rsidRPr="00C97AA4">
        <w:rPr>
          <w:rFonts w:ascii="Times New Roman" w:hAnsi="Times New Roman" w:cs="Times New Roman"/>
        </w:rPr>
        <w:t xml:space="preserve"> </w:t>
      </w:r>
      <w:r w:rsidR="00C97AA4">
        <w:rPr>
          <w:rFonts w:ascii="Times New Roman" w:hAnsi="Times New Roman" w:cs="Times New Roman"/>
        </w:rPr>
        <w:t xml:space="preserve">Specify an </w:t>
      </w:r>
      <w:r w:rsidR="00C97AA4" w:rsidRPr="00C97AA4">
        <w:rPr>
          <w:rFonts w:ascii="Times New Roman" w:hAnsi="Times New Roman" w:cs="Times New Roman"/>
        </w:rPr>
        <w:t xml:space="preserve">8-wire harness consisting of 4 circuit conductors, 1 oversized neutral conductor, 1 full sized neutral </w:t>
      </w:r>
      <w:r w:rsidR="00C97AA4" w:rsidRPr="00C97AA4">
        <w:rPr>
          <w:rFonts w:ascii="Times New Roman" w:hAnsi="Times New Roman" w:cs="Times New Roman"/>
        </w:rPr>
        <w:lastRenderedPageBreak/>
        <w:t>conductor and 2 separate equipment grounding conductors.</w:t>
      </w:r>
      <w:r w:rsidR="00C97AA4">
        <w:rPr>
          <w:rFonts w:ascii="Times New Roman" w:hAnsi="Times New Roman" w:cs="Times New Roman"/>
        </w:rPr>
        <w:t xml:space="preserve"> </w:t>
      </w:r>
      <w:r w:rsidR="00C97AA4" w:rsidRPr="00C97AA4">
        <w:rPr>
          <w:rFonts w:ascii="Times New Roman" w:hAnsi="Times New Roman" w:cs="Times New Roman"/>
        </w:rPr>
        <w:t xml:space="preserve"> Provide oversized neutrals to match the harness configuration and balance loads between circuits and phases. A single circuit must not serve more than 4 cubicles under any circumstances.</w:t>
      </w:r>
    </w:p>
    <w:p w:rsidR="00C97AA4" w:rsidRDefault="00C97AA4" w:rsidP="00E04A65">
      <w:pPr>
        <w:pStyle w:val="PlainText"/>
        <w:rPr>
          <w:rFonts w:ascii="Times New Roman" w:hAnsi="Times New Roman" w:cs="Times New Roman"/>
          <w:sz w:val="22"/>
          <w:szCs w:val="22"/>
        </w:rPr>
      </w:pPr>
    </w:p>
    <w:p w:rsidR="00E6294B" w:rsidRDefault="00D45CAC" w:rsidP="00E04A65">
      <w:pPr>
        <w:pStyle w:val="PlainText"/>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2</w:t>
      </w:r>
      <w:r w:rsidRPr="007E14D8">
        <w:rPr>
          <w:rFonts w:ascii="Times New Roman" w:hAnsi="Times New Roman" w:cs="Times New Roman"/>
          <w:sz w:val="22"/>
          <w:szCs w:val="22"/>
        </w:rPr>
        <w:t xml:space="preserve">.7 </w:t>
      </w:r>
      <w:r w:rsidR="00E6294B" w:rsidRPr="00E6294B">
        <w:rPr>
          <w:rFonts w:ascii="Times New Roman" w:hAnsi="Times New Roman" w:cs="Times New Roman"/>
          <w:sz w:val="22"/>
          <w:szCs w:val="22"/>
        </w:rPr>
        <w:t>All suspended acoustical ceilings shall have a recessed-grid with drop (tegular) edge tile.  Tile shall be a 2 by 2 grid or 2x4 grid scored in the center so the 2x4 appears like a 2x2 grid."</w:t>
      </w:r>
    </w:p>
    <w:p w:rsidR="00E04A65" w:rsidRDefault="00E04A65" w:rsidP="00E04A65">
      <w:pPr>
        <w:pStyle w:val="PlainText"/>
        <w:rPr>
          <w:rFonts w:ascii="Times New Roman" w:hAnsi="Times New Roman" w:cs="Times New Roman"/>
          <w:sz w:val="22"/>
          <w:szCs w:val="22"/>
        </w:rPr>
      </w:pPr>
    </w:p>
    <w:p w:rsidR="000E0CE8" w:rsidRDefault="00E04A65" w:rsidP="00E04A65">
      <w:pPr>
        <w:pStyle w:val="PlainText"/>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2</w:t>
      </w:r>
      <w:r>
        <w:rPr>
          <w:rFonts w:ascii="Times New Roman" w:hAnsi="Times New Roman" w:cs="Times New Roman"/>
          <w:sz w:val="22"/>
          <w:szCs w:val="22"/>
        </w:rPr>
        <w:t xml:space="preserve">.8 All paper towel and toilet paper dispensers shall comply with the Custodial Contractor requirements.  Use Georgia-Pacific model numbers </w:t>
      </w:r>
      <w:r w:rsidR="001230B6">
        <w:rPr>
          <w:rFonts w:ascii="Times New Roman" w:hAnsi="Times New Roman" w:cs="Times New Roman"/>
          <w:sz w:val="22"/>
          <w:szCs w:val="22"/>
        </w:rPr>
        <w:t>52109 or 58201 for paper towel dispensers and model numbers 56783 or 56784 for toilet paper dispensers.</w:t>
      </w:r>
    </w:p>
    <w:p w:rsidR="00E04A65" w:rsidRPr="007E14D8" w:rsidRDefault="00E04A65" w:rsidP="00E04A65">
      <w:pPr>
        <w:pStyle w:val="PlainText"/>
        <w:outlineLvl w:val="0"/>
        <w:rPr>
          <w:rFonts w:ascii="Times New Roman" w:hAnsi="Times New Roman" w:cs="Times New Roman"/>
          <w:sz w:val="22"/>
          <w:szCs w:val="22"/>
        </w:rPr>
      </w:pPr>
    </w:p>
    <w:p w:rsidR="00D45CAC" w:rsidRPr="007E14D8" w:rsidRDefault="00E43436" w:rsidP="00E04A65">
      <w:pPr>
        <w:pStyle w:val="PlainText"/>
        <w:outlineLvl w:val="0"/>
        <w:rPr>
          <w:rFonts w:ascii="Times New Roman" w:hAnsi="Times New Roman" w:cs="Times New Roman"/>
          <w:sz w:val="22"/>
          <w:szCs w:val="22"/>
        </w:rPr>
      </w:pPr>
      <w:bookmarkStart w:id="205" w:name="_Toc220917053"/>
      <w:bookmarkStart w:id="206" w:name="_Toc239665975"/>
      <w:bookmarkStart w:id="207" w:name="_Toc259014845"/>
      <w:bookmarkStart w:id="208" w:name="_Toc11145559"/>
      <w:bookmarkStart w:id="209" w:name="_Toc11145970"/>
      <w:bookmarkStart w:id="210" w:name="_Toc11146244"/>
      <w:bookmarkStart w:id="211" w:name="_Toc98928960"/>
      <w:r>
        <w:rPr>
          <w:rStyle w:val="Heading2Char"/>
          <w:rFonts w:cs="Times New Roman"/>
          <w:sz w:val="22"/>
          <w:szCs w:val="22"/>
        </w:rPr>
        <w:t>4.</w:t>
      </w:r>
      <w:r w:rsidR="000934D0">
        <w:rPr>
          <w:rStyle w:val="Heading2Char"/>
          <w:rFonts w:cs="Times New Roman"/>
          <w:sz w:val="22"/>
          <w:szCs w:val="22"/>
        </w:rPr>
        <w:t>3</w:t>
      </w:r>
      <w:r>
        <w:rPr>
          <w:rStyle w:val="Heading2Char"/>
          <w:rFonts w:cs="Times New Roman"/>
          <w:sz w:val="22"/>
          <w:szCs w:val="22"/>
        </w:rPr>
        <w:t xml:space="preserve"> </w:t>
      </w:r>
      <w:r w:rsidR="0051109D">
        <w:rPr>
          <w:rStyle w:val="Heading2Char"/>
          <w:rFonts w:cs="Times New Roman"/>
          <w:sz w:val="22"/>
          <w:szCs w:val="22"/>
        </w:rPr>
        <w:t>Accessibility</w:t>
      </w:r>
      <w:r w:rsidR="000E0CE8" w:rsidRPr="007E14D8">
        <w:rPr>
          <w:rStyle w:val="Heading2Char"/>
          <w:rFonts w:cs="Times New Roman"/>
          <w:sz w:val="22"/>
          <w:szCs w:val="22"/>
        </w:rPr>
        <w:t xml:space="preserve"> design:</w:t>
      </w:r>
      <w:bookmarkEnd w:id="205"/>
      <w:bookmarkEnd w:id="206"/>
      <w:bookmarkEnd w:id="207"/>
      <w:bookmarkEnd w:id="208"/>
      <w:bookmarkEnd w:id="209"/>
      <w:bookmarkEnd w:id="210"/>
      <w:bookmarkEnd w:id="211"/>
    </w:p>
    <w:p w:rsidR="003A25A3" w:rsidRPr="00CA2F72" w:rsidRDefault="00651E64" w:rsidP="00E04A65">
      <w:pPr>
        <w:pStyle w:val="Default"/>
        <w:rPr>
          <w:sz w:val="22"/>
          <w:szCs w:val="22"/>
        </w:rPr>
      </w:pPr>
      <w:r w:rsidRPr="00651E64">
        <w:rPr>
          <w:i/>
          <w:iCs/>
          <w:sz w:val="23"/>
          <w:szCs w:val="23"/>
          <w:u w:val="single"/>
        </w:rPr>
        <w:t>ABA Accessibility Standard for Department of Defense Facilities</w:t>
      </w:r>
      <w:r>
        <w:rPr>
          <w:sz w:val="22"/>
          <w:szCs w:val="22"/>
        </w:rPr>
        <w:t xml:space="preserve">. </w:t>
      </w:r>
      <w:r w:rsidRPr="00651E64">
        <w:rPr>
          <w:sz w:val="22"/>
          <w:szCs w:val="22"/>
        </w:rPr>
        <w:t xml:space="preserve"> </w:t>
      </w:r>
      <w:r w:rsidR="000E0CE8" w:rsidRPr="00CA2F72">
        <w:rPr>
          <w:sz w:val="22"/>
          <w:szCs w:val="22"/>
        </w:rPr>
        <w:t>Any new building, addition or major renovation shall comply with t</w:t>
      </w:r>
      <w:r w:rsidR="00565A7C" w:rsidRPr="00CA2F72">
        <w:rPr>
          <w:sz w:val="22"/>
          <w:szCs w:val="22"/>
        </w:rPr>
        <w:t xml:space="preserve">his new Standard. </w:t>
      </w:r>
      <w:r w:rsidR="003A25A3" w:rsidRPr="00CA2F72">
        <w:rPr>
          <w:sz w:val="22"/>
          <w:szCs w:val="22"/>
        </w:rPr>
        <w:t xml:space="preserve"> Hill Air Force Base </w:t>
      </w:r>
      <w:r w:rsidR="008C340C" w:rsidRPr="00CA2F72">
        <w:rPr>
          <w:sz w:val="22"/>
          <w:szCs w:val="22"/>
        </w:rPr>
        <w:t>Point of Contact is Richard Nehring. (801) 775-3369.</w:t>
      </w:r>
    </w:p>
    <w:p w:rsidR="00A30D36" w:rsidRPr="00565A7C" w:rsidRDefault="00A30D36" w:rsidP="00C07287">
      <w:pPr>
        <w:pStyle w:val="PlainText"/>
        <w:spacing w:before="120" w:after="120"/>
        <w:outlineLvl w:val="0"/>
        <w:rPr>
          <w:rFonts w:ascii="Times New Roman" w:hAnsi="Times New Roman" w:cs="Times New Roman"/>
          <w:b/>
          <w:sz w:val="22"/>
          <w:szCs w:val="22"/>
        </w:rPr>
      </w:pPr>
    </w:p>
    <w:p w:rsidR="000E0CE8" w:rsidRPr="007E14D8" w:rsidRDefault="00E43436" w:rsidP="00C07287">
      <w:pPr>
        <w:pStyle w:val="Heading2"/>
        <w:spacing w:before="120" w:after="120" w:line="240" w:lineRule="auto"/>
        <w:rPr>
          <w:rFonts w:cs="Times New Roman"/>
          <w:szCs w:val="22"/>
        </w:rPr>
      </w:pPr>
      <w:bookmarkStart w:id="212" w:name="_Toc220917054"/>
      <w:bookmarkStart w:id="213" w:name="_Toc239665976"/>
      <w:bookmarkStart w:id="214" w:name="_Toc259014846"/>
      <w:bookmarkStart w:id="215" w:name="_Toc11145560"/>
      <w:bookmarkStart w:id="216" w:name="_Toc11145971"/>
      <w:bookmarkStart w:id="217" w:name="_Toc11146245"/>
      <w:bookmarkStart w:id="218" w:name="_Toc98928961"/>
      <w:r>
        <w:rPr>
          <w:rFonts w:cs="Times New Roman"/>
          <w:szCs w:val="22"/>
        </w:rPr>
        <w:t>4.</w:t>
      </w:r>
      <w:r w:rsidR="000934D0">
        <w:rPr>
          <w:rFonts w:cs="Times New Roman"/>
          <w:szCs w:val="22"/>
        </w:rPr>
        <w:t>4</w:t>
      </w:r>
      <w:r>
        <w:rPr>
          <w:rFonts w:cs="Times New Roman"/>
          <w:szCs w:val="22"/>
        </w:rPr>
        <w:t xml:space="preserve"> </w:t>
      </w:r>
      <w:r w:rsidR="000E0CE8" w:rsidRPr="007E14D8">
        <w:rPr>
          <w:rFonts w:cs="Times New Roman"/>
          <w:szCs w:val="22"/>
        </w:rPr>
        <w:t>Keying and Hardware:</w:t>
      </w:r>
      <w:bookmarkEnd w:id="212"/>
      <w:bookmarkEnd w:id="213"/>
      <w:bookmarkEnd w:id="214"/>
      <w:bookmarkEnd w:id="215"/>
      <w:bookmarkEnd w:id="216"/>
      <w:bookmarkEnd w:id="217"/>
      <w:bookmarkEnd w:id="218"/>
    </w:p>
    <w:p w:rsidR="00906846" w:rsidRPr="00726411" w:rsidRDefault="000E0CE8" w:rsidP="00906846">
      <w:pPr>
        <w:pStyle w:val="PlainText"/>
        <w:spacing w:before="120" w:after="120"/>
        <w:outlineLvl w:val="0"/>
        <w:rPr>
          <w:rFonts w:ascii="Times New Roman" w:hAnsi="Times New Roman" w:cs="Times New Roman"/>
          <w:sz w:val="22"/>
          <w:szCs w:val="22"/>
        </w:rPr>
      </w:pPr>
      <w:r w:rsidRPr="00552C78">
        <w:rPr>
          <w:rFonts w:ascii="Times New Roman" w:hAnsi="Times New Roman" w:cs="Times New Roman"/>
          <w:sz w:val="22"/>
          <w:szCs w:val="22"/>
        </w:rPr>
        <w:t>4.</w:t>
      </w:r>
      <w:r w:rsidR="000934D0">
        <w:rPr>
          <w:rFonts w:ascii="Times New Roman" w:hAnsi="Times New Roman" w:cs="Times New Roman"/>
          <w:sz w:val="22"/>
          <w:szCs w:val="22"/>
        </w:rPr>
        <w:t>4</w:t>
      </w:r>
      <w:r w:rsidRPr="00552C78">
        <w:rPr>
          <w:rFonts w:ascii="Times New Roman" w:hAnsi="Times New Roman" w:cs="Times New Roman"/>
          <w:sz w:val="22"/>
          <w:szCs w:val="22"/>
        </w:rPr>
        <w:t>.1</w:t>
      </w:r>
      <w:r w:rsidRPr="00552C78">
        <w:rPr>
          <w:rFonts w:ascii="Times New Roman" w:hAnsi="Times New Roman" w:cs="Times New Roman"/>
          <w:sz w:val="22"/>
          <w:szCs w:val="22"/>
        </w:rPr>
        <w:tab/>
      </w:r>
      <w:r w:rsidR="00906846" w:rsidRPr="00726411">
        <w:rPr>
          <w:rFonts w:ascii="Times New Roman" w:hAnsi="Times New Roman" w:cs="Times New Roman"/>
          <w:sz w:val="22"/>
          <w:szCs w:val="22"/>
        </w:rPr>
        <w:t>Padlocks:  Key Actuated</w:t>
      </w:r>
    </w:p>
    <w:p w:rsidR="00906846" w:rsidRPr="00726411" w:rsidRDefault="00906846" w:rsidP="00A30D36">
      <w:pPr>
        <w:pStyle w:val="PlainText"/>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t>Low Security:  MIL SPEC P-17802</w:t>
      </w:r>
    </w:p>
    <w:p w:rsidR="00906846" w:rsidRPr="00726411" w:rsidRDefault="00906846" w:rsidP="00A30D36">
      <w:pPr>
        <w:pStyle w:val="PlainText"/>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t>Medium Security:  MIL SPEC 43951</w:t>
      </w:r>
    </w:p>
    <w:p w:rsidR="00906846" w:rsidRPr="00726411" w:rsidRDefault="00906846" w:rsidP="00A30D36">
      <w:pPr>
        <w:pStyle w:val="PlainText"/>
        <w:outlineLvl w:val="0"/>
        <w:rPr>
          <w:rFonts w:ascii="Times New Roman" w:hAnsi="Times New Roman" w:cs="Times New Roman"/>
          <w:sz w:val="22"/>
          <w:szCs w:val="22"/>
        </w:rPr>
      </w:pPr>
      <w:r w:rsidRPr="00726411">
        <w:rPr>
          <w:rFonts w:ascii="Times New Roman" w:hAnsi="Times New Roman" w:cs="Times New Roman"/>
          <w:sz w:val="22"/>
          <w:szCs w:val="22"/>
        </w:rPr>
        <w:tab/>
      </w:r>
      <w:r w:rsidRPr="00726411">
        <w:rPr>
          <w:rFonts w:ascii="Times New Roman" w:hAnsi="Times New Roman" w:cs="Times New Roman"/>
          <w:sz w:val="22"/>
          <w:szCs w:val="22"/>
        </w:rPr>
        <w:tab/>
        <w:t>High Security:  MILSPEC MIL-P-43607</w:t>
      </w:r>
    </w:p>
    <w:p w:rsidR="00906846" w:rsidRPr="00726411" w:rsidRDefault="00906846" w:rsidP="00906846">
      <w:pPr>
        <w:pStyle w:val="PlainText"/>
        <w:spacing w:before="120" w:after="120"/>
        <w:outlineLvl w:val="0"/>
        <w:rPr>
          <w:rFonts w:ascii="Times New Roman" w:hAnsi="Times New Roman" w:cs="Times New Roman"/>
          <w:sz w:val="22"/>
          <w:szCs w:val="22"/>
        </w:rPr>
      </w:pPr>
      <w:r w:rsidRPr="00726411">
        <w:rPr>
          <w:rFonts w:ascii="Times New Roman" w:hAnsi="Times New Roman" w:cs="Times New Roman"/>
          <w:sz w:val="22"/>
          <w:szCs w:val="22"/>
        </w:rPr>
        <w:tab/>
        <w:t xml:space="preserve">Hasp:  </w:t>
      </w:r>
      <w:r w:rsidRPr="00726411">
        <w:rPr>
          <w:rFonts w:ascii="Times New Roman" w:hAnsi="Times New Roman" w:cs="Times New Roman"/>
          <w:sz w:val="22"/>
          <w:szCs w:val="22"/>
        </w:rPr>
        <w:tab/>
        <w:t>High Security Hasp, MILSPEC MIL-H-29181</w:t>
      </w:r>
    </w:p>
    <w:p w:rsidR="00A30D36" w:rsidRDefault="00906846" w:rsidP="000D7899">
      <w:pPr>
        <w:pStyle w:val="PlainText"/>
        <w:spacing w:before="120" w:after="120"/>
        <w:ind w:firstLine="720"/>
        <w:outlineLvl w:val="0"/>
        <w:rPr>
          <w:rFonts w:ascii="Times New Roman" w:hAnsi="Times New Roman" w:cs="Times New Roman"/>
          <w:sz w:val="22"/>
          <w:szCs w:val="22"/>
        </w:rPr>
      </w:pPr>
      <w:r w:rsidRPr="00726411">
        <w:rPr>
          <w:rFonts w:ascii="Times New Roman" w:hAnsi="Times New Roman" w:cs="Times New Roman"/>
          <w:sz w:val="22"/>
          <w:szCs w:val="22"/>
        </w:rPr>
        <w:t>Built In Combination Locks, Authorized Group 1R:</w:t>
      </w:r>
    </w:p>
    <w:p w:rsidR="00F22062" w:rsidRDefault="00906846" w:rsidP="00F22062">
      <w:pPr>
        <w:pStyle w:val="PlainText"/>
        <w:spacing w:before="120"/>
        <w:ind w:left="72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Mas-Hamilton, Electronic Lock </w:t>
      </w:r>
    </w:p>
    <w:p w:rsidR="00F22062" w:rsidRDefault="00906846" w:rsidP="00F22062">
      <w:pPr>
        <w:pStyle w:val="PlainText"/>
        <w:ind w:left="1440" w:firstLine="720"/>
        <w:outlineLvl w:val="0"/>
        <w:rPr>
          <w:rFonts w:ascii="Times New Roman" w:hAnsi="Times New Roman" w:cs="Times New Roman"/>
          <w:sz w:val="22"/>
          <w:szCs w:val="22"/>
        </w:rPr>
      </w:pPr>
      <w:r w:rsidRPr="00726411">
        <w:rPr>
          <w:rFonts w:ascii="Times New Roman" w:hAnsi="Times New Roman" w:cs="Times New Roman"/>
          <w:sz w:val="22"/>
          <w:szCs w:val="22"/>
        </w:rPr>
        <w:t xml:space="preserve">For </w:t>
      </w:r>
      <w:r w:rsidR="00F22062">
        <w:rPr>
          <w:rFonts w:ascii="Times New Roman" w:hAnsi="Times New Roman" w:cs="Times New Roman"/>
          <w:sz w:val="22"/>
          <w:szCs w:val="22"/>
        </w:rPr>
        <w:t xml:space="preserve">interior </w:t>
      </w:r>
      <w:r w:rsidRPr="00726411">
        <w:rPr>
          <w:rFonts w:ascii="Times New Roman" w:hAnsi="Times New Roman" w:cs="Times New Roman"/>
          <w:sz w:val="22"/>
          <w:szCs w:val="22"/>
        </w:rPr>
        <w:t>doors</w:t>
      </w:r>
      <w:r w:rsidR="00F22062">
        <w:rPr>
          <w:rFonts w:ascii="Times New Roman" w:hAnsi="Times New Roman" w:cs="Times New Roman"/>
          <w:sz w:val="22"/>
          <w:szCs w:val="22"/>
        </w:rPr>
        <w:t xml:space="preserve"> in an environmentally controlled area</w:t>
      </w:r>
      <w:r w:rsidRPr="00726411">
        <w:rPr>
          <w:rFonts w:ascii="Times New Roman" w:hAnsi="Times New Roman" w:cs="Times New Roman"/>
          <w:sz w:val="22"/>
          <w:szCs w:val="22"/>
        </w:rPr>
        <w:t>: CDX-</w:t>
      </w:r>
      <w:r w:rsidR="00C068AF">
        <w:rPr>
          <w:rFonts w:ascii="Times New Roman" w:hAnsi="Times New Roman" w:cs="Times New Roman"/>
          <w:sz w:val="22"/>
          <w:szCs w:val="22"/>
        </w:rPr>
        <w:t>10</w:t>
      </w:r>
    </w:p>
    <w:p w:rsidR="00906846" w:rsidRPr="00726411" w:rsidRDefault="00F22062" w:rsidP="00F22062">
      <w:pPr>
        <w:pStyle w:val="PlainText"/>
        <w:spacing w:after="120"/>
        <w:ind w:left="1440" w:firstLine="720"/>
        <w:outlineLvl w:val="0"/>
        <w:rPr>
          <w:rFonts w:ascii="Times New Roman" w:hAnsi="Times New Roman" w:cs="Times New Roman"/>
          <w:sz w:val="22"/>
          <w:szCs w:val="22"/>
        </w:rPr>
      </w:pPr>
      <w:r>
        <w:rPr>
          <w:rFonts w:ascii="Times New Roman" w:hAnsi="Times New Roman" w:cs="Times New Roman"/>
          <w:sz w:val="22"/>
          <w:szCs w:val="22"/>
        </w:rPr>
        <w:t>F</w:t>
      </w:r>
      <w:r w:rsidR="00934611" w:rsidRPr="00726411">
        <w:rPr>
          <w:rFonts w:ascii="Times New Roman" w:hAnsi="Times New Roman" w:cs="Times New Roman"/>
          <w:sz w:val="22"/>
          <w:szCs w:val="22"/>
        </w:rPr>
        <w:t>or</w:t>
      </w:r>
      <w:r w:rsidR="00906846" w:rsidRPr="00726411">
        <w:rPr>
          <w:rFonts w:ascii="Times New Roman" w:hAnsi="Times New Roman" w:cs="Times New Roman"/>
          <w:sz w:val="22"/>
          <w:szCs w:val="22"/>
        </w:rPr>
        <w:t xml:space="preserve"> safes:  X-</w:t>
      </w:r>
      <w:r w:rsidR="00934611">
        <w:rPr>
          <w:rFonts w:ascii="Times New Roman" w:hAnsi="Times New Roman" w:cs="Times New Roman"/>
          <w:sz w:val="22"/>
          <w:szCs w:val="22"/>
        </w:rPr>
        <w:t>10</w:t>
      </w:r>
      <w:r w:rsidR="00906846" w:rsidRPr="00726411">
        <w:rPr>
          <w:rFonts w:ascii="Times New Roman" w:hAnsi="Times New Roman" w:cs="Times New Roman"/>
          <w:sz w:val="22"/>
          <w:szCs w:val="22"/>
        </w:rPr>
        <w:t>)</w:t>
      </w:r>
    </w:p>
    <w:p w:rsidR="00906846" w:rsidRPr="005C34F1" w:rsidRDefault="00906846" w:rsidP="000D7899">
      <w:pPr>
        <w:pStyle w:val="PlainText"/>
        <w:spacing w:before="120" w:after="120"/>
        <w:ind w:left="720" w:firstLine="720"/>
        <w:outlineLvl w:val="0"/>
        <w:rPr>
          <w:rFonts w:ascii="Times New Roman" w:hAnsi="Times New Roman" w:cs="Times New Roman"/>
          <w:i/>
          <w:sz w:val="22"/>
          <w:szCs w:val="22"/>
        </w:rPr>
      </w:pPr>
      <w:r w:rsidRPr="005C34F1">
        <w:rPr>
          <w:rFonts w:ascii="Times New Roman" w:hAnsi="Times New Roman" w:cs="Times New Roman"/>
          <w:sz w:val="22"/>
          <w:szCs w:val="22"/>
        </w:rPr>
        <w:t xml:space="preserve">NOTE:  </w:t>
      </w:r>
      <w:r w:rsidRPr="005C34F1">
        <w:rPr>
          <w:rFonts w:ascii="Times New Roman" w:hAnsi="Times New Roman" w:cs="Times New Roman"/>
          <w:i/>
          <w:sz w:val="22"/>
          <w:szCs w:val="22"/>
        </w:rPr>
        <w:t>Built In Combination Locks shall not be installed on exterior doors.</w:t>
      </w:r>
    </w:p>
    <w:p w:rsidR="00174CCA" w:rsidRDefault="00174CCA" w:rsidP="00715EDC">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4</w:t>
      </w:r>
      <w:r>
        <w:rPr>
          <w:rFonts w:ascii="Times New Roman" w:hAnsi="Times New Roman" w:cs="Times New Roman"/>
          <w:sz w:val="22"/>
          <w:szCs w:val="22"/>
        </w:rPr>
        <w:t xml:space="preserve">.2 </w:t>
      </w:r>
      <w:r w:rsidR="00906846" w:rsidRPr="00726411">
        <w:rPr>
          <w:rFonts w:ascii="Times New Roman" w:hAnsi="Times New Roman" w:cs="Times New Roman"/>
          <w:sz w:val="22"/>
          <w:szCs w:val="22"/>
        </w:rPr>
        <w:t xml:space="preserve">Card Access: </w:t>
      </w:r>
      <w:r w:rsidR="00B516B2">
        <w:rPr>
          <w:rFonts w:ascii="Times New Roman" w:hAnsi="Times New Roman" w:cs="Times New Roman"/>
          <w:sz w:val="22"/>
          <w:szCs w:val="22"/>
        </w:rPr>
        <w:t>See Section 14.13.</w:t>
      </w:r>
    </w:p>
    <w:p w:rsidR="00174CCA" w:rsidRPr="000D7899" w:rsidRDefault="00174CCA" w:rsidP="00715EDC">
      <w:pPr>
        <w:pStyle w:val="PlainText"/>
        <w:rPr>
          <w:rFonts w:ascii="Times New Roman" w:hAnsi="Times New Roman" w:cs="Times New Roman"/>
        </w:rPr>
      </w:pPr>
      <w:r>
        <w:rPr>
          <w:rFonts w:ascii="Times New Roman" w:hAnsi="Times New Roman" w:cs="Times New Roman"/>
          <w:sz w:val="22"/>
          <w:szCs w:val="22"/>
        </w:rPr>
        <w:t>4.</w:t>
      </w:r>
      <w:r w:rsidR="000934D0">
        <w:rPr>
          <w:rFonts w:ascii="Times New Roman" w:hAnsi="Times New Roman" w:cs="Times New Roman"/>
          <w:sz w:val="22"/>
          <w:szCs w:val="22"/>
        </w:rPr>
        <w:t>4</w:t>
      </w:r>
      <w:r>
        <w:rPr>
          <w:rFonts w:ascii="Times New Roman" w:hAnsi="Times New Roman" w:cs="Times New Roman"/>
          <w:sz w:val="22"/>
          <w:szCs w:val="22"/>
        </w:rPr>
        <w:t xml:space="preserve">.3 </w:t>
      </w:r>
      <w:r w:rsidR="000E0CE8" w:rsidRPr="00552C78">
        <w:rPr>
          <w:rFonts w:ascii="Times New Roman" w:hAnsi="Times New Roman" w:cs="Times New Roman"/>
          <w:sz w:val="22"/>
          <w:szCs w:val="22"/>
        </w:rPr>
        <w:t xml:space="preserve">Keying:  Master keying shall be </w:t>
      </w:r>
      <w:r w:rsidR="00561509" w:rsidRPr="00552C78">
        <w:rPr>
          <w:rFonts w:ascii="Times New Roman" w:hAnsi="Times New Roman" w:cs="Times New Roman"/>
          <w:sz w:val="22"/>
          <w:szCs w:val="22"/>
        </w:rPr>
        <w:t>ASSA model # V80600IC-626 SUB 595-95 Yale wit</w:t>
      </w:r>
      <w:r>
        <w:rPr>
          <w:rFonts w:ascii="Times New Roman" w:hAnsi="Times New Roman" w:cs="Times New Roman"/>
          <w:sz w:val="22"/>
          <w:szCs w:val="22"/>
        </w:rPr>
        <w:t>h 1210 core</w:t>
      </w:r>
      <w:r w:rsidR="000E0CE8" w:rsidRPr="00552C78">
        <w:rPr>
          <w:rFonts w:ascii="Times New Roman" w:hAnsi="Times New Roman" w:cs="Times New Roman"/>
          <w:sz w:val="22"/>
          <w:szCs w:val="22"/>
        </w:rPr>
        <w:t xml:space="preserve">.  All locks shall be furnished with removable core cylinders.  The cylinder will be capable of being removed through the face of the knob by means of a control key.  All cores and keys will be purchased by the </w:t>
      </w:r>
      <w:r w:rsidR="00844F63" w:rsidRPr="00552C78">
        <w:rPr>
          <w:rFonts w:ascii="Times New Roman" w:hAnsi="Times New Roman" w:cs="Times New Roman"/>
          <w:sz w:val="22"/>
          <w:szCs w:val="22"/>
        </w:rPr>
        <w:t>contractor but must be shipped either through Clark Security Products Inc or directly to HAFB Lock Shop. A key schedule a</w:t>
      </w:r>
      <w:r w:rsidR="00561509" w:rsidRPr="00552C78">
        <w:rPr>
          <w:rFonts w:ascii="Times New Roman" w:hAnsi="Times New Roman" w:cs="Times New Roman"/>
          <w:sz w:val="22"/>
          <w:szCs w:val="22"/>
        </w:rPr>
        <w:t>nd plan is</w:t>
      </w:r>
      <w:r w:rsidR="00844F63" w:rsidRPr="00552C78">
        <w:rPr>
          <w:rFonts w:ascii="Times New Roman" w:hAnsi="Times New Roman" w:cs="Times New Roman"/>
          <w:sz w:val="22"/>
          <w:szCs w:val="22"/>
        </w:rPr>
        <w:t xml:space="preserve"> required.  The purchasing contractor must allow 6 weeks</w:t>
      </w:r>
      <w:r w:rsidR="00441678" w:rsidRPr="00552C78">
        <w:rPr>
          <w:rFonts w:ascii="Times New Roman" w:hAnsi="Times New Roman" w:cs="Times New Roman"/>
          <w:sz w:val="22"/>
          <w:szCs w:val="22"/>
        </w:rPr>
        <w:t xml:space="preserve"> for shipment</w:t>
      </w:r>
      <w:r w:rsidR="00844F63" w:rsidRPr="00552C78">
        <w:rPr>
          <w:rFonts w:ascii="Times New Roman" w:hAnsi="Times New Roman" w:cs="Times New Roman"/>
          <w:sz w:val="22"/>
          <w:szCs w:val="22"/>
        </w:rPr>
        <w:t>.</w:t>
      </w:r>
      <w:r w:rsidR="00844F63" w:rsidRPr="00552C78">
        <w:t xml:space="preserve"> </w:t>
      </w:r>
      <w:r w:rsidR="000E0CE8" w:rsidRPr="00552C78">
        <w:rPr>
          <w:rFonts w:ascii="Times New Roman" w:hAnsi="Times New Roman" w:cs="Times New Roman"/>
          <w:sz w:val="22"/>
          <w:szCs w:val="22"/>
        </w:rPr>
        <w:t xml:space="preserve">All cores will be pinned by the Base Lock Shop.  All locks will be grand master keyed into the base system and shall be sub-mastered by the BCE </w:t>
      </w:r>
      <w:r w:rsidR="000E0CE8" w:rsidRPr="000D7899">
        <w:rPr>
          <w:rFonts w:ascii="Times New Roman" w:hAnsi="Times New Roman" w:cs="Times New Roman"/>
          <w:sz w:val="22"/>
          <w:szCs w:val="22"/>
        </w:rPr>
        <w:t>locksmith.</w:t>
      </w:r>
    </w:p>
    <w:p w:rsidR="000E0CE8" w:rsidRDefault="00174CCA"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4</w:t>
      </w:r>
      <w:r>
        <w:rPr>
          <w:rFonts w:ascii="Times New Roman" w:hAnsi="Times New Roman" w:cs="Times New Roman"/>
          <w:sz w:val="22"/>
          <w:szCs w:val="22"/>
        </w:rPr>
        <w:t>.4</w:t>
      </w:r>
      <w:r w:rsidR="000E0CE8" w:rsidRPr="00552C78">
        <w:rPr>
          <w:rFonts w:ascii="Times New Roman" w:hAnsi="Times New Roman" w:cs="Times New Roman"/>
          <w:sz w:val="22"/>
          <w:szCs w:val="22"/>
        </w:rPr>
        <w:tab/>
        <w:t>Hardware:  Locks</w:t>
      </w:r>
      <w:r w:rsidR="00B45EEA">
        <w:rPr>
          <w:rFonts w:ascii="Times New Roman" w:hAnsi="Times New Roman" w:cs="Times New Roman"/>
          <w:sz w:val="22"/>
          <w:szCs w:val="22"/>
        </w:rPr>
        <w:t>ets</w:t>
      </w:r>
      <w:r w:rsidR="000E0CE8" w:rsidRPr="00552C78">
        <w:rPr>
          <w:rFonts w:ascii="Times New Roman" w:hAnsi="Times New Roman" w:cs="Times New Roman"/>
          <w:sz w:val="22"/>
          <w:szCs w:val="22"/>
        </w:rPr>
        <w:t xml:space="preserve"> and latches shall comply with (ANSI/BHMA A156.13, Series 1000, Operational Grade 1, Security Grade (l) (2) (and) (ANSI/BHMA A156.2, Series 4000, Grade l).  Latches shall be Yale lever arm, </w:t>
      </w:r>
      <w:r>
        <w:rPr>
          <w:rFonts w:ascii="Times New Roman" w:hAnsi="Times New Roman" w:cs="Times New Roman"/>
          <w:sz w:val="22"/>
          <w:szCs w:val="22"/>
        </w:rPr>
        <w:t>Model 5407-LN</w:t>
      </w:r>
      <w:r w:rsidR="00B45EEA">
        <w:rPr>
          <w:rFonts w:ascii="Times New Roman" w:hAnsi="Times New Roman" w:cs="Times New Roman"/>
          <w:sz w:val="22"/>
          <w:szCs w:val="22"/>
        </w:rPr>
        <w:t>,</w:t>
      </w:r>
      <w:r w:rsidR="00B45EEA" w:rsidRPr="00552C78">
        <w:rPr>
          <w:rFonts w:ascii="Times New Roman" w:hAnsi="Times New Roman" w:cs="Times New Roman"/>
          <w:sz w:val="22"/>
          <w:szCs w:val="22"/>
        </w:rPr>
        <w:t xml:space="preserve"> 626 finish</w:t>
      </w:r>
      <w:r w:rsidR="0003084E">
        <w:rPr>
          <w:rFonts w:ascii="Times New Roman" w:hAnsi="Times New Roman" w:cs="Times New Roman"/>
          <w:sz w:val="22"/>
          <w:szCs w:val="22"/>
        </w:rPr>
        <w:t xml:space="preserve">, </w:t>
      </w:r>
      <w:r w:rsidR="0003084E" w:rsidRPr="00552C78">
        <w:rPr>
          <w:rFonts w:ascii="Times New Roman" w:hAnsi="Times New Roman" w:cs="Times New Roman"/>
          <w:sz w:val="22"/>
          <w:szCs w:val="22"/>
        </w:rPr>
        <w:t>with</w:t>
      </w:r>
      <w:r w:rsidR="00561509" w:rsidRPr="00552C78">
        <w:rPr>
          <w:rFonts w:ascii="Times New Roman" w:hAnsi="Times New Roman" w:cs="Times New Roman"/>
          <w:sz w:val="22"/>
          <w:szCs w:val="22"/>
        </w:rPr>
        <w:t xml:space="preserve"> 2</w:t>
      </w:r>
      <w:r>
        <w:rPr>
          <w:rFonts w:ascii="Times New Roman" w:hAnsi="Times New Roman" w:cs="Times New Roman"/>
          <w:sz w:val="22"/>
          <w:szCs w:val="22"/>
        </w:rPr>
        <w:t xml:space="preserve"> </w:t>
      </w:r>
      <w:r w:rsidR="0003084E">
        <w:rPr>
          <w:rFonts w:ascii="Times New Roman" w:hAnsi="Times New Roman" w:cs="Times New Roman"/>
          <w:sz w:val="22"/>
          <w:szCs w:val="22"/>
        </w:rPr>
        <w:t xml:space="preserve">¾ </w:t>
      </w:r>
      <w:r w:rsidR="0003084E" w:rsidRPr="00552C78">
        <w:rPr>
          <w:rFonts w:ascii="Times New Roman" w:hAnsi="Times New Roman" w:cs="Times New Roman"/>
          <w:sz w:val="22"/>
          <w:szCs w:val="22"/>
        </w:rPr>
        <w:t>backset</w:t>
      </w:r>
      <w:r w:rsidR="000E0CE8" w:rsidRPr="00552C78">
        <w:rPr>
          <w:rFonts w:ascii="Times New Roman" w:hAnsi="Times New Roman" w:cs="Times New Roman"/>
          <w:sz w:val="22"/>
          <w:szCs w:val="22"/>
        </w:rPr>
        <w:t xml:space="preserve">, </w:t>
      </w:r>
      <w:r w:rsidR="00B45EEA">
        <w:rPr>
          <w:rFonts w:ascii="Times New Roman" w:hAnsi="Times New Roman" w:cs="Times New Roman"/>
          <w:sz w:val="22"/>
          <w:szCs w:val="22"/>
        </w:rPr>
        <w:t xml:space="preserve">and </w:t>
      </w:r>
      <w:r w:rsidR="00C05483" w:rsidRPr="00552C78">
        <w:rPr>
          <w:rFonts w:ascii="Times New Roman" w:hAnsi="Times New Roman" w:cs="Times New Roman"/>
          <w:sz w:val="22"/>
          <w:szCs w:val="22"/>
        </w:rPr>
        <w:t>A</w:t>
      </w:r>
      <w:r w:rsidR="00C05483">
        <w:rPr>
          <w:rFonts w:ascii="Times New Roman" w:hAnsi="Times New Roman" w:cs="Times New Roman"/>
          <w:sz w:val="22"/>
          <w:szCs w:val="22"/>
        </w:rPr>
        <w:t>ugusta</w:t>
      </w:r>
      <w:r w:rsidR="000E0CE8" w:rsidRPr="00552C78">
        <w:rPr>
          <w:rFonts w:ascii="Times New Roman" w:hAnsi="Times New Roman" w:cs="Times New Roman"/>
          <w:sz w:val="22"/>
          <w:szCs w:val="22"/>
        </w:rPr>
        <w:t xml:space="preserve"> handle</w:t>
      </w:r>
      <w:r w:rsidR="00B45EEA">
        <w:rPr>
          <w:rFonts w:ascii="Times New Roman" w:hAnsi="Times New Roman" w:cs="Times New Roman"/>
          <w:sz w:val="22"/>
          <w:szCs w:val="22"/>
        </w:rPr>
        <w:t>s</w:t>
      </w:r>
      <w:r w:rsidR="000E0CE8" w:rsidRPr="00552C78">
        <w:rPr>
          <w:rFonts w:ascii="Times New Roman" w:hAnsi="Times New Roman" w:cs="Times New Roman"/>
          <w:sz w:val="22"/>
          <w:szCs w:val="22"/>
        </w:rPr>
        <w:t xml:space="preserve"> that accept ASSA removable core #V-80600.  Provide trim of wrought construction and of commercial plain design.</w:t>
      </w:r>
      <w:r w:rsidR="0000398B">
        <w:rPr>
          <w:rFonts w:ascii="Times New Roman" w:hAnsi="Times New Roman" w:cs="Times New Roman"/>
          <w:sz w:val="22"/>
          <w:szCs w:val="22"/>
        </w:rPr>
        <w:t xml:space="preserve">  STC 45 and </w:t>
      </w:r>
      <w:r w:rsidR="00D91D59">
        <w:rPr>
          <w:rFonts w:ascii="Times New Roman" w:hAnsi="Times New Roman" w:cs="Times New Roman"/>
          <w:sz w:val="22"/>
          <w:szCs w:val="22"/>
        </w:rPr>
        <w:t>STC 50 doors shall have cam hinges.</w:t>
      </w:r>
    </w:p>
    <w:p w:rsidR="00C36BE1" w:rsidRPr="00C36BE1" w:rsidRDefault="00C36BE1" w:rsidP="00C36BE1">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4.4.5</w:t>
      </w:r>
      <w:r>
        <w:rPr>
          <w:rFonts w:ascii="Times New Roman" w:hAnsi="Times New Roman" w:cs="Times New Roman"/>
          <w:sz w:val="22"/>
          <w:szCs w:val="22"/>
        </w:rPr>
        <w:tab/>
        <w:t xml:space="preserve">Exit Control Hardware:  </w:t>
      </w:r>
      <w:r w:rsidRPr="00C36BE1">
        <w:rPr>
          <w:rFonts w:ascii="Times New Roman" w:hAnsi="Times New Roman" w:cs="Times New Roman"/>
          <w:sz w:val="22"/>
          <w:szCs w:val="22"/>
        </w:rPr>
        <w:t>E</w:t>
      </w:r>
      <w:r w:rsidR="00EC7025">
        <w:rPr>
          <w:rFonts w:ascii="Times New Roman" w:hAnsi="Times New Roman" w:cs="Times New Roman"/>
          <w:sz w:val="22"/>
          <w:szCs w:val="22"/>
        </w:rPr>
        <w:t>xit Control Locks</w:t>
      </w:r>
      <w:r w:rsidRPr="00C36BE1">
        <w:rPr>
          <w:rFonts w:ascii="Times New Roman" w:hAnsi="Times New Roman" w:cs="Times New Roman"/>
          <w:sz w:val="22"/>
          <w:szCs w:val="22"/>
        </w:rPr>
        <w:t xml:space="preserve"> (DETEX) ECL-230X (Dead Bolt)</w:t>
      </w:r>
      <w:r w:rsidR="00EC7025">
        <w:rPr>
          <w:rFonts w:ascii="Times New Roman" w:hAnsi="Times New Roman" w:cs="Times New Roman"/>
          <w:sz w:val="22"/>
          <w:szCs w:val="22"/>
        </w:rPr>
        <w:t xml:space="preserve"> s</w:t>
      </w:r>
      <w:r w:rsidRPr="00C36BE1">
        <w:rPr>
          <w:rFonts w:ascii="Times New Roman" w:hAnsi="Times New Roman" w:cs="Times New Roman"/>
          <w:sz w:val="22"/>
          <w:szCs w:val="22"/>
        </w:rPr>
        <w:t>hall be attack resistant design for maximum holding force, dead bolt lock -1</w:t>
      </w:r>
      <w:r w:rsidR="00C86B05">
        <w:rPr>
          <w:rFonts w:ascii="Times New Roman" w:hAnsi="Times New Roman" w:cs="Times New Roman"/>
          <w:sz w:val="22"/>
          <w:szCs w:val="22"/>
        </w:rPr>
        <w:t>”</w:t>
      </w:r>
      <w:r w:rsidRPr="00C36BE1">
        <w:rPr>
          <w:rFonts w:ascii="Times New Roman" w:hAnsi="Times New Roman" w:cs="Times New Roman"/>
          <w:sz w:val="22"/>
          <w:szCs w:val="22"/>
        </w:rPr>
        <w:t xml:space="preserve"> throw with just over</w:t>
      </w:r>
      <w:r w:rsidR="00EC7025">
        <w:rPr>
          <w:rFonts w:ascii="Times New Roman" w:hAnsi="Times New Roman" w:cs="Times New Roman"/>
          <w:sz w:val="22"/>
          <w:szCs w:val="22"/>
        </w:rPr>
        <w:t xml:space="preserve"> </w:t>
      </w:r>
      <w:r w:rsidRPr="00C36BE1">
        <w:rPr>
          <w:rFonts w:ascii="Times New Roman" w:hAnsi="Times New Roman" w:cs="Times New Roman"/>
          <w:sz w:val="22"/>
          <w:szCs w:val="22"/>
        </w:rPr>
        <w:t xml:space="preserve">3/4” engagement with the frame. </w:t>
      </w:r>
      <w:r w:rsidR="00EC7025">
        <w:rPr>
          <w:rFonts w:ascii="Times New Roman" w:hAnsi="Times New Roman" w:cs="Times New Roman"/>
          <w:sz w:val="22"/>
          <w:szCs w:val="22"/>
        </w:rPr>
        <w:t>Provide s</w:t>
      </w:r>
      <w:r w:rsidRPr="00C36BE1">
        <w:rPr>
          <w:rFonts w:ascii="Times New Roman" w:hAnsi="Times New Roman" w:cs="Times New Roman"/>
          <w:sz w:val="22"/>
          <w:szCs w:val="22"/>
        </w:rPr>
        <w:t xml:space="preserve">aw resistant dead bolt, </w:t>
      </w:r>
      <w:r w:rsidR="00EC7025">
        <w:rPr>
          <w:rFonts w:ascii="Times New Roman" w:hAnsi="Times New Roman" w:cs="Times New Roman"/>
          <w:sz w:val="22"/>
          <w:szCs w:val="22"/>
        </w:rPr>
        <w:t>c</w:t>
      </w:r>
      <w:r w:rsidRPr="00C36BE1">
        <w:rPr>
          <w:rFonts w:ascii="Times New Roman" w:hAnsi="Times New Roman" w:cs="Times New Roman"/>
          <w:sz w:val="22"/>
          <w:szCs w:val="22"/>
        </w:rPr>
        <w:t>orrosion resistant alloy lock body,</w:t>
      </w:r>
      <w:r w:rsidR="00EC7025">
        <w:rPr>
          <w:rFonts w:ascii="Times New Roman" w:hAnsi="Times New Roman" w:cs="Times New Roman"/>
          <w:sz w:val="22"/>
          <w:szCs w:val="22"/>
        </w:rPr>
        <w:t xml:space="preserve"> </w:t>
      </w:r>
      <w:r w:rsidRPr="00C36BE1">
        <w:rPr>
          <w:rFonts w:ascii="Times New Roman" w:hAnsi="Times New Roman" w:cs="Times New Roman"/>
          <w:sz w:val="22"/>
          <w:szCs w:val="22"/>
        </w:rPr>
        <w:t xml:space="preserve">100 decibel alarm, </w:t>
      </w:r>
      <w:r w:rsidRPr="00C36BE1">
        <w:rPr>
          <w:rFonts w:ascii="Times New Roman" w:hAnsi="Times New Roman" w:cs="Times New Roman"/>
          <w:sz w:val="22"/>
          <w:szCs w:val="22"/>
        </w:rPr>
        <w:lastRenderedPageBreak/>
        <w:t>powered by 9-volt battery (included)</w:t>
      </w:r>
      <w:r w:rsidR="00EC7025">
        <w:rPr>
          <w:rFonts w:ascii="Times New Roman" w:hAnsi="Times New Roman" w:cs="Times New Roman"/>
          <w:sz w:val="22"/>
          <w:szCs w:val="22"/>
        </w:rPr>
        <w:t>, s</w:t>
      </w:r>
      <w:r w:rsidRPr="00C36BE1">
        <w:rPr>
          <w:rFonts w:ascii="Times New Roman" w:hAnsi="Times New Roman" w:cs="Times New Roman"/>
          <w:sz w:val="22"/>
          <w:szCs w:val="22"/>
        </w:rPr>
        <w:t>urface/flush reversible strike, panic device with photo luminescent sign providing maximum security and a 100 decibel alarm for secondary exists.</w:t>
      </w:r>
    </w:p>
    <w:p w:rsidR="00D45CAC" w:rsidRPr="007E14D8" w:rsidRDefault="00E43436" w:rsidP="00C07287">
      <w:pPr>
        <w:pStyle w:val="PlainText"/>
        <w:spacing w:before="120" w:after="120"/>
        <w:outlineLvl w:val="0"/>
        <w:rPr>
          <w:rFonts w:ascii="Times New Roman" w:hAnsi="Times New Roman" w:cs="Times New Roman"/>
          <w:sz w:val="22"/>
          <w:szCs w:val="22"/>
        </w:rPr>
      </w:pPr>
      <w:bookmarkStart w:id="219" w:name="_Toc220917055"/>
      <w:bookmarkStart w:id="220" w:name="_Toc239665977"/>
      <w:bookmarkStart w:id="221" w:name="_Toc259014847"/>
      <w:bookmarkStart w:id="222" w:name="_Toc11145561"/>
      <w:bookmarkStart w:id="223" w:name="_Toc11145972"/>
      <w:bookmarkStart w:id="224" w:name="_Toc11146246"/>
      <w:bookmarkStart w:id="225" w:name="_Toc98928962"/>
      <w:r>
        <w:rPr>
          <w:rStyle w:val="Heading2Char"/>
          <w:rFonts w:cs="Times New Roman"/>
          <w:sz w:val="22"/>
          <w:szCs w:val="22"/>
        </w:rPr>
        <w:t>4.</w:t>
      </w:r>
      <w:r w:rsidR="000934D0">
        <w:rPr>
          <w:rStyle w:val="Heading2Char"/>
          <w:rFonts w:cs="Times New Roman"/>
          <w:sz w:val="22"/>
          <w:szCs w:val="22"/>
        </w:rPr>
        <w:t>5</w:t>
      </w:r>
      <w:r>
        <w:rPr>
          <w:rStyle w:val="Heading2Char"/>
          <w:rFonts w:cs="Times New Roman"/>
          <w:sz w:val="22"/>
          <w:szCs w:val="22"/>
        </w:rPr>
        <w:t xml:space="preserve"> </w:t>
      </w:r>
      <w:r w:rsidR="000E0CE8" w:rsidRPr="007E14D8">
        <w:rPr>
          <w:rStyle w:val="Heading2Char"/>
          <w:rFonts w:cs="Times New Roman"/>
          <w:sz w:val="22"/>
          <w:szCs w:val="22"/>
        </w:rPr>
        <w:t>Sign Policy:</w:t>
      </w:r>
      <w:bookmarkEnd w:id="219"/>
      <w:bookmarkEnd w:id="220"/>
      <w:bookmarkEnd w:id="221"/>
      <w:bookmarkEnd w:id="222"/>
      <w:bookmarkEnd w:id="223"/>
      <w:bookmarkEnd w:id="224"/>
      <w:bookmarkEnd w:id="225"/>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signs shall be in accordance with</w:t>
      </w:r>
      <w:r w:rsidR="00185CF0">
        <w:rPr>
          <w:rFonts w:ascii="Times New Roman" w:hAnsi="Times New Roman" w:cs="Times New Roman"/>
          <w:sz w:val="22"/>
          <w:szCs w:val="22"/>
        </w:rPr>
        <w:t xml:space="preserve"> UFC </w:t>
      </w:r>
      <w:r w:rsidR="00185CF0" w:rsidRPr="005C34F1">
        <w:rPr>
          <w:rFonts w:ascii="Times New Roman" w:hAnsi="Times New Roman" w:cs="Times New Roman"/>
          <w:sz w:val="22"/>
          <w:szCs w:val="22"/>
        </w:rPr>
        <w:t xml:space="preserve">3-120-01 </w:t>
      </w:r>
      <w:r w:rsidR="00185CF0" w:rsidRPr="005C34F1">
        <w:rPr>
          <w:rFonts w:ascii="Times New Roman" w:hAnsi="Times New Roman" w:cs="Times New Roman"/>
          <w:i/>
          <w:sz w:val="22"/>
          <w:szCs w:val="22"/>
          <w:u w:val="single"/>
        </w:rPr>
        <w:t xml:space="preserve">Air Force Sign </w:t>
      </w:r>
      <w:r w:rsidR="0003084E" w:rsidRPr="005C34F1">
        <w:rPr>
          <w:rFonts w:ascii="Times New Roman" w:hAnsi="Times New Roman" w:cs="Times New Roman"/>
          <w:i/>
          <w:sz w:val="22"/>
          <w:szCs w:val="22"/>
          <w:u w:val="single"/>
        </w:rPr>
        <w:t xml:space="preserve">Standard </w:t>
      </w:r>
      <w:r w:rsidR="0003084E" w:rsidRPr="005C34F1">
        <w:rPr>
          <w:rFonts w:ascii="Times New Roman" w:hAnsi="Times New Roman" w:cs="Times New Roman"/>
          <w:sz w:val="22"/>
          <w:szCs w:val="22"/>
        </w:rPr>
        <w:t>and</w:t>
      </w:r>
      <w:r w:rsidRPr="007E14D8">
        <w:rPr>
          <w:rFonts w:ascii="Times New Roman" w:hAnsi="Times New Roman" w:cs="Times New Roman"/>
          <w:sz w:val="22"/>
          <w:szCs w:val="22"/>
        </w:rPr>
        <w:t xml:space="preserve"> the base Architectural Compatibility Standards.  All parking and traffic signs must be installed on a 2 by 2 quick punch type signpost installed in sleeves.  All sign posts must be finished Dakota Brown.  The back of all signs must be painted or covered Dakota Brown.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D45CAC" w:rsidRPr="007E14D8" w:rsidRDefault="00E43436" w:rsidP="00C07287">
      <w:pPr>
        <w:pStyle w:val="PlainText"/>
        <w:spacing w:before="120" w:after="120"/>
        <w:outlineLvl w:val="0"/>
        <w:rPr>
          <w:rFonts w:ascii="Times New Roman" w:hAnsi="Times New Roman" w:cs="Times New Roman"/>
          <w:sz w:val="22"/>
          <w:szCs w:val="22"/>
        </w:rPr>
      </w:pPr>
      <w:bookmarkStart w:id="226" w:name="_Toc220917056"/>
      <w:bookmarkStart w:id="227" w:name="_Toc239665978"/>
      <w:bookmarkStart w:id="228" w:name="_Toc259014848"/>
      <w:bookmarkStart w:id="229" w:name="_Toc11145562"/>
      <w:bookmarkStart w:id="230" w:name="_Toc11145973"/>
      <w:bookmarkStart w:id="231" w:name="_Toc11146247"/>
      <w:bookmarkStart w:id="232" w:name="_Toc98928963"/>
      <w:r>
        <w:rPr>
          <w:rStyle w:val="Heading2Char"/>
          <w:rFonts w:cs="Times New Roman"/>
          <w:sz w:val="22"/>
          <w:szCs w:val="22"/>
        </w:rPr>
        <w:t>4.</w:t>
      </w:r>
      <w:r w:rsidR="000934D0">
        <w:rPr>
          <w:rStyle w:val="Heading2Char"/>
          <w:rFonts w:cs="Times New Roman"/>
          <w:sz w:val="22"/>
          <w:szCs w:val="22"/>
        </w:rPr>
        <w:t>6</w:t>
      </w:r>
      <w:r>
        <w:rPr>
          <w:rStyle w:val="Heading2Char"/>
          <w:rFonts w:cs="Times New Roman"/>
          <w:sz w:val="22"/>
          <w:szCs w:val="22"/>
        </w:rPr>
        <w:t xml:space="preserve"> </w:t>
      </w:r>
      <w:r w:rsidR="000E0CE8" w:rsidRPr="007E14D8">
        <w:rPr>
          <w:rStyle w:val="Heading2Char"/>
          <w:rFonts w:cs="Times New Roman"/>
          <w:sz w:val="22"/>
          <w:szCs w:val="22"/>
        </w:rPr>
        <w:t>Insulation:</w:t>
      </w:r>
      <w:bookmarkEnd w:id="226"/>
      <w:bookmarkEnd w:id="227"/>
      <w:bookmarkEnd w:id="228"/>
      <w:bookmarkEnd w:id="229"/>
      <w:bookmarkEnd w:id="230"/>
      <w:bookmarkEnd w:id="231"/>
      <w:bookmarkEnd w:id="232"/>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Steel-Frame Walls and Roofs shall be constructed in a manner compliant with ASHRAE Standard 90.1 Tables A2.3 or A3.3. U-values used for energy analysis shall be as shown and will require continuous insulation, (uninterrupted by framing) as requir</w:t>
      </w:r>
      <w:r w:rsidR="00441678">
        <w:rPr>
          <w:rFonts w:ascii="Times New Roman" w:hAnsi="Times New Roman" w:cs="Times New Roman"/>
          <w:sz w:val="22"/>
          <w:szCs w:val="22"/>
        </w:rPr>
        <w:t xml:space="preserve">ed by those tables.   Minimum steel frame wall construction is a 3.5   inch stud </w:t>
      </w:r>
      <w:r w:rsidRPr="007E14D8">
        <w:rPr>
          <w:rFonts w:ascii="Times New Roman" w:hAnsi="Times New Roman" w:cs="Times New Roman"/>
          <w:sz w:val="22"/>
          <w:szCs w:val="22"/>
        </w:rPr>
        <w:t>depth, 16</w:t>
      </w:r>
      <w:r w:rsidR="00441678">
        <w:rPr>
          <w:rFonts w:ascii="Times New Roman" w:hAnsi="Times New Roman" w:cs="Times New Roman"/>
          <w:sz w:val="22"/>
          <w:szCs w:val="22"/>
        </w:rPr>
        <w:t xml:space="preserve"> inches on center with R-11 in the stud cavity and </w:t>
      </w:r>
      <w:r w:rsidRPr="007E14D8">
        <w:rPr>
          <w:rFonts w:ascii="Times New Roman" w:hAnsi="Times New Roman" w:cs="Times New Roman"/>
          <w:sz w:val="22"/>
          <w:szCs w:val="22"/>
        </w:rPr>
        <w:t>an additional R-10 continuous insul</w:t>
      </w:r>
      <w:r w:rsidR="00441678">
        <w:rPr>
          <w:rFonts w:ascii="Times New Roman" w:hAnsi="Times New Roman" w:cs="Times New Roman"/>
          <w:sz w:val="22"/>
          <w:szCs w:val="22"/>
        </w:rPr>
        <w:t xml:space="preserve">ation for a total adjusted </w:t>
      </w:r>
      <w:r w:rsidRPr="007E14D8">
        <w:rPr>
          <w:rFonts w:ascii="Times New Roman" w:hAnsi="Times New Roman" w:cs="Times New Roman"/>
          <w:sz w:val="22"/>
          <w:szCs w:val="22"/>
        </w:rPr>
        <w:t xml:space="preserve">wall assembly </w:t>
      </w:r>
      <w:r w:rsidR="00441678">
        <w:rPr>
          <w:rFonts w:ascii="Times New Roman" w:hAnsi="Times New Roman" w:cs="Times New Roman"/>
          <w:sz w:val="22"/>
          <w:szCs w:val="22"/>
        </w:rPr>
        <w:t>of R-</w:t>
      </w:r>
      <w:r w:rsidR="0003084E">
        <w:rPr>
          <w:rFonts w:ascii="Times New Roman" w:hAnsi="Times New Roman" w:cs="Times New Roman"/>
          <w:sz w:val="22"/>
          <w:szCs w:val="22"/>
        </w:rPr>
        <w:t>17 (U</w:t>
      </w:r>
      <w:r w:rsidR="00441678">
        <w:rPr>
          <w:rFonts w:ascii="Times New Roman" w:hAnsi="Times New Roman" w:cs="Times New Roman"/>
          <w:sz w:val="22"/>
          <w:szCs w:val="22"/>
        </w:rPr>
        <w:t>-value .057</w:t>
      </w:r>
      <w:r w:rsidRPr="007E14D8">
        <w:rPr>
          <w:rFonts w:ascii="Times New Roman" w:hAnsi="Times New Roman" w:cs="Times New Roman"/>
          <w:sz w:val="22"/>
          <w:szCs w:val="22"/>
        </w:rPr>
        <w:t xml:space="preserve">) </w:t>
      </w:r>
    </w:p>
    <w:p w:rsidR="003A25A3" w:rsidRDefault="0003084E"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6</w:t>
      </w:r>
      <w:r w:rsidRPr="007E14D8">
        <w:rPr>
          <w:rFonts w:ascii="Times New Roman" w:hAnsi="Times New Roman" w:cs="Times New Roman"/>
          <w:sz w:val="22"/>
          <w:szCs w:val="22"/>
        </w:rPr>
        <w:t>.1 As</w:t>
      </w:r>
      <w:r w:rsidR="000E0CE8" w:rsidRPr="007E14D8">
        <w:rPr>
          <w:rFonts w:ascii="Times New Roman" w:hAnsi="Times New Roman" w:cs="Times New Roman"/>
          <w:sz w:val="22"/>
          <w:szCs w:val="22"/>
        </w:rPr>
        <w:t xml:space="preserve"> required under ASHRAE 90.1 2004, Insulation shall not be installed resting upon removable suspended ceilings.  Nor shall it be installed in a manner which can contaminate clean rooms. </w:t>
      </w:r>
    </w:p>
    <w:p w:rsidR="003A25A3" w:rsidRPr="007E14D8" w:rsidRDefault="003A25A3" w:rsidP="00C07287">
      <w:pPr>
        <w:pStyle w:val="PlainText"/>
        <w:spacing w:before="120" w:after="120"/>
        <w:outlineLvl w:val="0"/>
        <w:rPr>
          <w:rFonts w:ascii="Times New Roman" w:hAnsi="Times New Roman" w:cs="Times New Roman"/>
          <w:sz w:val="22"/>
          <w:szCs w:val="22"/>
        </w:rPr>
      </w:pPr>
    </w:p>
    <w:p w:rsidR="00D45CAC" w:rsidRPr="007E14D8" w:rsidRDefault="00E43436" w:rsidP="00C07287">
      <w:pPr>
        <w:pStyle w:val="PlainText"/>
        <w:spacing w:before="120" w:after="120"/>
        <w:outlineLvl w:val="0"/>
        <w:rPr>
          <w:rFonts w:ascii="Times New Roman" w:hAnsi="Times New Roman" w:cs="Times New Roman"/>
          <w:sz w:val="22"/>
          <w:szCs w:val="22"/>
        </w:rPr>
      </w:pPr>
      <w:bookmarkStart w:id="233" w:name="_Toc220917057"/>
      <w:bookmarkStart w:id="234" w:name="_Toc239665979"/>
      <w:bookmarkStart w:id="235" w:name="_Toc259014849"/>
      <w:bookmarkStart w:id="236" w:name="_Toc11145563"/>
      <w:bookmarkStart w:id="237" w:name="_Toc11145974"/>
      <w:bookmarkStart w:id="238" w:name="_Toc11146248"/>
      <w:bookmarkStart w:id="239" w:name="_Toc98928964"/>
      <w:r>
        <w:rPr>
          <w:rStyle w:val="Heading2Char"/>
          <w:rFonts w:cs="Times New Roman"/>
          <w:sz w:val="22"/>
          <w:szCs w:val="22"/>
        </w:rPr>
        <w:t>4.</w:t>
      </w:r>
      <w:r w:rsidR="000934D0">
        <w:rPr>
          <w:rStyle w:val="Heading2Char"/>
          <w:rFonts w:cs="Times New Roman"/>
          <w:sz w:val="22"/>
          <w:szCs w:val="22"/>
        </w:rPr>
        <w:t>7</w:t>
      </w:r>
      <w:r>
        <w:rPr>
          <w:rStyle w:val="Heading2Char"/>
          <w:rFonts w:cs="Times New Roman"/>
          <w:sz w:val="22"/>
          <w:szCs w:val="22"/>
        </w:rPr>
        <w:t xml:space="preserve"> </w:t>
      </w:r>
      <w:r w:rsidR="000E0CE8" w:rsidRPr="007E14D8">
        <w:rPr>
          <w:rStyle w:val="Heading2Char"/>
          <w:rFonts w:cs="Times New Roman"/>
          <w:sz w:val="22"/>
          <w:szCs w:val="22"/>
        </w:rPr>
        <w:t>Painting:</w:t>
      </w:r>
      <w:bookmarkEnd w:id="233"/>
      <w:bookmarkEnd w:id="234"/>
      <w:bookmarkEnd w:id="235"/>
      <w:bookmarkEnd w:id="236"/>
      <w:bookmarkEnd w:id="237"/>
      <w:bookmarkEnd w:id="238"/>
      <w:bookmarkEnd w:id="239"/>
    </w:p>
    <w:p w:rsidR="000E0CE8" w:rsidRPr="007E14D8" w:rsidRDefault="003A7104" w:rsidP="00C07287">
      <w:pPr>
        <w:pStyle w:val="PlainText"/>
        <w:spacing w:before="120" w:after="120"/>
        <w:outlineLvl w:val="0"/>
        <w:rPr>
          <w:rFonts w:ascii="Times New Roman" w:hAnsi="Times New Roman" w:cs="Times New Roman"/>
          <w:sz w:val="22"/>
          <w:szCs w:val="22"/>
        </w:rPr>
      </w:pPr>
      <w:r w:rsidRPr="003A7104">
        <w:rPr>
          <w:rFonts w:ascii="Times New Roman" w:hAnsi="Times New Roman" w:cs="Times New Roman"/>
        </w:rPr>
        <w:t xml:space="preserve">All large exterior equipment </w:t>
      </w:r>
      <w:r>
        <w:rPr>
          <w:rFonts w:ascii="Times New Roman" w:hAnsi="Times New Roman" w:cs="Times New Roman"/>
        </w:rPr>
        <w:t>including h</w:t>
      </w:r>
      <w:r w:rsidRPr="003A7104">
        <w:rPr>
          <w:rFonts w:ascii="Times New Roman" w:hAnsi="Times New Roman" w:cs="Times New Roman"/>
        </w:rPr>
        <w:t xml:space="preserve">eat-generating electrical equipment such as transformers or switches shall be painted per Architectural Compatibility Standard. The color of other mechanical and miscellaneous equipment shall be on a case by case basis and be painted per Architectural Compatibility Standard. Submittals </w:t>
      </w:r>
      <w:r>
        <w:rPr>
          <w:rFonts w:ascii="Times New Roman" w:hAnsi="Times New Roman" w:cs="Times New Roman"/>
        </w:rPr>
        <w:t xml:space="preserve">are </w:t>
      </w:r>
      <w:r w:rsidRPr="003A7104">
        <w:rPr>
          <w:rFonts w:ascii="Times New Roman" w:hAnsi="Times New Roman" w:cs="Times New Roman"/>
        </w:rPr>
        <w:t xml:space="preserve">required for review </w:t>
      </w:r>
      <w:r>
        <w:rPr>
          <w:rFonts w:ascii="Times New Roman" w:hAnsi="Times New Roman" w:cs="Times New Roman"/>
        </w:rPr>
        <w:t>to ensure</w:t>
      </w:r>
      <w:r w:rsidRPr="003A7104">
        <w:rPr>
          <w:rFonts w:ascii="Times New Roman" w:hAnsi="Times New Roman" w:cs="Times New Roman"/>
        </w:rPr>
        <w:t xml:space="preserve"> compliance </w:t>
      </w:r>
      <w:r>
        <w:rPr>
          <w:rFonts w:ascii="Times New Roman" w:hAnsi="Times New Roman" w:cs="Times New Roman"/>
        </w:rPr>
        <w:t>with the</w:t>
      </w:r>
      <w:r w:rsidRPr="003A7104">
        <w:rPr>
          <w:rFonts w:ascii="Times New Roman" w:hAnsi="Times New Roman" w:cs="Times New Roman"/>
        </w:rPr>
        <w:t xml:space="preserve"> Architectural Compatibility Standard.</w:t>
      </w:r>
      <w:r w:rsidR="000E0CE8" w:rsidRPr="007E14D8">
        <w:rPr>
          <w:rFonts w:ascii="Times New Roman" w:hAnsi="Times New Roman" w:cs="Times New Roman"/>
          <w:sz w:val="22"/>
          <w:szCs w:val="22"/>
        </w:rPr>
        <w:t xml:space="preserve">  All architectural coatings must comply with the VOC limits established by the EPA in the Architectural Coatings Rule published under the authority of the Clean Air Act.</w:t>
      </w:r>
    </w:p>
    <w:p w:rsidR="00493D6D" w:rsidRDefault="00D45CAC" w:rsidP="0097223F">
      <w:pPr>
        <w:pStyle w:val="Default"/>
      </w:pPr>
      <w:r w:rsidRPr="007E14D8">
        <w:t>4.</w:t>
      </w:r>
      <w:r w:rsidR="000934D0">
        <w:t>7</w:t>
      </w:r>
      <w:r w:rsidRPr="007E14D8">
        <w:t xml:space="preserve">.1 </w:t>
      </w:r>
      <w:r w:rsidR="000E0CE8" w:rsidRPr="007E14D8">
        <w:t xml:space="preserve">General:  Painting for new surfaces will consist of a prime coat and two topcoats.  Semi-gloss paint will be used in high traffic, interior areas.  Treat any waste associated with removal of lead paint will be treated as a hazardous material.  Removal of red lead on structures shall comply with the procedures detailed in local, state and federal regulations and procedures.  If repainting is required, the surface will be spot primed and one finish coat will be applied.  Spray painting is limited to water tanks; fuel tanks; interiors of unoccupied buildings; the underside of docks; overhangs of 800 series buildings or any other job where the massiveness and intricacy precludes brush or roller application.  Any spray painting will be done with an airless spray gun.  Do not specify spray-painting if over-spray will damage aircraft, vehicles, equipment or other facilities.  </w:t>
      </w:r>
      <w:r w:rsidR="0024323A">
        <w:t>Post indicator valves</w:t>
      </w:r>
      <w:r w:rsidR="000E0CE8" w:rsidRPr="007E14D8">
        <w:t>, bollards, etc., shall be painted Dakota Brown.</w:t>
      </w:r>
      <w:r w:rsidR="0024323A">
        <w:t xml:space="preserve">  F</w:t>
      </w:r>
      <w:r w:rsidR="0024323A">
        <w:rPr>
          <w:color w:val="383939"/>
          <w:sz w:val="23"/>
          <w:szCs w:val="23"/>
        </w:rPr>
        <w:t xml:space="preserve">ire </w:t>
      </w:r>
      <w:r w:rsidR="0024323A">
        <w:rPr>
          <w:color w:val="262828"/>
          <w:sz w:val="23"/>
          <w:szCs w:val="23"/>
        </w:rPr>
        <w:t>h</w:t>
      </w:r>
      <w:r w:rsidR="0024323A">
        <w:rPr>
          <w:color w:val="474949"/>
          <w:sz w:val="23"/>
          <w:szCs w:val="23"/>
        </w:rPr>
        <w:t>y</w:t>
      </w:r>
      <w:r w:rsidR="0024323A">
        <w:rPr>
          <w:color w:val="262828"/>
          <w:sz w:val="23"/>
          <w:szCs w:val="23"/>
        </w:rPr>
        <w:t>drant</w:t>
      </w:r>
      <w:r w:rsidR="0024323A">
        <w:rPr>
          <w:color w:val="474949"/>
          <w:sz w:val="23"/>
          <w:szCs w:val="23"/>
        </w:rPr>
        <w:t xml:space="preserve">s </w:t>
      </w:r>
      <w:r w:rsidR="0024323A">
        <w:rPr>
          <w:color w:val="262828"/>
          <w:sz w:val="23"/>
          <w:szCs w:val="23"/>
        </w:rPr>
        <w:t xml:space="preserve">that </w:t>
      </w:r>
      <w:r w:rsidR="0024323A">
        <w:rPr>
          <w:color w:val="383939"/>
          <w:sz w:val="23"/>
          <w:szCs w:val="23"/>
        </w:rPr>
        <w:t xml:space="preserve">are </w:t>
      </w:r>
      <w:r w:rsidR="0024323A">
        <w:rPr>
          <w:color w:val="474949"/>
          <w:sz w:val="23"/>
          <w:szCs w:val="23"/>
        </w:rPr>
        <w:t>s</w:t>
      </w:r>
      <w:r w:rsidR="0024323A">
        <w:rPr>
          <w:color w:val="262828"/>
          <w:sz w:val="23"/>
          <w:szCs w:val="23"/>
        </w:rPr>
        <w:t>uppli</w:t>
      </w:r>
      <w:r w:rsidR="0024323A">
        <w:rPr>
          <w:color w:val="474949"/>
          <w:sz w:val="23"/>
          <w:szCs w:val="23"/>
        </w:rPr>
        <w:t>ed w</w:t>
      </w:r>
      <w:r w:rsidR="0024323A">
        <w:rPr>
          <w:color w:val="262828"/>
          <w:sz w:val="23"/>
          <w:szCs w:val="23"/>
        </w:rPr>
        <w:t>i</w:t>
      </w:r>
      <w:r w:rsidR="0024323A">
        <w:rPr>
          <w:color w:val="474949"/>
          <w:sz w:val="23"/>
          <w:szCs w:val="23"/>
        </w:rPr>
        <w:t>t</w:t>
      </w:r>
      <w:r w:rsidR="0024323A">
        <w:rPr>
          <w:color w:val="262828"/>
          <w:sz w:val="23"/>
          <w:szCs w:val="23"/>
        </w:rPr>
        <w:t xml:space="preserve">h potable </w:t>
      </w:r>
      <w:r w:rsidR="0024323A">
        <w:rPr>
          <w:color w:val="474949"/>
          <w:sz w:val="23"/>
          <w:szCs w:val="23"/>
        </w:rPr>
        <w:t>wa</w:t>
      </w:r>
      <w:r w:rsidR="0024323A">
        <w:rPr>
          <w:color w:val="262828"/>
          <w:sz w:val="23"/>
          <w:szCs w:val="23"/>
        </w:rPr>
        <w:t xml:space="preserve">ter </w:t>
      </w:r>
      <w:r w:rsidR="0024323A">
        <w:rPr>
          <w:color w:val="383939"/>
          <w:sz w:val="23"/>
          <w:szCs w:val="23"/>
        </w:rPr>
        <w:t xml:space="preserve">will </w:t>
      </w:r>
      <w:r w:rsidR="0024323A">
        <w:rPr>
          <w:color w:val="262828"/>
          <w:sz w:val="23"/>
          <w:szCs w:val="23"/>
        </w:rPr>
        <w:t>h</w:t>
      </w:r>
      <w:r w:rsidR="0024323A">
        <w:rPr>
          <w:color w:val="474949"/>
          <w:sz w:val="23"/>
          <w:szCs w:val="23"/>
        </w:rPr>
        <w:t xml:space="preserve">ave </w:t>
      </w:r>
      <w:r w:rsidR="0024323A">
        <w:rPr>
          <w:color w:val="383939"/>
          <w:sz w:val="23"/>
          <w:szCs w:val="23"/>
        </w:rPr>
        <w:t xml:space="preserve">their barrels </w:t>
      </w:r>
      <w:r w:rsidR="0024323A">
        <w:rPr>
          <w:color w:val="474949"/>
          <w:sz w:val="23"/>
          <w:szCs w:val="23"/>
        </w:rPr>
        <w:t xml:space="preserve">and caps </w:t>
      </w:r>
      <w:r w:rsidR="0024323A">
        <w:rPr>
          <w:color w:val="383939"/>
          <w:sz w:val="23"/>
          <w:szCs w:val="23"/>
        </w:rPr>
        <w:t>painted Dakota b</w:t>
      </w:r>
      <w:r w:rsidR="0024323A">
        <w:rPr>
          <w:color w:val="262828"/>
          <w:sz w:val="23"/>
          <w:szCs w:val="23"/>
        </w:rPr>
        <w:t>ro</w:t>
      </w:r>
      <w:r w:rsidR="0024323A">
        <w:rPr>
          <w:color w:val="474949"/>
          <w:sz w:val="23"/>
          <w:szCs w:val="23"/>
        </w:rPr>
        <w:t>w</w:t>
      </w:r>
      <w:r w:rsidR="0024323A">
        <w:rPr>
          <w:color w:val="262828"/>
          <w:sz w:val="23"/>
          <w:szCs w:val="23"/>
        </w:rPr>
        <w:t xml:space="preserve">n </w:t>
      </w:r>
      <w:r w:rsidR="0024323A">
        <w:rPr>
          <w:color w:val="383939"/>
          <w:sz w:val="23"/>
          <w:szCs w:val="23"/>
        </w:rPr>
        <w:t xml:space="preserve">and </w:t>
      </w:r>
      <w:r w:rsidR="0024323A">
        <w:rPr>
          <w:color w:val="262828"/>
          <w:sz w:val="23"/>
          <w:szCs w:val="23"/>
        </w:rPr>
        <w:t>bonn</w:t>
      </w:r>
      <w:r w:rsidR="0024323A">
        <w:rPr>
          <w:color w:val="474949"/>
          <w:sz w:val="23"/>
          <w:szCs w:val="23"/>
        </w:rPr>
        <w:t xml:space="preserve">ets </w:t>
      </w:r>
      <w:r w:rsidR="0024323A">
        <w:rPr>
          <w:color w:val="383939"/>
          <w:sz w:val="23"/>
          <w:szCs w:val="23"/>
        </w:rPr>
        <w:t xml:space="preserve">painted </w:t>
      </w:r>
      <w:r w:rsidR="0024323A">
        <w:rPr>
          <w:color w:val="262828"/>
          <w:sz w:val="23"/>
          <w:szCs w:val="23"/>
        </w:rPr>
        <w:t>I</w:t>
      </w:r>
      <w:r w:rsidR="0024323A">
        <w:rPr>
          <w:color w:val="474949"/>
          <w:sz w:val="23"/>
          <w:szCs w:val="23"/>
        </w:rPr>
        <w:t xml:space="preserve">AW </w:t>
      </w:r>
      <w:r w:rsidR="0024323A">
        <w:rPr>
          <w:color w:val="383939"/>
          <w:sz w:val="23"/>
          <w:szCs w:val="23"/>
        </w:rPr>
        <w:t xml:space="preserve">proper </w:t>
      </w:r>
      <w:r w:rsidR="0024323A">
        <w:rPr>
          <w:color w:val="262828"/>
          <w:sz w:val="23"/>
          <w:szCs w:val="23"/>
        </w:rPr>
        <w:t>flo</w:t>
      </w:r>
      <w:r w:rsidR="0024323A">
        <w:rPr>
          <w:color w:val="474949"/>
          <w:sz w:val="23"/>
          <w:szCs w:val="23"/>
        </w:rPr>
        <w:t xml:space="preserve">w </w:t>
      </w:r>
      <w:r w:rsidR="0024323A">
        <w:rPr>
          <w:color w:val="262828"/>
          <w:sz w:val="23"/>
          <w:szCs w:val="23"/>
        </w:rPr>
        <w:t>test data</w:t>
      </w:r>
      <w:r w:rsidR="0024323A">
        <w:rPr>
          <w:color w:val="656767"/>
          <w:sz w:val="23"/>
          <w:szCs w:val="23"/>
        </w:rPr>
        <w:t>, N</w:t>
      </w:r>
      <w:r w:rsidR="0024323A">
        <w:rPr>
          <w:color w:val="474949"/>
          <w:sz w:val="23"/>
          <w:szCs w:val="23"/>
        </w:rPr>
        <w:t>a</w:t>
      </w:r>
      <w:r w:rsidR="0024323A">
        <w:rPr>
          <w:color w:val="262828"/>
          <w:sz w:val="23"/>
          <w:szCs w:val="23"/>
        </w:rPr>
        <w:t>ti</w:t>
      </w:r>
      <w:r w:rsidR="0024323A">
        <w:rPr>
          <w:color w:val="474949"/>
          <w:sz w:val="23"/>
          <w:szCs w:val="23"/>
        </w:rPr>
        <w:t>o</w:t>
      </w:r>
      <w:r w:rsidR="0024323A">
        <w:rPr>
          <w:color w:val="262828"/>
          <w:sz w:val="23"/>
          <w:szCs w:val="23"/>
        </w:rPr>
        <w:t>n</w:t>
      </w:r>
      <w:r w:rsidR="0024323A">
        <w:rPr>
          <w:color w:val="474949"/>
          <w:sz w:val="23"/>
          <w:szCs w:val="23"/>
        </w:rPr>
        <w:t>a</w:t>
      </w:r>
      <w:r w:rsidR="0024323A">
        <w:rPr>
          <w:color w:val="262828"/>
          <w:sz w:val="23"/>
          <w:szCs w:val="23"/>
        </w:rPr>
        <w:t xml:space="preserve">l </w:t>
      </w:r>
      <w:r w:rsidR="0024323A">
        <w:rPr>
          <w:color w:val="474949"/>
          <w:sz w:val="23"/>
          <w:szCs w:val="23"/>
        </w:rPr>
        <w:t>F</w:t>
      </w:r>
      <w:r w:rsidR="0024323A">
        <w:rPr>
          <w:color w:val="262828"/>
          <w:sz w:val="23"/>
          <w:szCs w:val="23"/>
        </w:rPr>
        <w:t>ir</w:t>
      </w:r>
      <w:r w:rsidR="0024323A">
        <w:rPr>
          <w:color w:val="474949"/>
          <w:sz w:val="23"/>
          <w:szCs w:val="23"/>
        </w:rPr>
        <w:t xml:space="preserve">e </w:t>
      </w:r>
      <w:r w:rsidR="0024323A">
        <w:rPr>
          <w:color w:val="383939"/>
          <w:sz w:val="23"/>
          <w:szCs w:val="23"/>
        </w:rPr>
        <w:t xml:space="preserve">Protection </w:t>
      </w:r>
      <w:r w:rsidR="0024323A">
        <w:rPr>
          <w:color w:val="474949"/>
          <w:sz w:val="23"/>
          <w:szCs w:val="23"/>
        </w:rPr>
        <w:t>Associatio</w:t>
      </w:r>
      <w:r w:rsidR="0024323A">
        <w:rPr>
          <w:color w:val="262828"/>
          <w:sz w:val="23"/>
          <w:szCs w:val="23"/>
        </w:rPr>
        <w:t xml:space="preserve">n </w:t>
      </w:r>
      <w:r w:rsidR="0024323A">
        <w:rPr>
          <w:color w:val="474949"/>
          <w:sz w:val="23"/>
          <w:szCs w:val="23"/>
        </w:rPr>
        <w:t>(NF</w:t>
      </w:r>
      <w:r w:rsidR="0024323A">
        <w:rPr>
          <w:color w:val="262828"/>
          <w:sz w:val="23"/>
          <w:szCs w:val="23"/>
        </w:rPr>
        <w:t>PA</w:t>
      </w:r>
      <w:r w:rsidR="0024323A">
        <w:rPr>
          <w:color w:val="474949"/>
          <w:sz w:val="23"/>
          <w:szCs w:val="23"/>
        </w:rPr>
        <w:t xml:space="preserve">) </w:t>
      </w:r>
      <w:r w:rsidR="0024323A">
        <w:rPr>
          <w:color w:val="383939"/>
          <w:sz w:val="23"/>
          <w:szCs w:val="23"/>
        </w:rPr>
        <w:t xml:space="preserve">Standard </w:t>
      </w:r>
      <w:r w:rsidR="0024323A">
        <w:rPr>
          <w:color w:val="474949"/>
          <w:sz w:val="23"/>
          <w:szCs w:val="23"/>
        </w:rPr>
        <w:t>29</w:t>
      </w:r>
      <w:r w:rsidR="0024323A">
        <w:rPr>
          <w:color w:val="262828"/>
          <w:sz w:val="23"/>
          <w:szCs w:val="23"/>
        </w:rPr>
        <w:t xml:space="preserve">1.  </w:t>
      </w:r>
      <w:r w:rsidR="0024323A">
        <w:rPr>
          <w:color w:val="474949"/>
          <w:sz w:val="23"/>
          <w:szCs w:val="23"/>
        </w:rPr>
        <w:t>Add</w:t>
      </w:r>
      <w:r w:rsidR="0024323A">
        <w:rPr>
          <w:color w:val="262828"/>
          <w:sz w:val="23"/>
          <w:szCs w:val="23"/>
        </w:rPr>
        <w:t>ition</w:t>
      </w:r>
      <w:r w:rsidR="0024323A">
        <w:rPr>
          <w:color w:val="474949"/>
          <w:sz w:val="23"/>
          <w:szCs w:val="23"/>
        </w:rPr>
        <w:t>a</w:t>
      </w:r>
      <w:r w:rsidR="0024323A">
        <w:rPr>
          <w:color w:val="262828"/>
          <w:sz w:val="23"/>
          <w:szCs w:val="23"/>
        </w:rPr>
        <w:t>ll</w:t>
      </w:r>
      <w:r w:rsidR="0024323A">
        <w:rPr>
          <w:color w:val="474949"/>
          <w:sz w:val="23"/>
          <w:szCs w:val="23"/>
        </w:rPr>
        <w:t>y</w:t>
      </w:r>
      <w:r w:rsidR="0024323A">
        <w:rPr>
          <w:color w:val="656767"/>
          <w:sz w:val="23"/>
          <w:szCs w:val="23"/>
        </w:rPr>
        <w:t xml:space="preserve">, </w:t>
      </w:r>
      <w:r w:rsidR="0024323A">
        <w:rPr>
          <w:color w:val="383939"/>
          <w:sz w:val="23"/>
          <w:szCs w:val="23"/>
        </w:rPr>
        <w:t xml:space="preserve">fire </w:t>
      </w:r>
      <w:r w:rsidR="0024323A">
        <w:rPr>
          <w:color w:val="262828"/>
          <w:sz w:val="23"/>
          <w:szCs w:val="23"/>
        </w:rPr>
        <w:t>h</w:t>
      </w:r>
      <w:r w:rsidR="0024323A">
        <w:rPr>
          <w:color w:val="474949"/>
          <w:sz w:val="23"/>
          <w:szCs w:val="23"/>
        </w:rPr>
        <w:t>ydra</w:t>
      </w:r>
      <w:r w:rsidR="0024323A">
        <w:rPr>
          <w:color w:val="262828"/>
          <w:sz w:val="23"/>
          <w:szCs w:val="23"/>
        </w:rPr>
        <w:t>nt</w:t>
      </w:r>
      <w:r w:rsidR="0024323A">
        <w:rPr>
          <w:color w:val="474949"/>
          <w:sz w:val="23"/>
          <w:szCs w:val="23"/>
        </w:rPr>
        <w:t>s s</w:t>
      </w:r>
      <w:r w:rsidR="0024323A">
        <w:rPr>
          <w:color w:val="262828"/>
          <w:sz w:val="23"/>
          <w:szCs w:val="23"/>
        </w:rPr>
        <w:t xml:space="preserve">upplied </w:t>
      </w:r>
      <w:r w:rsidR="0024323A">
        <w:rPr>
          <w:color w:val="474949"/>
          <w:sz w:val="23"/>
          <w:szCs w:val="23"/>
        </w:rPr>
        <w:t>w</w:t>
      </w:r>
      <w:r w:rsidR="0024323A">
        <w:rPr>
          <w:color w:val="262828"/>
          <w:sz w:val="23"/>
          <w:szCs w:val="23"/>
        </w:rPr>
        <w:t xml:space="preserve">ithin </w:t>
      </w:r>
      <w:r w:rsidR="0024323A">
        <w:rPr>
          <w:color w:val="383939"/>
          <w:sz w:val="23"/>
          <w:szCs w:val="23"/>
        </w:rPr>
        <w:t xml:space="preserve">a </w:t>
      </w:r>
      <w:r w:rsidR="0024323A">
        <w:rPr>
          <w:color w:val="262828"/>
          <w:sz w:val="23"/>
          <w:szCs w:val="23"/>
        </w:rPr>
        <w:t>hi</w:t>
      </w:r>
      <w:r w:rsidR="0024323A">
        <w:rPr>
          <w:color w:val="474949"/>
          <w:sz w:val="23"/>
          <w:szCs w:val="23"/>
        </w:rPr>
        <w:t>g</w:t>
      </w:r>
      <w:r w:rsidR="0024323A">
        <w:rPr>
          <w:color w:val="262828"/>
          <w:sz w:val="23"/>
          <w:szCs w:val="23"/>
        </w:rPr>
        <w:t xml:space="preserve">h </w:t>
      </w:r>
      <w:r w:rsidR="0024323A">
        <w:rPr>
          <w:color w:val="383939"/>
          <w:sz w:val="23"/>
          <w:szCs w:val="23"/>
        </w:rPr>
        <w:t xml:space="preserve">pressure </w:t>
      </w:r>
      <w:r w:rsidR="0024323A">
        <w:rPr>
          <w:color w:val="262828"/>
          <w:sz w:val="23"/>
          <w:szCs w:val="23"/>
        </w:rPr>
        <w:t>l</w:t>
      </w:r>
      <w:r w:rsidR="0024323A">
        <w:rPr>
          <w:color w:val="474949"/>
          <w:sz w:val="23"/>
          <w:szCs w:val="23"/>
        </w:rPr>
        <w:t>oop o</w:t>
      </w:r>
      <w:r w:rsidR="0024323A">
        <w:rPr>
          <w:color w:val="262828"/>
          <w:sz w:val="23"/>
          <w:szCs w:val="23"/>
        </w:rPr>
        <w:t xml:space="preserve">r </w:t>
      </w:r>
      <w:r w:rsidR="0024323A">
        <w:rPr>
          <w:color w:val="474949"/>
          <w:sz w:val="23"/>
          <w:szCs w:val="23"/>
        </w:rPr>
        <w:t>s</w:t>
      </w:r>
      <w:r w:rsidR="0024323A">
        <w:rPr>
          <w:color w:val="262828"/>
          <w:sz w:val="23"/>
          <w:szCs w:val="23"/>
        </w:rPr>
        <w:t>uppli</w:t>
      </w:r>
      <w:r w:rsidR="0024323A">
        <w:rPr>
          <w:color w:val="474949"/>
          <w:sz w:val="23"/>
          <w:szCs w:val="23"/>
        </w:rPr>
        <w:t xml:space="preserve">ed </w:t>
      </w:r>
      <w:r w:rsidR="0024323A">
        <w:rPr>
          <w:color w:val="383939"/>
          <w:sz w:val="23"/>
          <w:szCs w:val="23"/>
        </w:rPr>
        <w:t xml:space="preserve">by a fire </w:t>
      </w:r>
      <w:r w:rsidR="0024323A">
        <w:rPr>
          <w:color w:val="262828"/>
          <w:sz w:val="23"/>
          <w:szCs w:val="23"/>
        </w:rPr>
        <w:t>pump</w:t>
      </w:r>
      <w:r w:rsidR="0024323A">
        <w:rPr>
          <w:color w:val="656767"/>
          <w:sz w:val="23"/>
          <w:szCs w:val="23"/>
        </w:rPr>
        <w:t xml:space="preserve"> </w:t>
      </w:r>
      <w:r w:rsidR="0024323A">
        <w:rPr>
          <w:color w:val="474949"/>
          <w:sz w:val="23"/>
          <w:szCs w:val="23"/>
        </w:rPr>
        <w:t>w</w:t>
      </w:r>
      <w:r w:rsidR="0024323A">
        <w:rPr>
          <w:color w:val="262828"/>
          <w:sz w:val="23"/>
          <w:szCs w:val="23"/>
        </w:rPr>
        <w:t xml:space="preserve">ill </w:t>
      </w:r>
      <w:r w:rsidR="0024323A">
        <w:rPr>
          <w:color w:val="383939"/>
          <w:sz w:val="23"/>
          <w:szCs w:val="23"/>
        </w:rPr>
        <w:t xml:space="preserve">have </w:t>
      </w:r>
      <w:r w:rsidR="0024323A">
        <w:rPr>
          <w:color w:val="262828"/>
          <w:sz w:val="23"/>
          <w:szCs w:val="23"/>
        </w:rPr>
        <w:t>th</w:t>
      </w:r>
      <w:r w:rsidR="0024323A">
        <w:rPr>
          <w:color w:val="474949"/>
          <w:sz w:val="23"/>
          <w:szCs w:val="23"/>
        </w:rPr>
        <w:t>e</w:t>
      </w:r>
      <w:r w:rsidR="0024323A">
        <w:rPr>
          <w:color w:val="111111"/>
          <w:sz w:val="23"/>
          <w:szCs w:val="23"/>
        </w:rPr>
        <w:t xml:space="preserve">ir </w:t>
      </w:r>
      <w:r w:rsidR="0024323A">
        <w:rPr>
          <w:color w:val="383939"/>
          <w:sz w:val="23"/>
          <w:szCs w:val="23"/>
        </w:rPr>
        <w:t xml:space="preserve">barrels and caps </w:t>
      </w:r>
      <w:r w:rsidR="0024323A">
        <w:rPr>
          <w:color w:val="262828"/>
          <w:sz w:val="23"/>
          <w:szCs w:val="23"/>
        </w:rPr>
        <w:t>paint</w:t>
      </w:r>
      <w:r w:rsidR="0024323A">
        <w:rPr>
          <w:color w:val="474949"/>
          <w:sz w:val="23"/>
          <w:szCs w:val="23"/>
        </w:rPr>
        <w:t>e</w:t>
      </w:r>
      <w:r w:rsidR="0024323A">
        <w:rPr>
          <w:color w:val="262828"/>
          <w:sz w:val="23"/>
          <w:szCs w:val="23"/>
        </w:rPr>
        <w:t>d r</w:t>
      </w:r>
      <w:r w:rsidR="0024323A">
        <w:rPr>
          <w:color w:val="383939"/>
          <w:sz w:val="23"/>
          <w:szCs w:val="23"/>
        </w:rPr>
        <w:t xml:space="preserve">ed </w:t>
      </w:r>
      <w:r w:rsidR="0024323A">
        <w:rPr>
          <w:color w:val="474949"/>
          <w:sz w:val="23"/>
          <w:szCs w:val="23"/>
        </w:rPr>
        <w:t>a</w:t>
      </w:r>
      <w:r w:rsidR="0024323A">
        <w:rPr>
          <w:color w:val="262828"/>
          <w:sz w:val="23"/>
          <w:szCs w:val="23"/>
        </w:rPr>
        <w:t xml:space="preserve">nd </w:t>
      </w:r>
      <w:r w:rsidR="0024323A">
        <w:rPr>
          <w:color w:val="383939"/>
          <w:sz w:val="23"/>
          <w:szCs w:val="23"/>
        </w:rPr>
        <w:t xml:space="preserve">bonnets painted </w:t>
      </w:r>
      <w:r w:rsidR="0024323A">
        <w:rPr>
          <w:color w:val="262828"/>
          <w:sz w:val="23"/>
          <w:szCs w:val="23"/>
        </w:rPr>
        <w:t>I</w:t>
      </w:r>
      <w:r w:rsidR="0024323A">
        <w:rPr>
          <w:color w:val="474949"/>
          <w:sz w:val="23"/>
          <w:szCs w:val="23"/>
        </w:rPr>
        <w:t xml:space="preserve">AW </w:t>
      </w:r>
      <w:r w:rsidR="0024323A">
        <w:rPr>
          <w:color w:val="262828"/>
          <w:sz w:val="23"/>
          <w:szCs w:val="23"/>
        </w:rPr>
        <w:t>pr</w:t>
      </w:r>
      <w:r w:rsidR="0024323A">
        <w:rPr>
          <w:color w:val="474949"/>
          <w:sz w:val="23"/>
          <w:szCs w:val="23"/>
        </w:rPr>
        <w:t>ope</w:t>
      </w:r>
      <w:r w:rsidR="0024323A">
        <w:rPr>
          <w:color w:val="262828"/>
          <w:sz w:val="23"/>
          <w:szCs w:val="23"/>
        </w:rPr>
        <w:t>r flo</w:t>
      </w:r>
      <w:r w:rsidR="0024323A">
        <w:rPr>
          <w:color w:val="474949"/>
          <w:sz w:val="23"/>
          <w:szCs w:val="23"/>
        </w:rPr>
        <w:t xml:space="preserve">w </w:t>
      </w:r>
      <w:r w:rsidR="0024323A">
        <w:rPr>
          <w:color w:val="262828"/>
          <w:sz w:val="23"/>
          <w:szCs w:val="23"/>
        </w:rPr>
        <w:t>te</w:t>
      </w:r>
      <w:r w:rsidR="0024323A">
        <w:rPr>
          <w:color w:val="474949"/>
          <w:sz w:val="23"/>
          <w:szCs w:val="23"/>
        </w:rPr>
        <w:t xml:space="preserve">st </w:t>
      </w:r>
      <w:r w:rsidR="0024323A">
        <w:rPr>
          <w:color w:val="262828"/>
          <w:sz w:val="23"/>
          <w:szCs w:val="23"/>
        </w:rPr>
        <w:t>dat</w:t>
      </w:r>
      <w:r w:rsidR="0024323A">
        <w:rPr>
          <w:color w:val="474949"/>
          <w:sz w:val="23"/>
          <w:szCs w:val="23"/>
        </w:rPr>
        <w:t>a, NF</w:t>
      </w:r>
      <w:r w:rsidR="0024323A">
        <w:rPr>
          <w:color w:val="262828"/>
          <w:sz w:val="23"/>
          <w:szCs w:val="23"/>
        </w:rPr>
        <w:t>P</w:t>
      </w:r>
      <w:r w:rsidR="0024323A">
        <w:rPr>
          <w:color w:val="474949"/>
          <w:sz w:val="23"/>
          <w:szCs w:val="23"/>
        </w:rPr>
        <w:t xml:space="preserve">A </w:t>
      </w:r>
      <w:r w:rsidR="0024323A">
        <w:rPr>
          <w:color w:val="383939"/>
          <w:sz w:val="23"/>
          <w:szCs w:val="23"/>
        </w:rPr>
        <w:t xml:space="preserve">Standard 291.  </w:t>
      </w:r>
      <w:r w:rsidR="0024323A">
        <w:rPr>
          <w:color w:val="474949"/>
          <w:sz w:val="23"/>
          <w:szCs w:val="23"/>
        </w:rPr>
        <w:t>A</w:t>
      </w:r>
      <w:r w:rsidR="0024323A">
        <w:rPr>
          <w:color w:val="262828"/>
          <w:sz w:val="23"/>
          <w:szCs w:val="23"/>
        </w:rPr>
        <w:t xml:space="preserve">ll </w:t>
      </w:r>
      <w:r w:rsidR="0024323A">
        <w:rPr>
          <w:color w:val="383939"/>
          <w:sz w:val="23"/>
          <w:szCs w:val="23"/>
        </w:rPr>
        <w:t xml:space="preserve">fire </w:t>
      </w:r>
      <w:r w:rsidR="0024323A">
        <w:rPr>
          <w:color w:val="262828"/>
          <w:sz w:val="23"/>
          <w:szCs w:val="23"/>
        </w:rPr>
        <w:t>hydrant</w:t>
      </w:r>
      <w:r w:rsidR="0024323A">
        <w:rPr>
          <w:color w:val="474949"/>
          <w:sz w:val="23"/>
          <w:szCs w:val="23"/>
        </w:rPr>
        <w:t>s</w:t>
      </w:r>
      <w:r w:rsidR="00493D6D">
        <w:rPr>
          <w:color w:val="474949"/>
          <w:sz w:val="23"/>
          <w:szCs w:val="23"/>
        </w:rPr>
        <w:t xml:space="preserve"> barrels</w:t>
      </w:r>
      <w:r w:rsidR="0024323A">
        <w:rPr>
          <w:color w:val="474949"/>
          <w:sz w:val="23"/>
          <w:szCs w:val="23"/>
        </w:rPr>
        <w:t xml:space="preserve"> w</w:t>
      </w:r>
      <w:r w:rsidR="0024323A">
        <w:rPr>
          <w:color w:val="262828"/>
          <w:sz w:val="23"/>
          <w:szCs w:val="23"/>
        </w:rPr>
        <w:t>ill h</w:t>
      </w:r>
      <w:r w:rsidR="0024323A">
        <w:rPr>
          <w:color w:val="474949"/>
          <w:sz w:val="23"/>
          <w:szCs w:val="23"/>
        </w:rPr>
        <w:t>ave</w:t>
      </w:r>
      <w:r w:rsidR="00493D6D">
        <w:rPr>
          <w:color w:val="474949"/>
          <w:sz w:val="23"/>
          <w:szCs w:val="23"/>
        </w:rPr>
        <w:t xml:space="preserve"> factory finish</w:t>
      </w:r>
      <w:r w:rsidR="0024323A">
        <w:rPr>
          <w:color w:val="474949"/>
          <w:sz w:val="23"/>
          <w:szCs w:val="23"/>
        </w:rPr>
        <w:t xml:space="preserve"> </w:t>
      </w:r>
      <w:r w:rsidR="0024323A">
        <w:rPr>
          <w:color w:val="262828"/>
          <w:sz w:val="23"/>
          <w:szCs w:val="23"/>
        </w:rPr>
        <w:t>r</w:t>
      </w:r>
      <w:r w:rsidR="0024323A">
        <w:rPr>
          <w:color w:val="474949"/>
          <w:sz w:val="23"/>
          <w:szCs w:val="23"/>
        </w:rPr>
        <w:t>eflec</w:t>
      </w:r>
      <w:r w:rsidR="0024323A">
        <w:rPr>
          <w:color w:val="262828"/>
          <w:sz w:val="23"/>
          <w:szCs w:val="23"/>
        </w:rPr>
        <w:t>ti</w:t>
      </w:r>
      <w:r w:rsidR="0024323A">
        <w:rPr>
          <w:color w:val="474949"/>
          <w:sz w:val="23"/>
          <w:szCs w:val="23"/>
        </w:rPr>
        <w:t>ve</w:t>
      </w:r>
      <w:r w:rsidR="00493D6D">
        <w:rPr>
          <w:color w:val="474949"/>
          <w:sz w:val="23"/>
          <w:szCs w:val="23"/>
        </w:rPr>
        <w:t>-type</w:t>
      </w:r>
      <w:r w:rsidR="0024323A">
        <w:rPr>
          <w:color w:val="474949"/>
          <w:sz w:val="23"/>
          <w:szCs w:val="23"/>
        </w:rPr>
        <w:t xml:space="preserve"> </w:t>
      </w:r>
      <w:r w:rsidR="0024323A" w:rsidRPr="00493D6D">
        <w:rPr>
          <w:color w:val="262828"/>
          <w:sz w:val="23"/>
          <w:szCs w:val="23"/>
        </w:rPr>
        <w:t xml:space="preserve">paint to </w:t>
      </w:r>
      <w:r w:rsidR="0024323A" w:rsidRPr="00493D6D">
        <w:rPr>
          <w:color w:val="474949"/>
          <w:sz w:val="23"/>
          <w:szCs w:val="23"/>
        </w:rPr>
        <w:t>e</w:t>
      </w:r>
      <w:r w:rsidR="0024323A" w:rsidRPr="00493D6D">
        <w:rPr>
          <w:color w:val="262828"/>
          <w:sz w:val="23"/>
          <w:szCs w:val="23"/>
        </w:rPr>
        <w:t>n</w:t>
      </w:r>
      <w:r w:rsidR="0024323A" w:rsidRPr="00493D6D">
        <w:rPr>
          <w:color w:val="474949"/>
          <w:sz w:val="23"/>
          <w:szCs w:val="23"/>
        </w:rPr>
        <w:t>s</w:t>
      </w:r>
      <w:r w:rsidR="0024323A" w:rsidRPr="00493D6D">
        <w:rPr>
          <w:color w:val="262828"/>
          <w:sz w:val="23"/>
          <w:szCs w:val="23"/>
        </w:rPr>
        <w:t>ure rapid identific</w:t>
      </w:r>
      <w:r w:rsidR="0024323A" w:rsidRPr="00493D6D">
        <w:rPr>
          <w:color w:val="474949"/>
          <w:sz w:val="23"/>
          <w:szCs w:val="23"/>
        </w:rPr>
        <w:t>a</w:t>
      </w:r>
      <w:r w:rsidR="0024323A" w:rsidRPr="00493D6D">
        <w:rPr>
          <w:color w:val="262828"/>
          <w:sz w:val="23"/>
          <w:szCs w:val="23"/>
        </w:rPr>
        <w:t>ti</w:t>
      </w:r>
      <w:r w:rsidR="0024323A" w:rsidRPr="00493D6D">
        <w:rPr>
          <w:color w:val="474949"/>
          <w:sz w:val="23"/>
          <w:szCs w:val="23"/>
        </w:rPr>
        <w:t>o</w:t>
      </w:r>
      <w:r w:rsidR="0024323A" w:rsidRPr="00493D6D">
        <w:rPr>
          <w:color w:val="262828"/>
          <w:sz w:val="23"/>
          <w:szCs w:val="23"/>
        </w:rPr>
        <w:t xml:space="preserve">n </w:t>
      </w:r>
      <w:r w:rsidR="0024323A" w:rsidRPr="00493D6D">
        <w:rPr>
          <w:color w:val="383939"/>
          <w:sz w:val="23"/>
          <w:szCs w:val="23"/>
        </w:rPr>
        <w:t xml:space="preserve">during </w:t>
      </w:r>
      <w:r w:rsidR="0024323A" w:rsidRPr="00493D6D">
        <w:rPr>
          <w:color w:val="262828"/>
          <w:sz w:val="23"/>
          <w:szCs w:val="23"/>
        </w:rPr>
        <w:t>ni</w:t>
      </w:r>
      <w:r w:rsidR="0024323A" w:rsidRPr="00493D6D">
        <w:rPr>
          <w:color w:val="474949"/>
          <w:sz w:val="23"/>
          <w:szCs w:val="23"/>
        </w:rPr>
        <w:t>g</w:t>
      </w:r>
      <w:r w:rsidR="0024323A" w:rsidRPr="00493D6D">
        <w:rPr>
          <w:color w:val="262828"/>
          <w:sz w:val="23"/>
          <w:szCs w:val="23"/>
        </w:rPr>
        <w:t xml:space="preserve">ht </w:t>
      </w:r>
      <w:r w:rsidR="0024323A" w:rsidRPr="00493D6D">
        <w:rPr>
          <w:color w:val="383939"/>
          <w:sz w:val="23"/>
          <w:szCs w:val="23"/>
        </w:rPr>
        <w:t>operat</w:t>
      </w:r>
      <w:r w:rsidR="0024323A" w:rsidRPr="00493D6D">
        <w:rPr>
          <w:color w:val="111111"/>
          <w:sz w:val="23"/>
          <w:szCs w:val="23"/>
        </w:rPr>
        <w:t>i</w:t>
      </w:r>
      <w:r w:rsidR="0024323A" w:rsidRPr="00493D6D">
        <w:rPr>
          <w:color w:val="383939"/>
          <w:sz w:val="23"/>
          <w:szCs w:val="23"/>
        </w:rPr>
        <w:t>ons</w:t>
      </w:r>
      <w:r w:rsidR="0024323A" w:rsidRPr="00493D6D">
        <w:rPr>
          <w:color w:val="111111"/>
          <w:sz w:val="23"/>
          <w:szCs w:val="23"/>
        </w:rPr>
        <w:t>.</w:t>
      </w:r>
      <w:r w:rsidR="00493D6D" w:rsidRPr="00493D6D">
        <w:rPr>
          <w:color w:val="111111"/>
          <w:sz w:val="23"/>
          <w:szCs w:val="23"/>
        </w:rPr>
        <w:t xml:space="preserve">  </w:t>
      </w:r>
      <w:r w:rsidR="00493D6D" w:rsidRPr="00493D6D">
        <w:rPr>
          <w:sz w:val="23"/>
          <w:szCs w:val="23"/>
        </w:rPr>
        <w:t>All hydrants will be classified and have bonnets painted a specific color based on their rated capacities (at 20 psi residual pressure) as follows:</w:t>
      </w:r>
      <w:r w:rsidR="00493D6D" w:rsidRPr="00493D6D">
        <w:t xml:space="preserve"> </w:t>
      </w:r>
    </w:p>
    <w:p w:rsidR="00493D6D" w:rsidRDefault="00493D6D" w:rsidP="0097223F">
      <w:pPr>
        <w:pStyle w:val="Pa6"/>
        <w:spacing w:line="240" w:lineRule="auto"/>
        <w:ind w:firstLine="720"/>
        <w:rPr>
          <w:color w:val="000000"/>
          <w:sz w:val="21"/>
          <w:szCs w:val="21"/>
        </w:rPr>
      </w:pPr>
      <w:r>
        <w:rPr>
          <w:color w:val="000000"/>
          <w:sz w:val="21"/>
          <w:szCs w:val="21"/>
        </w:rPr>
        <w:t xml:space="preserve">Class AA — Rated capacity of greater than 1500 gpm — Light Blue </w:t>
      </w:r>
    </w:p>
    <w:p w:rsidR="00493D6D" w:rsidRDefault="00493D6D" w:rsidP="0097223F">
      <w:pPr>
        <w:pStyle w:val="Pa6"/>
        <w:spacing w:line="240" w:lineRule="auto"/>
        <w:ind w:firstLine="720"/>
        <w:rPr>
          <w:color w:val="000000"/>
          <w:sz w:val="21"/>
          <w:szCs w:val="21"/>
        </w:rPr>
      </w:pPr>
      <w:r>
        <w:rPr>
          <w:color w:val="000000"/>
          <w:sz w:val="21"/>
          <w:szCs w:val="21"/>
        </w:rPr>
        <w:t>Class A — Rated capacity of 1000–1499 gpm — Green</w:t>
      </w:r>
    </w:p>
    <w:p w:rsidR="00493D6D" w:rsidRDefault="00493D6D" w:rsidP="0097223F">
      <w:pPr>
        <w:pStyle w:val="Pa6"/>
        <w:spacing w:line="240" w:lineRule="auto"/>
        <w:ind w:firstLine="720"/>
        <w:rPr>
          <w:color w:val="000000"/>
          <w:sz w:val="21"/>
          <w:szCs w:val="21"/>
        </w:rPr>
      </w:pPr>
      <w:r>
        <w:rPr>
          <w:color w:val="000000"/>
          <w:sz w:val="21"/>
          <w:szCs w:val="21"/>
        </w:rPr>
        <w:lastRenderedPageBreak/>
        <w:t>Class B — Rated capacity of 500–999 gpm — Orange</w:t>
      </w:r>
    </w:p>
    <w:p w:rsidR="000E0CE8" w:rsidRPr="00493D6D" w:rsidRDefault="00493D6D" w:rsidP="0097223F">
      <w:pPr>
        <w:pStyle w:val="Default"/>
        <w:ind w:firstLine="720"/>
        <w:rPr>
          <w:sz w:val="23"/>
          <w:szCs w:val="23"/>
        </w:rPr>
      </w:pPr>
      <w:r>
        <w:rPr>
          <w:sz w:val="21"/>
          <w:szCs w:val="21"/>
        </w:rPr>
        <w:t>Class C — Rated capacity of less than 500 gpm — Red</w:t>
      </w:r>
    </w:p>
    <w:p w:rsidR="000E0CE8" w:rsidRDefault="00D45CAC" w:rsidP="0097223F">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0934D0">
        <w:rPr>
          <w:rFonts w:ascii="Times New Roman" w:hAnsi="Times New Roman" w:cs="Times New Roman"/>
          <w:sz w:val="22"/>
          <w:szCs w:val="22"/>
        </w:rPr>
        <w:t>7</w:t>
      </w:r>
      <w:r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Concrete Exterior Surfaces:  These surfaces shall not be painted except to prevent water penetration, unless specifically approved by the Base Civil Engineer.</w:t>
      </w:r>
    </w:p>
    <w:p w:rsidR="00263828" w:rsidRPr="007E14D8" w:rsidRDefault="00263828" w:rsidP="0097223F">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w:t>
      </w:r>
      <w:r w:rsidR="000934D0">
        <w:rPr>
          <w:rFonts w:ascii="Times New Roman" w:hAnsi="Times New Roman" w:cs="Times New Roman"/>
          <w:sz w:val="22"/>
          <w:szCs w:val="22"/>
        </w:rPr>
        <w:t>7</w:t>
      </w:r>
      <w:r>
        <w:rPr>
          <w:rFonts w:ascii="Times New Roman" w:hAnsi="Times New Roman" w:cs="Times New Roman"/>
          <w:sz w:val="22"/>
          <w:szCs w:val="22"/>
        </w:rPr>
        <w:t xml:space="preserve">.3 Floor Coating:  </w:t>
      </w:r>
    </w:p>
    <w:p w:rsidR="00D45CAC" w:rsidRPr="007E14D8" w:rsidRDefault="00E43436" w:rsidP="00C07287">
      <w:pPr>
        <w:pStyle w:val="PlainText"/>
        <w:spacing w:before="120" w:after="120"/>
        <w:outlineLvl w:val="0"/>
        <w:rPr>
          <w:rFonts w:ascii="Times New Roman" w:hAnsi="Times New Roman" w:cs="Times New Roman"/>
          <w:sz w:val="22"/>
          <w:szCs w:val="22"/>
        </w:rPr>
      </w:pPr>
      <w:bookmarkStart w:id="240" w:name="_Toc220917058"/>
      <w:bookmarkStart w:id="241" w:name="_Toc239665980"/>
      <w:bookmarkStart w:id="242" w:name="_Toc259014850"/>
      <w:bookmarkStart w:id="243" w:name="_Toc11145564"/>
      <w:bookmarkStart w:id="244" w:name="_Toc11145838"/>
      <w:bookmarkStart w:id="245" w:name="_Toc11145975"/>
      <w:bookmarkStart w:id="246" w:name="_Toc11146249"/>
      <w:bookmarkStart w:id="247" w:name="_Toc98928965"/>
      <w:r>
        <w:rPr>
          <w:rStyle w:val="Heading2Char"/>
          <w:rFonts w:cs="Times New Roman"/>
          <w:sz w:val="22"/>
          <w:szCs w:val="22"/>
        </w:rPr>
        <w:t>4.</w:t>
      </w:r>
      <w:r w:rsidR="000934D0">
        <w:rPr>
          <w:rStyle w:val="Heading2Char"/>
          <w:rFonts w:cs="Times New Roman"/>
          <w:sz w:val="22"/>
          <w:szCs w:val="22"/>
        </w:rPr>
        <w:t>8</w:t>
      </w:r>
      <w:r>
        <w:rPr>
          <w:rStyle w:val="Heading2Char"/>
          <w:rFonts w:cs="Times New Roman"/>
          <w:sz w:val="22"/>
          <w:szCs w:val="22"/>
        </w:rPr>
        <w:t xml:space="preserve"> </w:t>
      </w:r>
      <w:r w:rsidR="000E0CE8" w:rsidRPr="007E14D8">
        <w:rPr>
          <w:rStyle w:val="Heading2Char"/>
          <w:rFonts w:cs="Times New Roman"/>
          <w:sz w:val="22"/>
          <w:szCs w:val="22"/>
        </w:rPr>
        <w:t>Canopies:</w:t>
      </w:r>
      <w:bookmarkEnd w:id="240"/>
      <w:bookmarkEnd w:id="241"/>
      <w:bookmarkEnd w:id="242"/>
      <w:bookmarkEnd w:id="243"/>
      <w:bookmarkEnd w:id="244"/>
      <w:bookmarkEnd w:id="245"/>
      <w:bookmarkEnd w:id="246"/>
      <w:bookmarkEnd w:id="247"/>
      <w:r w:rsidR="002034A5" w:rsidRPr="007E14D8">
        <w:rPr>
          <w:rFonts w:ascii="Times New Roman" w:hAnsi="Times New Roman" w:cs="Times New Roman"/>
          <w:sz w:val="22"/>
          <w:szCs w:val="22"/>
        </w:rPr>
        <w:t xml:space="preserve"> </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Canopy designs shall be approved for</w:t>
      </w:r>
      <w:r w:rsidR="000E0CE8" w:rsidRPr="007E14D8">
        <w:rPr>
          <w:rFonts w:ascii="Times New Roman" w:hAnsi="Times New Roman" w:cs="Times New Roman"/>
          <w:sz w:val="22"/>
          <w:szCs w:val="22"/>
        </w:rPr>
        <w:t xml:space="preserve"> Architectural Compatibility.</w:t>
      </w:r>
    </w:p>
    <w:p w:rsidR="000E0CE8" w:rsidRPr="005E0193" w:rsidRDefault="00EC7025" w:rsidP="007C1A28">
      <w:pPr>
        <w:pStyle w:val="Heading2"/>
      </w:pPr>
      <w:bookmarkStart w:id="248" w:name="_Toc98928966"/>
      <w:r w:rsidRPr="005E0193">
        <w:t>4.9 Doors:</w:t>
      </w:r>
      <w:bookmarkEnd w:id="248"/>
    </w:p>
    <w:p w:rsidR="00EC7025" w:rsidRDefault="005B790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4.91 Personnel Doors: </w:t>
      </w:r>
      <w:r w:rsidRPr="005B790E">
        <w:rPr>
          <w:rFonts w:ascii="Times New Roman" w:hAnsi="Times New Roman" w:cs="Times New Roman"/>
          <w:sz w:val="22"/>
          <w:szCs w:val="22"/>
        </w:rPr>
        <w:t>All metal doors shall be 16 Gauge</w:t>
      </w:r>
      <w:r>
        <w:rPr>
          <w:rFonts w:ascii="Times New Roman" w:hAnsi="Times New Roman" w:cs="Times New Roman"/>
          <w:sz w:val="22"/>
          <w:szCs w:val="22"/>
        </w:rPr>
        <w:t xml:space="preserve"> minimum. D</w:t>
      </w:r>
      <w:r w:rsidRPr="005B790E">
        <w:rPr>
          <w:rFonts w:ascii="Times New Roman" w:hAnsi="Times New Roman" w:cs="Times New Roman"/>
          <w:sz w:val="22"/>
          <w:szCs w:val="22"/>
        </w:rPr>
        <w:t>oor and frame shall be powder coated.</w:t>
      </w:r>
    </w:p>
    <w:p w:rsidR="005B790E" w:rsidRPr="007E14D8" w:rsidRDefault="005B790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4.9.2 </w:t>
      </w:r>
      <w:r w:rsidR="00834204">
        <w:rPr>
          <w:rFonts w:ascii="Times New Roman" w:hAnsi="Times New Roman" w:cs="Times New Roman"/>
          <w:sz w:val="22"/>
          <w:szCs w:val="22"/>
        </w:rPr>
        <w:t>Overhead Coiling Doors</w:t>
      </w:r>
      <w:r w:rsidRPr="005B790E">
        <w:rPr>
          <w:rFonts w:ascii="Times New Roman" w:hAnsi="Times New Roman" w:cs="Times New Roman"/>
          <w:sz w:val="22"/>
          <w:szCs w:val="22"/>
        </w:rPr>
        <w:t xml:space="preserve">: </w:t>
      </w:r>
      <w:r w:rsidR="00834204">
        <w:rPr>
          <w:rFonts w:ascii="Times New Roman" w:hAnsi="Times New Roman" w:cs="Times New Roman"/>
          <w:sz w:val="22"/>
          <w:szCs w:val="22"/>
        </w:rPr>
        <w:t>Curtain</w:t>
      </w:r>
      <w:r w:rsidR="00B52C58">
        <w:rPr>
          <w:rFonts w:ascii="Times New Roman" w:hAnsi="Times New Roman" w:cs="Times New Roman"/>
          <w:sz w:val="22"/>
          <w:szCs w:val="22"/>
        </w:rPr>
        <w:t>s</w:t>
      </w:r>
      <w:r w:rsidR="00834204">
        <w:rPr>
          <w:rFonts w:ascii="Times New Roman" w:hAnsi="Times New Roman" w:cs="Times New Roman"/>
          <w:sz w:val="22"/>
          <w:szCs w:val="22"/>
        </w:rPr>
        <w:t xml:space="preserve"> s</w:t>
      </w:r>
      <w:r w:rsidRPr="005B790E">
        <w:rPr>
          <w:rFonts w:ascii="Times New Roman" w:hAnsi="Times New Roman" w:cs="Times New Roman"/>
          <w:sz w:val="22"/>
          <w:szCs w:val="22"/>
        </w:rPr>
        <w:t>hall be galvanized, 18/22 gauge</w:t>
      </w:r>
      <w:r w:rsidR="007E03FF">
        <w:rPr>
          <w:rFonts w:ascii="Times New Roman" w:hAnsi="Times New Roman" w:cs="Times New Roman"/>
          <w:sz w:val="22"/>
          <w:szCs w:val="22"/>
        </w:rPr>
        <w:t xml:space="preserve"> minimum</w:t>
      </w:r>
      <w:r w:rsidR="00834204">
        <w:rPr>
          <w:rFonts w:ascii="Times New Roman" w:hAnsi="Times New Roman" w:cs="Times New Roman"/>
          <w:sz w:val="22"/>
          <w:szCs w:val="22"/>
        </w:rPr>
        <w:t xml:space="preserve"> steel</w:t>
      </w:r>
      <w:r w:rsidR="00B52C58">
        <w:rPr>
          <w:rFonts w:ascii="Times New Roman" w:hAnsi="Times New Roman" w:cs="Times New Roman"/>
          <w:sz w:val="22"/>
          <w:szCs w:val="22"/>
        </w:rPr>
        <w:t>. Doors shall be</w:t>
      </w:r>
      <w:r w:rsidRPr="005B790E">
        <w:rPr>
          <w:rFonts w:ascii="Times New Roman" w:hAnsi="Times New Roman" w:cs="Times New Roman"/>
          <w:sz w:val="22"/>
          <w:szCs w:val="22"/>
        </w:rPr>
        <w:t xml:space="preserve"> insulated with </w:t>
      </w:r>
      <w:r w:rsidR="00B52C58">
        <w:rPr>
          <w:rFonts w:ascii="Times New Roman" w:hAnsi="Times New Roman" w:cs="Times New Roman"/>
          <w:sz w:val="22"/>
          <w:szCs w:val="22"/>
        </w:rPr>
        <w:t xml:space="preserve">a </w:t>
      </w:r>
      <w:r w:rsidRPr="005B790E">
        <w:rPr>
          <w:rFonts w:ascii="Times New Roman" w:hAnsi="Times New Roman" w:cs="Times New Roman"/>
          <w:sz w:val="22"/>
          <w:szCs w:val="22"/>
        </w:rPr>
        <w:t>full perimeter seal</w:t>
      </w:r>
      <w:r w:rsidR="00B52C58">
        <w:rPr>
          <w:rFonts w:ascii="Times New Roman" w:hAnsi="Times New Roman" w:cs="Times New Roman"/>
          <w:sz w:val="22"/>
          <w:szCs w:val="22"/>
        </w:rPr>
        <w:t>. Doors shall have a</w:t>
      </w:r>
      <w:r w:rsidRPr="005B790E">
        <w:rPr>
          <w:rFonts w:ascii="Times New Roman" w:hAnsi="Times New Roman" w:cs="Times New Roman"/>
          <w:sz w:val="22"/>
          <w:szCs w:val="22"/>
        </w:rPr>
        <w:t xml:space="preserve"> 2</w:t>
      </w:r>
      <w:r w:rsidR="00B52C58">
        <w:rPr>
          <w:rFonts w:ascii="Times New Roman" w:hAnsi="Times New Roman" w:cs="Times New Roman"/>
          <w:sz w:val="22"/>
          <w:szCs w:val="22"/>
        </w:rPr>
        <w:t>-</w:t>
      </w:r>
      <w:r w:rsidRPr="005B790E">
        <w:rPr>
          <w:rFonts w:ascii="Times New Roman" w:hAnsi="Times New Roman" w:cs="Times New Roman"/>
          <w:sz w:val="22"/>
          <w:szCs w:val="22"/>
        </w:rPr>
        <w:t>wire electric safety reversing edge, electrically operated motor and emergency disconnect</w:t>
      </w:r>
      <w:r w:rsidR="00B52C58">
        <w:rPr>
          <w:rFonts w:ascii="Times New Roman" w:hAnsi="Times New Roman" w:cs="Times New Roman"/>
          <w:sz w:val="22"/>
          <w:szCs w:val="22"/>
        </w:rPr>
        <w:t xml:space="preserve"> and</w:t>
      </w:r>
      <w:r w:rsidRPr="005B790E">
        <w:rPr>
          <w:rFonts w:ascii="Times New Roman" w:hAnsi="Times New Roman" w:cs="Times New Roman"/>
          <w:sz w:val="22"/>
          <w:szCs w:val="22"/>
        </w:rPr>
        <w:t xml:space="preserve"> </w:t>
      </w:r>
      <w:r w:rsidR="00B52C58" w:rsidRPr="005B790E">
        <w:rPr>
          <w:rFonts w:ascii="Times New Roman" w:hAnsi="Times New Roman" w:cs="Times New Roman"/>
          <w:sz w:val="22"/>
          <w:szCs w:val="22"/>
        </w:rPr>
        <w:t>au</w:t>
      </w:r>
      <w:r w:rsidR="00B52C58">
        <w:rPr>
          <w:rFonts w:ascii="Times New Roman" w:hAnsi="Times New Roman" w:cs="Times New Roman"/>
          <w:sz w:val="22"/>
          <w:szCs w:val="22"/>
        </w:rPr>
        <w:t>xiliary</w:t>
      </w:r>
      <w:r w:rsidRPr="005B790E">
        <w:rPr>
          <w:rFonts w:ascii="Times New Roman" w:hAnsi="Times New Roman" w:cs="Times New Roman"/>
          <w:sz w:val="22"/>
          <w:szCs w:val="22"/>
        </w:rPr>
        <w:t xml:space="preserve"> chain hoist. Powder coat both sides of door</w:t>
      </w:r>
      <w:r w:rsidR="00B52C58">
        <w:rPr>
          <w:rFonts w:ascii="Times New Roman" w:hAnsi="Times New Roman" w:cs="Times New Roman"/>
          <w:sz w:val="22"/>
          <w:szCs w:val="22"/>
        </w:rPr>
        <w:t>,</w:t>
      </w:r>
      <w:r w:rsidRPr="005B790E">
        <w:rPr>
          <w:rFonts w:ascii="Times New Roman" w:hAnsi="Times New Roman" w:cs="Times New Roman"/>
          <w:sz w:val="22"/>
          <w:szCs w:val="22"/>
        </w:rPr>
        <w:t xml:space="preserve"> hood, trim and tracks</w:t>
      </w:r>
      <w:r w:rsidR="00B52C58">
        <w:rPr>
          <w:rFonts w:ascii="Times New Roman" w:hAnsi="Times New Roman" w:cs="Times New Roman"/>
          <w:sz w:val="22"/>
          <w:szCs w:val="22"/>
        </w:rPr>
        <w:t xml:space="preserve">. Exterior color shall be </w:t>
      </w:r>
      <w:r w:rsidRPr="005B790E">
        <w:rPr>
          <w:rFonts w:ascii="Times New Roman" w:hAnsi="Times New Roman" w:cs="Times New Roman"/>
          <w:sz w:val="22"/>
          <w:szCs w:val="22"/>
        </w:rPr>
        <w:t>Dakota Brown</w:t>
      </w:r>
      <w:r w:rsidR="00B52C58">
        <w:rPr>
          <w:rFonts w:ascii="Times New Roman" w:hAnsi="Times New Roman" w:cs="Times New Roman"/>
          <w:sz w:val="22"/>
          <w:szCs w:val="22"/>
        </w:rPr>
        <w:t>.</w:t>
      </w:r>
      <w:r w:rsidRPr="005B790E">
        <w:rPr>
          <w:rFonts w:ascii="Times New Roman" w:hAnsi="Times New Roman" w:cs="Times New Roman"/>
          <w:sz w:val="22"/>
          <w:szCs w:val="22"/>
        </w:rPr>
        <w:t xml:space="preserve"> Install vertical EPDM weather stripping and header brush seal above the door to make the opening weather tight. </w:t>
      </w:r>
      <w:r w:rsidR="00B52C58">
        <w:rPr>
          <w:rFonts w:ascii="Times New Roman" w:hAnsi="Times New Roman" w:cs="Times New Roman"/>
          <w:sz w:val="22"/>
          <w:szCs w:val="22"/>
        </w:rPr>
        <w:t>Provide all necessary equipment including</w:t>
      </w:r>
      <w:r w:rsidRPr="005B790E">
        <w:rPr>
          <w:rFonts w:ascii="Times New Roman" w:hAnsi="Times New Roman" w:cs="Times New Roman"/>
          <w:sz w:val="22"/>
          <w:szCs w:val="22"/>
        </w:rPr>
        <w:t xml:space="preserve"> life safety devices to meet all </w:t>
      </w:r>
      <w:r w:rsidR="007E03FF">
        <w:rPr>
          <w:rFonts w:ascii="Times New Roman" w:hAnsi="Times New Roman" w:cs="Times New Roman"/>
          <w:sz w:val="22"/>
          <w:szCs w:val="22"/>
        </w:rPr>
        <w:t xml:space="preserve">applicable </w:t>
      </w:r>
      <w:r w:rsidRPr="005B790E">
        <w:rPr>
          <w:rFonts w:ascii="Times New Roman" w:hAnsi="Times New Roman" w:cs="Times New Roman"/>
          <w:sz w:val="22"/>
          <w:szCs w:val="22"/>
        </w:rPr>
        <w:t>codes</w:t>
      </w:r>
      <w:r w:rsidR="00B52C58">
        <w:rPr>
          <w:rFonts w:ascii="Times New Roman" w:hAnsi="Times New Roman" w:cs="Times New Roman"/>
          <w:sz w:val="22"/>
          <w:szCs w:val="22"/>
        </w:rPr>
        <w:t>. Close b</w:t>
      </w:r>
      <w:r w:rsidRPr="005B790E">
        <w:rPr>
          <w:rFonts w:ascii="Times New Roman" w:hAnsi="Times New Roman" w:cs="Times New Roman"/>
          <w:sz w:val="22"/>
          <w:szCs w:val="22"/>
        </w:rPr>
        <w:t xml:space="preserve">utton must be continually pushed to close </w:t>
      </w:r>
      <w:r w:rsidR="00B52C58">
        <w:rPr>
          <w:rFonts w:ascii="Times New Roman" w:hAnsi="Times New Roman" w:cs="Times New Roman"/>
          <w:sz w:val="22"/>
          <w:szCs w:val="22"/>
        </w:rPr>
        <w:t xml:space="preserve">the </w:t>
      </w:r>
      <w:r w:rsidRPr="005B790E">
        <w:rPr>
          <w:rFonts w:ascii="Times New Roman" w:hAnsi="Times New Roman" w:cs="Times New Roman"/>
          <w:sz w:val="22"/>
          <w:szCs w:val="22"/>
        </w:rPr>
        <w:t>door</w:t>
      </w:r>
      <w:r w:rsidR="00B52C58">
        <w:rPr>
          <w:rFonts w:ascii="Times New Roman" w:hAnsi="Times New Roman" w:cs="Times New Roman"/>
          <w:sz w:val="22"/>
          <w:szCs w:val="22"/>
        </w:rPr>
        <w:t>.</w:t>
      </w:r>
    </w:p>
    <w:p w:rsidR="000E0CE8" w:rsidRPr="007E14D8" w:rsidRDefault="0093143D" w:rsidP="00C07287">
      <w:pPr>
        <w:pStyle w:val="Heading2"/>
        <w:spacing w:before="120" w:after="120" w:line="240" w:lineRule="auto"/>
        <w:rPr>
          <w:rFonts w:cs="Times New Roman"/>
          <w:szCs w:val="22"/>
        </w:rPr>
      </w:pPr>
      <w:bookmarkStart w:id="249" w:name="_Toc220917059"/>
      <w:bookmarkStart w:id="250" w:name="_Toc239665981"/>
      <w:bookmarkStart w:id="251" w:name="_Toc259014851"/>
      <w:bookmarkStart w:id="252" w:name="_Toc11145565"/>
      <w:bookmarkStart w:id="253" w:name="_Toc11145976"/>
      <w:bookmarkStart w:id="254" w:name="_Toc11146250"/>
      <w:bookmarkStart w:id="255" w:name="_Toc98928967"/>
      <w:r>
        <w:rPr>
          <w:rFonts w:cs="Times New Roman"/>
          <w:szCs w:val="22"/>
        </w:rPr>
        <w:t>4.</w:t>
      </w:r>
      <w:r w:rsidR="00EC7025">
        <w:rPr>
          <w:rFonts w:cs="Times New Roman"/>
          <w:szCs w:val="22"/>
        </w:rPr>
        <w:t>10</w:t>
      </w:r>
      <w:r>
        <w:rPr>
          <w:rFonts w:cs="Times New Roman"/>
          <w:szCs w:val="22"/>
        </w:rPr>
        <w:t xml:space="preserve"> </w:t>
      </w:r>
      <w:r w:rsidR="000E0CE8" w:rsidRPr="007E14D8">
        <w:rPr>
          <w:rFonts w:cs="Times New Roman"/>
          <w:szCs w:val="22"/>
        </w:rPr>
        <w:t>Wi</w:t>
      </w:r>
      <w:r w:rsidR="000E0CE8" w:rsidRPr="005B790E">
        <w:rPr>
          <w:rFonts w:cs="Times New Roman"/>
          <w:color w:val="4F81BD"/>
          <w:szCs w:val="22"/>
        </w:rPr>
        <w:t>n</w:t>
      </w:r>
      <w:r w:rsidR="000E0CE8" w:rsidRPr="007E14D8">
        <w:rPr>
          <w:rFonts w:cs="Times New Roman"/>
          <w:szCs w:val="22"/>
        </w:rPr>
        <w:t>dows:</w:t>
      </w:r>
      <w:bookmarkEnd w:id="249"/>
      <w:bookmarkEnd w:id="250"/>
      <w:bookmarkEnd w:id="251"/>
      <w:bookmarkEnd w:id="252"/>
      <w:bookmarkEnd w:id="253"/>
      <w:bookmarkEnd w:id="254"/>
      <w:bookmarkEnd w:id="255"/>
      <w:r w:rsidR="000E0CE8" w:rsidRPr="007E14D8">
        <w:rPr>
          <w:rFonts w:cs="Times New Roman"/>
          <w:szCs w:val="22"/>
        </w:rPr>
        <w:tab/>
      </w:r>
    </w:p>
    <w:p w:rsidR="000E0CE8" w:rsidRPr="005C34F1" w:rsidRDefault="00D45CAC" w:rsidP="000648FC">
      <w:pPr>
        <w:pStyle w:val="PlainText"/>
        <w:rPr>
          <w:rFonts w:ascii="Times New Roman" w:hAnsi="Times New Roman" w:cs="Times New Roman"/>
          <w:i/>
          <w:sz w:val="22"/>
          <w:szCs w:val="22"/>
          <w:u w:val="single"/>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General:  Because unique conditions at Hill Air Force Base </w:t>
      </w:r>
      <w:r w:rsidR="00D93503">
        <w:rPr>
          <w:rFonts w:ascii="Times New Roman" w:hAnsi="Times New Roman" w:cs="Times New Roman"/>
          <w:sz w:val="22"/>
          <w:szCs w:val="22"/>
        </w:rPr>
        <w:t>a</w:t>
      </w:r>
      <w:r w:rsidR="00D93503" w:rsidRPr="00D93503">
        <w:rPr>
          <w:rFonts w:ascii="Times New Roman" w:hAnsi="Times New Roman" w:cs="Times New Roman"/>
          <w:sz w:val="22"/>
          <w:szCs w:val="22"/>
        </w:rPr>
        <w:t xml:space="preserve">ll new windows must meet the Antiterrorism Force Protection explosion protection requirements </w:t>
      </w:r>
      <w:r w:rsidR="00D93503" w:rsidRPr="005C34F1">
        <w:rPr>
          <w:rFonts w:ascii="Times New Roman" w:hAnsi="Times New Roman" w:cs="Times New Roman"/>
          <w:sz w:val="22"/>
          <w:szCs w:val="22"/>
        </w:rPr>
        <w:t>provided in UFC 4-010-01</w:t>
      </w:r>
      <w:r w:rsidR="000648FC" w:rsidRPr="005C34F1">
        <w:rPr>
          <w:rFonts w:ascii="Times New Roman" w:hAnsi="Times New Roman" w:cs="Times New Roman"/>
          <w:sz w:val="22"/>
          <w:szCs w:val="22"/>
        </w:rPr>
        <w:t xml:space="preserve">, </w:t>
      </w:r>
      <w:r w:rsidR="00D93503" w:rsidRPr="005C34F1">
        <w:rPr>
          <w:rFonts w:ascii="Times New Roman" w:hAnsi="Times New Roman" w:cs="Times New Roman"/>
        </w:rPr>
        <w:t xml:space="preserve"> </w:t>
      </w:r>
      <w:r w:rsidR="000648FC" w:rsidRPr="005C34F1">
        <w:rPr>
          <w:rFonts w:ascii="Times New Roman" w:hAnsi="Times New Roman" w:cs="Times New Roman"/>
          <w:i/>
          <w:color w:val="222222"/>
          <w:sz w:val="22"/>
          <w:szCs w:val="22"/>
          <w:u w:val="single"/>
        </w:rPr>
        <w:t>DoD Minimum Antiterrorism Standards for Buildings</w:t>
      </w:r>
      <w:r w:rsidR="000648FC" w:rsidRPr="005C34F1">
        <w:rPr>
          <w:rFonts w:ascii="Times New Roman" w:hAnsi="Times New Roman" w:cs="Times New Roman"/>
          <w:i/>
          <w:sz w:val="22"/>
          <w:szCs w:val="22"/>
          <w:u w:val="single"/>
        </w:rPr>
        <w:t>.</w:t>
      </w:r>
      <w:r w:rsidR="000648FC" w:rsidRPr="005C34F1">
        <w:rPr>
          <w:rFonts w:ascii="Times New Roman" w:hAnsi="Times New Roman" w:cs="Times New Roman"/>
          <w:i/>
          <w:sz w:val="22"/>
          <w:szCs w:val="22"/>
        </w:rPr>
        <w:t xml:space="preserve">  </w:t>
      </w:r>
      <w:r w:rsidR="00441678" w:rsidRPr="005C34F1">
        <w:rPr>
          <w:rFonts w:ascii="Times New Roman" w:hAnsi="Times New Roman" w:cs="Times New Roman"/>
          <w:sz w:val="22"/>
          <w:szCs w:val="22"/>
        </w:rPr>
        <w:t xml:space="preserve">In addition the following </w:t>
      </w:r>
      <w:r w:rsidR="001A10F4" w:rsidRPr="005C34F1">
        <w:rPr>
          <w:rFonts w:ascii="Times New Roman" w:hAnsi="Times New Roman" w:cs="Times New Roman"/>
          <w:sz w:val="22"/>
          <w:szCs w:val="22"/>
        </w:rPr>
        <w:t>applies</w:t>
      </w:r>
      <w:r w:rsidR="000E0CE8" w:rsidRPr="005C34F1">
        <w:rPr>
          <w:rFonts w:ascii="Times New Roman" w:hAnsi="Times New Roman" w:cs="Times New Roman"/>
          <w:sz w:val="22"/>
          <w:szCs w:val="22"/>
        </w:rPr>
        <w:t>:</w:t>
      </w:r>
    </w:p>
    <w:p w:rsidR="000E0CE8" w:rsidRPr="007E14D8" w:rsidRDefault="00D45CAC" w:rsidP="00C07287">
      <w:pPr>
        <w:pStyle w:val="PlainText"/>
        <w:spacing w:before="120" w:after="120"/>
        <w:outlineLvl w:val="0"/>
        <w:rPr>
          <w:rFonts w:ascii="Times New Roman" w:hAnsi="Times New Roman" w:cs="Times New Roman"/>
          <w:sz w:val="22"/>
          <w:szCs w:val="22"/>
        </w:rPr>
      </w:pPr>
      <w:r w:rsidRPr="005C34F1">
        <w:rPr>
          <w:rFonts w:ascii="Times New Roman" w:hAnsi="Times New Roman" w:cs="Times New Roman"/>
          <w:sz w:val="22"/>
          <w:szCs w:val="22"/>
        </w:rPr>
        <w:t>4.</w:t>
      </w:r>
      <w:r w:rsidR="005B790E">
        <w:rPr>
          <w:rFonts w:ascii="Times New Roman" w:hAnsi="Times New Roman" w:cs="Times New Roman"/>
          <w:sz w:val="22"/>
          <w:szCs w:val="22"/>
        </w:rPr>
        <w:t>10</w:t>
      </w:r>
      <w:r w:rsidRPr="005C34F1">
        <w:rPr>
          <w:rFonts w:ascii="Times New Roman" w:hAnsi="Times New Roman" w:cs="Times New Roman"/>
          <w:sz w:val="22"/>
          <w:szCs w:val="22"/>
        </w:rPr>
        <w:t xml:space="preserve">.1.5 All window air leakage shall </w:t>
      </w:r>
      <w:r w:rsidR="000E0CE8" w:rsidRPr="005C34F1">
        <w:rPr>
          <w:rFonts w:ascii="Times New Roman" w:hAnsi="Times New Roman" w:cs="Times New Roman"/>
          <w:sz w:val="22"/>
          <w:szCs w:val="22"/>
        </w:rPr>
        <w:t>not exceed 1.0 cfm/SqFt and shall be determined</w:t>
      </w:r>
      <w:r w:rsidR="000E0CE8" w:rsidRPr="007E14D8">
        <w:rPr>
          <w:rFonts w:ascii="Times New Roman" w:hAnsi="Times New Roman" w:cs="Times New Roman"/>
          <w:sz w:val="22"/>
          <w:szCs w:val="22"/>
        </w:rPr>
        <w:t xml:space="preserve"> in accordance with the National Fenestration Rating Council and shall be </w:t>
      </w:r>
      <w:r w:rsidRPr="007E14D8">
        <w:rPr>
          <w:rFonts w:ascii="Times New Roman" w:hAnsi="Times New Roman" w:cs="Times New Roman"/>
          <w:sz w:val="22"/>
          <w:szCs w:val="22"/>
        </w:rPr>
        <w:t xml:space="preserve">so labeled and certified by the </w:t>
      </w:r>
      <w:r w:rsidR="000E0CE8" w:rsidRPr="007E14D8">
        <w:rPr>
          <w:rFonts w:ascii="Times New Roman" w:hAnsi="Times New Roman" w:cs="Times New Roman"/>
          <w:sz w:val="22"/>
          <w:szCs w:val="22"/>
        </w:rPr>
        <w:t>manufacturer.</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.2 Wi</w:t>
      </w:r>
      <w:r w:rsidR="00D45CAC" w:rsidRPr="007E14D8">
        <w:rPr>
          <w:rFonts w:ascii="Times New Roman" w:hAnsi="Times New Roman" w:cs="Times New Roman"/>
          <w:sz w:val="22"/>
          <w:szCs w:val="22"/>
        </w:rPr>
        <w:t xml:space="preserve">ndows in administrative areas: Other than facilities with </w:t>
      </w:r>
      <w:r w:rsidRPr="007E14D8">
        <w:rPr>
          <w:rFonts w:ascii="Times New Roman" w:hAnsi="Times New Roman" w:cs="Times New Roman"/>
          <w:sz w:val="22"/>
          <w:szCs w:val="22"/>
        </w:rPr>
        <w:t>Historic Preservation concerns</w:t>
      </w:r>
      <w:r w:rsidR="00D45CAC" w:rsidRPr="007E14D8">
        <w:rPr>
          <w:rFonts w:ascii="Times New Roman" w:hAnsi="Times New Roman" w:cs="Times New Roman"/>
          <w:sz w:val="22"/>
          <w:szCs w:val="22"/>
        </w:rPr>
        <w:t>, all windows will be “projected in”</w:t>
      </w:r>
      <w:r w:rsidRPr="007E14D8">
        <w:rPr>
          <w:rFonts w:ascii="Times New Roman" w:hAnsi="Times New Roman" w:cs="Times New Roman"/>
          <w:sz w:val="22"/>
          <w:szCs w:val="22"/>
        </w:rPr>
        <w:t xml:space="preserve"> tilt sash style with bronze glass and a bronze anodized finish.</w:t>
      </w:r>
    </w:p>
    <w:p w:rsidR="000E0CE8" w:rsidRPr="007E14D8" w:rsidRDefault="00D45CAC"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.3 </w:t>
      </w:r>
      <w:r w:rsidR="000E0CE8" w:rsidRPr="007E14D8">
        <w:rPr>
          <w:rFonts w:ascii="Times New Roman" w:hAnsi="Times New Roman" w:cs="Times New Roman"/>
          <w:sz w:val="22"/>
          <w:szCs w:val="22"/>
        </w:rPr>
        <w:t>Dormitory windows:  Provide single hung, non-tilt windows with bronze tinted glass and bronze anodized finish.</w:t>
      </w:r>
    </w:p>
    <w:p w:rsidR="000E0CE8" w:rsidRPr="007E14D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Housing Areas:  These windows will be sliders, single hung style or projected in windows with clear glass and a white anodized or white vinyl finish.</w:t>
      </w:r>
    </w:p>
    <w:p w:rsidR="000E0CE8" w:rsidRPr="007E14D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w:t>
      </w:r>
      <w:r w:rsidR="005B790E">
        <w:rPr>
          <w:rFonts w:ascii="Times New Roman" w:hAnsi="Times New Roman" w:cs="Times New Roman"/>
          <w:sz w:val="22"/>
          <w:szCs w:val="22"/>
        </w:rPr>
        <w:t>10</w:t>
      </w:r>
      <w:r w:rsidRPr="007E14D8">
        <w:rPr>
          <w:rFonts w:ascii="Times New Roman" w:hAnsi="Times New Roman" w:cs="Times New Roman"/>
          <w:sz w:val="22"/>
          <w:szCs w:val="22"/>
        </w:rPr>
        <w:t xml:space="preserve">.5 </w:t>
      </w:r>
      <w:r w:rsidR="000E0CE8" w:rsidRPr="007E14D8">
        <w:rPr>
          <w:rFonts w:ascii="Times New Roman" w:hAnsi="Times New Roman" w:cs="Times New Roman"/>
          <w:sz w:val="22"/>
          <w:szCs w:val="22"/>
        </w:rPr>
        <w:t xml:space="preserve">Window </w:t>
      </w:r>
      <w:r w:rsidR="00D93503">
        <w:rPr>
          <w:rFonts w:ascii="Times New Roman" w:hAnsi="Times New Roman" w:cs="Times New Roman"/>
          <w:sz w:val="22"/>
          <w:szCs w:val="22"/>
        </w:rPr>
        <w:t xml:space="preserve">thermal performance shall meet or exceed minimum energy standards for federal buildings.  Spectrally selective </w:t>
      </w:r>
      <w:r w:rsidR="00441678">
        <w:rPr>
          <w:rFonts w:ascii="Times New Roman" w:hAnsi="Times New Roman" w:cs="Times New Roman"/>
          <w:sz w:val="22"/>
          <w:szCs w:val="22"/>
        </w:rPr>
        <w:t xml:space="preserve">coatings must be </w:t>
      </w:r>
      <w:r w:rsidR="000E0CE8" w:rsidRPr="007E14D8">
        <w:rPr>
          <w:rFonts w:ascii="Times New Roman" w:hAnsi="Times New Roman" w:cs="Times New Roman"/>
          <w:sz w:val="22"/>
          <w:szCs w:val="22"/>
        </w:rPr>
        <w:t>chosen for performance in t</w:t>
      </w:r>
      <w:r w:rsidRPr="007E14D8">
        <w:rPr>
          <w:rFonts w:ascii="Times New Roman" w:hAnsi="Times New Roman" w:cs="Times New Roman"/>
          <w:sz w:val="22"/>
          <w:szCs w:val="22"/>
        </w:rPr>
        <w:t>he particular application</w:t>
      </w:r>
      <w:r w:rsidR="00441678">
        <w:rPr>
          <w:rFonts w:ascii="Times New Roman" w:hAnsi="Times New Roman" w:cs="Times New Roman"/>
          <w:sz w:val="22"/>
          <w:szCs w:val="22"/>
        </w:rPr>
        <w:t xml:space="preserve"> and</w:t>
      </w:r>
      <w:r w:rsidR="00D93503">
        <w:rPr>
          <w:rFonts w:ascii="Times New Roman" w:hAnsi="Times New Roman" w:cs="Times New Roman"/>
          <w:sz w:val="22"/>
          <w:szCs w:val="22"/>
        </w:rPr>
        <w:t xml:space="preserve"> be factory applied</w:t>
      </w:r>
      <w:r w:rsidRPr="007E14D8">
        <w:rPr>
          <w:rFonts w:ascii="Times New Roman" w:hAnsi="Times New Roman" w:cs="Times New Roman"/>
          <w:sz w:val="22"/>
          <w:szCs w:val="22"/>
        </w:rPr>
        <w:t>.  Low-</w:t>
      </w:r>
      <w:r w:rsidR="000E0CE8" w:rsidRPr="007E14D8">
        <w:rPr>
          <w:rFonts w:ascii="Times New Roman" w:hAnsi="Times New Roman" w:cs="Times New Roman"/>
          <w:sz w:val="22"/>
          <w:szCs w:val="22"/>
        </w:rPr>
        <w:t>e coatings and solar reflective coatings perform distinctly different functions and are not interchan</w:t>
      </w:r>
      <w:r w:rsidRPr="007E14D8">
        <w:rPr>
          <w:rFonts w:ascii="Times New Roman" w:hAnsi="Times New Roman" w:cs="Times New Roman"/>
          <w:sz w:val="22"/>
          <w:szCs w:val="22"/>
        </w:rPr>
        <w:t>geable.  S</w:t>
      </w:r>
      <w:r w:rsidR="00441678">
        <w:rPr>
          <w:rFonts w:ascii="Times New Roman" w:hAnsi="Times New Roman" w:cs="Times New Roman"/>
          <w:sz w:val="22"/>
          <w:szCs w:val="22"/>
        </w:rPr>
        <w:t xml:space="preserve">elective coatings must </w:t>
      </w:r>
      <w:r w:rsidR="000E0CE8" w:rsidRPr="007E14D8">
        <w:rPr>
          <w:rFonts w:ascii="Times New Roman" w:hAnsi="Times New Roman" w:cs="Times New Roman"/>
          <w:sz w:val="22"/>
          <w:szCs w:val="22"/>
        </w:rPr>
        <w:t>be properly placed on the correct glazing surface in order to perform properly.</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E578B6" w:rsidRPr="007E14D8" w:rsidRDefault="0093143D" w:rsidP="00C07287">
      <w:pPr>
        <w:pStyle w:val="PlainText"/>
        <w:spacing w:before="120" w:after="120"/>
        <w:outlineLvl w:val="0"/>
        <w:rPr>
          <w:rFonts w:ascii="Times New Roman" w:hAnsi="Times New Roman" w:cs="Times New Roman"/>
          <w:sz w:val="22"/>
          <w:szCs w:val="22"/>
        </w:rPr>
      </w:pPr>
      <w:bookmarkStart w:id="256" w:name="_Toc220917060"/>
      <w:bookmarkStart w:id="257" w:name="_Toc239665982"/>
      <w:bookmarkStart w:id="258" w:name="_Toc259014852"/>
      <w:bookmarkStart w:id="259" w:name="_Toc11145566"/>
      <w:bookmarkStart w:id="260" w:name="_Toc11145977"/>
      <w:bookmarkStart w:id="261" w:name="_Toc11146251"/>
      <w:bookmarkStart w:id="262" w:name="_Toc98928968"/>
      <w:r>
        <w:rPr>
          <w:rStyle w:val="Heading2Char"/>
          <w:rFonts w:cs="Times New Roman"/>
          <w:sz w:val="22"/>
          <w:szCs w:val="22"/>
        </w:rPr>
        <w:t>4.1</w:t>
      </w:r>
      <w:r w:rsidR="00EC7025">
        <w:rPr>
          <w:rStyle w:val="Heading2Char"/>
          <w:rFonts w:cs="Times New Roman"/>
          <w:sz w:val="22"/>
          <w:szCs w:val="22"/>
        </w:rPr>
        <w:t>1</w:t>
      </w:r>
      <w:r>
        <w:rPr>
          <w:rStyle w:val="Heading2Char"/>
          <w:rFonts w:cs="Times New Roman"/>
          <w:sz w:val="22"/>
          <w:szCs w:val="22"/>
        </w:rPr>
        <w:t xml:space="preserve"> </w:t>
      </w:r>
      <w:r w:rsidR="000E0CE8" w:rsidRPr="007E14D8">
        <w:rPr>
          <w:rStyle w:val="Heading2Char"/>
          <w:rFonts w:cs="Times New Roman"/>
          <w:sz w:val="22"/>
          <w:szCs w:val="22"/>
        </w:rPr>
        <w:t>Dormitories and Billeting Facilities:</w:t>
      </w:r>
      <w:bookmarkEnd w:id="256"/>
      <w:bookmarkEnd w:id="257"/>
      <w:bookmarkEnd w:id="258"/>
      <w:bookmarkEnd w:id="259"/>
      <w:bookmarkEnd w:id="260"/>
      <w:bookmarkEnd w:id="261"/>
      <w:bookmarkEnd w:id="262"/>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The design of these facilities shall follow the guidance provided by AFMC, Guidelines for Facilities Excellence, 1996.</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E578B6" w:rsidRPr="007E14D8" w:rsidRDefault="0093143D" w:rsidP="000D7CEC">
      <w:pPr>
        <w:pStyle w:val="Heading2"/>
        <w:spacing w:before="120" w:after="120" w:line="240" w:lineRule="auto"/>
        <w:rPr>
          <w:rFonts w:cs="Times New Roman"/>
          <w:szCs w:val="22"/>
        </w:rPr>
      </w:pPr>
      <w:bookmarkStart w:id="263" w:name="_Toc220917061"/>
      <w:bookmarkStart w:id="264" w:name="_Toc239665983"/>
      <w:bookmarkStart w:id="265" w:name="_Toc259014853"/>
      <w:bookmarkStart w:id="266" w:name="_Toc11145567"/>
      <w:bookmarkStart w:id="267" w:name="_Toc11145978"/>
      <w:bookmarkStart w:id="268" w:name="_Toc11146252"/>
      <w:bookmarkStart w:id="269" w:name="_Toc98928969"/>
      <w:r>
        <w:rPr>
          <w:rFonts w:cs="Times New Roman"/>
          <w:szCs w:val="22"/>
        </w:rPr>
        <w:lastRenderedPageBreak/>
        <w:t>4.1</w:t>
      </w:r>
      <w:r w:rsidR="000934D0">
        <w:rPr>
          <w:rFonts w:cs="Times New Roman"/>
          <w:szCs w:val="22"/>
        </w:rPr>
        <w:t>1</w:t>
      </w:r>
      <w:r>
        <w:rPr>
          <w:rFonts w:cs="Times New Roman"/>
          <w:szCs w:val="22"/>
        </w:rPr>
        <w:t xml:space="preserve"> </w:t>
      </w:r>
      <w:r w:rsidR="000E0CE8" w:rsidRPr="007E14D8">
        <w:rPr>
          <w:rFonts w:cs="Times New Roman"/>
          <w:szCs w:val="22"/>
        </w:rPr>
        <w:t>Roof Drainage:</w:t>
      </w:r>
      <w:bookmarkEnd w:id="263"/>
      <w:bookmarkEnd w:id="264"/>
      <w:bookmarkEnd w:id="265"/>
      <w:bookmarkEnd w:id="266"/>
      <w:bookmarkEnd w:id="267"/>
      <w:bookmarkEnd w:id="268"/>
      <w:bookmarkEnd w:id="269"/>
      <w:r w:rsidR="000E0CE8" w:rsidRPr="007E14D8">
        <w:rPr>
          <w:rFonts w:cs="Times New Roman"/>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Provide gables at all entrances unless it is specifically unfeasible or has a canopy.  Metal roofs shall be equipped with a snow management system.  Use rain gutters only when gutters are the only feasible method available to channel runoff to the storm drain system or for safety considerations.  Provide heat tape system with rain gutters.</w:t>
      </w:r>
    </w:p>
    <w:p w:rsidR="000934D0" w:rsidRPr="000934D0" w:rsidRDefault="000E0CE8" w:rsidP="00C07287">
      <w:pPr>
        <w:pStyle w:val="PlainText"/>
        <w:spacing w:before="120" w:after="120"/>
        <w:outlineLvl w:val="0"/>
        <w:rPr>
          <w:rFonts w:ascii="Times New Roman" w:hAnsi="Times New Roman" w:cs="Times New Roman"/>
          <w:b/>
          <w:color w:val="4F81BD"/>
          <w:sz w:val="22"/>
          <w:szCs w:val="22"/>
        </w:rPr>
      </w:pPr>
      <w:r w:rsidRPr="000934D0">
        <w:rPr>
          <w:rFonts w:ascii="Times New Roman" w:hAnsi="Times New Roman" w:cs="Times New Roman"/>
          <w:b/>
          <w:color w:val="4F81BD"/>
          <w:sz w:val="22"/>
          <w:szCs w:val="22"/>
        </w:rPr>
        <w:t>4.1</w:t>
      </w:r>
      <w:r w:rsidR="000934D0" w:rsidRPr="000934D0">
        <w:rPr>
          <w:rFonts w:ascii="Times New Roman" w:hAnsi="Times New Roman" w:cs="Times New Roman"/>
          <w:b/>
          <w:color w:val="4F81BD"/>
          <w:sz w:val="22"/>
          <w:szCs w:val="22"/>
        </w:rPr>
        <w:t>2</w:t>
      </w:r>
      <w:r w:rsidRPr="000934D0">
        <w:rPr>
          <w:rFonts w:ascii="Times New Roman" w:hAnsi="Times New Roman" w:cs="Times New Roman"/>
          <w:b/>
          <w:color w:val="4F81BD"/>
          <w:sz w:val="22"/>
          <w:szCs w:val="22"/>
        </w:rPr>
        <w:t xml:space="preserve"> 1200 Zone Rest rooms: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Alterations of 1200 Zone buildings will standardize the location of the rest rooms in the center of the buildings.</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93143D" w:rsidP="000D7CEC">
      <w:pPr>
        <w:pStyle w:val="Heading2"/>
        <w:spacing w:before="120" w:after="120" w:line="240" w:lineRule="auto"/>
        <w:rPr>
          <w:rFonts w:cs="Times New Roman"/>
          <w:szCs w:val="22"/>
        </w:rPr>
      </w:pPr>
      <w:bookmarkStart w:id="270" w:name="_Toc220917062"/>
      <w:bookmarkStart w:id="271" w:name="_Toc239665984"/>
      <w:bookmarkStart w:id="272" w:name="_Toc259014854"/>
      <w:bookmarkStart w:id="273" w:name="_Toc11145568"/>
      <w:bookmarkStart w:id="274" w:name="_Toc11145979"/>
      <w:bookmarkStart w:id="275" w:name="_Toc11146253"/>
      <w:bookmarkStart w:id="276" w:name="_Toc98928970"/>
      <w:r>
        <w:rPr>
          <w:rFonts w:cs="Times New Roman"/>
          <w:szCs w:val="22"/>
        </w:rPr>
        <w:t>4.1</w:t>
      </w:r>
      <w:r w:rsidR="000934D0">
        <w:rPr>
          <w:rFonts w:cs="Times New Roman"/>
          <w:szCs w:val="22"/>
        </w:rPr>
        <w:t>3</w:t>
      </w:r>
      <w:r>
        <w:rPr>
          <w:rFonts w:cs="Times New Roman"/>
          <w:szCs w:val="22"/>
        </w:rPr>
        <w:t xml:space="preserve"> </w:t>
      </w:r>
      <w:r w:rsidR="000E0CE8" w:rsidRPr="007E14D8">
        <w:rPr>
          <w:rFonts w:cs="Times New Roman"/>
          <w:szCs w:val="22"/>
        </w:rPr>
        <w:t>Roofs:</w:t>
      </w:r>
      <w:bookmarkEnd w:id="270"/>
      <w:bookmarkEnd w:id="271"/>
      <w:bookmarkEnd w:id="272"/>
      <w:bookmarkEnd w:id="273"/>
      <w:bookmarkEnd w:id="274"/>
      <w:bookmarkEnd w:id="275"/>
      <w:bookmarkEnd w:id="276"/>
    </w:p>
    <w:p w:rsidR="000E0CE8" w:rsidRPr="007E14D8" w:rsidRDefault="00E578B6" w:rsidP="00B20996">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4.14.1 </w:t>
      </w:r>
      <w:r w:rsidR="000E0CE8" w:rsidRPr="007E14D8">
        <w:rPr>
          <w:rFonts w:ascii="Times New Roman" w:hAnsi="Times New Roman" w:cs="Times New Roman"/>
          <w:sz w:val="22"/>
          <w:szCs w:val="22"/>
        </w:rPr>
        <w:t xml:space="preserve">General:  Roofing </w:t>
      </w:r>
      <w:r w:rsidR="00DA49D0">
        <w:rPr>
          <w:rFonts w:ascii="Times New Roman" w:hAnsi="Times New Roman" w:cs="Times New Roman"/>
          <w:sz w:val="22"/>
          <w:szCs w:val="22"/>
        </w:rPr>
        <w:t>shall utilize the methods described below</w:t>
      </w:r>
      <w:r w:rsidR="000E0CE8" w:rsidRPr="007E14D8">
        <w:rPr>
          <w:rFonts w:ascii="Times New Roman" w:hAnsi="Times New Roman" w:cs="Times New Roman"/>
          <w:sz w:val="22"/>
          <w:szCs w:val="22"/>
        </w:rPr>
        <w:t>.</w:t>
      </w:r>
    </w:p>
    <w:p w:rsidR="00B20996" w:rsidRPr="00B20996" w:rsidRDefault="00B20996" w:rsidP="00B20996">
      <w:pPr>
        <w:pStyle w:val="PlainText"/>
        <w:spacing w:before="120" w:after="120"/>
        <w:rPr>
          <w:rFonts w:ascii="Times New Roman" w:hAnsi="Times New Roman" w:cs="Times New Roman"/>
          <w:sz w:val="22"/>
          <w:szCs w:val="22"/>
        </w:rPr>
      </w:pPr>
      <w:r w:rsidRPr="00B20996">
        <w:rPr>
          <w:rFonts w:ascii="Times New Roman" w:hAnsi="Times New Roman" w:cs="Times New Roman"/>
          <w:sz w:val="22"/>
          <w:szCs w:val="22"/>
        </w:rPr>
        <w:t>4.1</w:t>
      </w:r>
      <w:r w:rsidR="000934D0">
        <w:rPr>
          <w:rFonts w:ascii="Times New Roman" w:hAnsi="Times New Roman" w:cs="Times New Roman"/>
          <w:sz w:val="22"/>
          <w:szCs w:val="22"/>
        </w:rPr>
        <w:t>3</w:t>
      </w:r>
      <w:r w:rsidRPr="00B20996">
        <w:rPr>
          <w:rFonts w:ascii="Times New Roman" w:hAnsi="Times New Roman" w:cs="Times New Roman"/>
          <w:sz w:val="22"/>
          <w:szCs w:val="22"/>
        </w:rPr>
        <w:t>.1.1  All projects when utilizing conventional membrane roofing materials for new projects or complete reroofing shall meet the following criteria. Roofing system at HAFB shall be designed and installed to be a true SBS (ASTM D6162, D6163 and D6164) polymer modified bituminous system (MB), no VOC, highly recycled, high tensile and tear strengths and include the roofing manufacturer's detailed inspection with reporting documentation of compliance with the UFC 3-110-03 "Roofing" and UFC 3-330-02A Commentary on Roofing Systems".</w:t>
      </w:r>
    </w:p>
    <w:p w:rsidR="00B20996" w:rsidRPr="00B20996" w:rsidRDefault="00B20996" w:rsidP="00B20996">
      <w:pPr>
        <w:pStyle w:val="PlainText"/>
        <w:spacing w:before="120" w:after="120"/>
        <w:rPr>
          <w:rFonts w:ascii="Times New Roman" w:hAnsi="Times New Roman" w:cs="Times New Roman"/>
          <w:sz w:val="22"/>
          <w:szCs w:val="22"/>
        </w:rPr>
      </w:pPr>
      <w:r w:rsidRPr="00B20996">
        <w:rPr>
          <w:rFonts w:ascii="Times New Roman" w:hAnsi="Times New Roman" w:cs="Times New Roman"/>
          <w:sz w:val="22"/>
          <w:szCs w:val="22"/>
        </w:rPr>
        <w:t>4.1</w:t>
      </w:r>
      <w:r w:rsidR="000934D0">
        <w:rPr>
          <w:rFonts w:ascii="Times New Roman" w:hAnsi="Times New Roman" w:cs="Times New Roman"/>
          <w:sz w:val="22"/>
          <w:szCs w:val="22"/>
        </w:rPr>
        <w:t>3</w:t>
      </w:r>
      <w:r w:rsidRPr="00B20996">
        <w:rPr>
          <w:rFonts w:ascii="Times New Roman" w:hAnsi="Times New Roman" w:cs="Times New Roman"/>
          <w:sz w:val="22"/>
          <w:szCs w:val="22"/>
        </w:rPr>
        <w:t>.1.2 Conventional BUR systems per the UFC 3-110-03 will be acceptable for repairs of existing BUR roofs.</w:t>
      </w:r>
    </w:p>
    <w:p w:rsidR="000E0CE8" w:rsidRPr="00B20996" w:rsidRDefault="00B20996" w:rsidP="00B20996">
      <w:pPr>
        <w:pStyle w:val="PlainText"/>
        <w:spacing w:before="120" w:after="120"/>
        <w:rPr>
          <w:rFonts w:ascii="Times New Roman" w:hAnsi="Times New Roman" w:cs="Times New Roman"/>
          <w:sz w:val="22"/>
          <w:szCs w:val="22"/>
        </w:rPr>
      </w:pPr>
      <w:r w:rsidRPr="00B20996">
        <w:rPr>
          <w:rFonts w:ascii="Times New Roman" w:hAnsi="Times New Roman" w:cs="Times New Roman"/>
          <w:sz w:val="22"/>
          <w:szCs w:val="22"/>
        </w:rPr>
        <w:t>4.1</w:t>
      </w:r>
      <w:r w:rsidR="000934D0">
        <w:rPr>
          <w:rFonts w:ascii="Times New Roman" w:hAnsi="Times New Roman" w:cs="Times New Roman"/>
          <w:sz w:val="22"/>
          <w:szCs w:val="22"/>
        </w:rPr>
        <w:t>3</w:t>
      </w:r>
      <w:r w:rsidRPr="00B20996">
        <w:rPr>
          <w:rFonts w:ascii="Times New Roman" w:hAnsi="Times New Roman" w:cs="Times New Roman"/>
          <w:sz w:val="22"/>
          <w:szCs w:val="22"/>
        </w:rPr>
        <w:t xml:space="preserve">.1.3 Refer to UFC 3-110-03 "Roofing" and UFC 3-330-02A "Commentary on Roofing Systems" for all other roof systems that may be repaired such as Asphalt shingles and standing seam metal roofs.  Other roofing systems will be entertained on a case-by-case basis prior to award of any contract unless the </w:t>
      </w:r>
      <w:r w:rsidR="00154191">
        <w:rPr>
          <w:rFonts w:ascii="Times New Roman" w:hAnsi="Times New Roman" w:cs="Times New Roman"/>
          <w:sz w:val="22"/>
          <w:szCs w:val="22"/>
        </w:rPr>
        <w:t>SO</w:t>
      </w:r>
      <w:r w:rsidR="00154191" w:rsidRPr="00B20996">
        <w:rPr>
          <w:rFonts w:ascii="Times New Roman" w:hAnsi="Times New Roman" w:cs="Times New Roman"/>
          <w:sz w:val="22"/>
          <w:szCs w:val="22"/>
        </w:rPr>
        <w:t>W</w:t>
      </w:r>
      <w:r w:rsidRPr="00B20996">
        <w:rPr>
          <w:rFonts w:ascii="Times New Roman" w:hAnsi="Times New Roman" w:cs="Times New Roman"/>
          <w:sz w:val="22"/>
          <w:szCs w:val="22"/>
        </w:rPr>
        <w:t xml:space="preserve"> specifically delineates a system.</w:t>
      </w:r>
    </w:p>
    <w:p w:rsidR="000E0CE8" w:rsidRPr="007E14D8" w:rsidRDefault="00E578B6" w:rsidP="00B20996">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Drainage:  Sloped roofs shall be used in lieu of flat roofs when possible.  To avoid snow sliding into door entryways roof gables will be used to the maximum extent possible.  Hill AFB is located in a cold region, and because of past experience with ice and snow damage, the use of external gutters shall be limited to entryways where a roof gable is not possible.  Drainage will be provided with a roof designed to slope away from personnel activity.  The use of roof overhangs that extend over sidewalks is encouraged.  Metal roofs shall not have internal guttering.  Horizontal roof drains in unheated attic spaces shall be kept to a minimum to prevent freeze-ups.</w:t>
      </w:r>
    </w:p>
    <w:p w:rsidR="000E0CE8" w:rsidRPr="007E14D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.3 </w:t>
      </w:r>
      <w:r w:rsidR="000E0CE8" w:rsidRPr="007E14D8">
        <w:rPr>
          <w:rFonts w:ascii="Times New Roman" w:hAnsi="Times New Roman" w:cs="Times New Roman"/>
          <w:sz w:val="22"/>
          <w:szCs w:val="22"/>
        </w:rPr>
        <w:t>Corrugated Cement Asbestos Roofs:  These type roofs exist on a considerable number of roofs in the West area of Hill AFB.  When it necessary to repair this type roof consideration should be given to replace the entire roof; however, it may be overlaid with plywood and asphalt shingles.  The majority of the asbestos roofs have been encapsulated.  If the contractor needs to mount new equipment or disturb the roof, great care should be taken to not disturb the asbestos.</w:t>
      </w:r>
    </w:p>
    <w:p w:rsidR="000E0CE8" w:rsidRPr="002517DD" w:rsidRDefault="00E578B6" w:rsidP="002517DD">
      <w:pPr>
        <w:pStyle w:val="PlainText"/>
        <w:rPr>
          <w:rFonts w:ascii="Times New Roman" w:hAnsi="Times New Roman" w:cs="Times New Roman"/>
          <w:sz w:val="24"/>
          <w:szCs w:val="24"/>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Heat Tape:</w:t>
      </w:r>
      <w:r w:rsidR="002517DD">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 Heat tape </w:t>
      </w:r>
      <w:r w:rsidR="002517DD">
        <w:rPr>
          <w:rFonts w:ascii="Times New Roman" w:hAnsi="Times New Roman" w:cs="Times New Roman"/>
          <w:sz w:val="22"/>
          <w:szCs w:val="22"/>
        </w:rPr>
        <w:t>is</w:t>
      </w:r>
      <w:r w:rsidR="000E0CE8" w:rsidRPr="007E14D8">
        <w:rPr>
          <w:rFonts w:ascii="Times New Roman" w:hAnsi="Times New Roman" w:cs="Times New Roman"/>
          <w:sz w:val="22"/>
          <w:szCs w:val="22"/>
        </w:rPr>
        <w:t xml:space="preserve"> to be avoided whenever possible.  </w:t>
      </w:r>
      <w:r w:rsidR="002517DD">
        <w:rPr>
          <w:rFonts w:ascii="Times New Roman" w:hAnsi="Times New Roman" w:cs="Times New Roman"/>
          <w:sz w:val="22"/>
          <w:szCs w:val="22"/>
        </w:rPr>
        <w:t xml:space="preserve">It creates </w:t>
      </w:r>
      <w:r w:rsidR="000E0CE8" w:rsidRPr="007E14D8">
        <w:rPr>
          <w:rFonts w:ascii="Times New Roman" w:hAnsi="Times New Roman" w:cs="Times New Roman"/>
          <w:sz w:val="22"/>
          <w:szCs w:val="22"/>
        </w:rPr>
        <w:t xml:space="preserve">a maintenance problem and most </w:t>
      </w:r>
      <w:r w:rsidR="000E0CE8" w:rsidRPr="002517DD">
        <w:rPr>
          <w:rFonts w:ascii="Times New Roman" w:hAnsi="Times New Roman" w:cs="Times New Roman"/>
          <w:sz w:val="24"/>
          <w:szCs w:val="24"/>
        </w:rPr>
        <w:t>often do</w:t>
      </w:r>
      <w:r w:rsidR="002517DD">
        <w:rPr>
          <w:rFonts w:ascii="Times New Roman" w:hAnsi="Times New Roman" w:cs="Times New Roman"/>
          <w:sz w:val="24"/>
          <w:szCs w:val="24"/>
        </w:rPr>
        <w:t>es</w:t>
      </w:r>
      <w:r w:rsidR="000E0CE8" w:rsidRPr="002517DD">
        <w:rPr>
          <w:rFonts w:ascii="Times New Roman" w:hAnsi="Times New Roman" w:cs="Times New Roman"/>
          <w:sz w:val="24"/>
          <w:szCs w:val="24"/>
        </w:rPr>
        <w:t xml:space="preserve"> not receive routine maintenance due to the lack of funds and maintenance personnel.</w:t>
      </w:r>
      <w:r w:rsidR="002517DD" w:rsidRPr="002517DD">
        <w:rPr>
          <w:rFonts w:ascii="Times New Roman" w:hAnsi="Times New Roman" w:cs="Times New Roman"/>
          <w:sz w:val="24"/>
          <w:szCs w:val="24"/>
        </w:rPr>
        <w:t xml:space="preserve">  When heat tape </w:t>
      </w:r>
      <w:r w:rsidR="002517DD">
        <w:rPr>
          <w:rFonts w:ascii="Times New Roman" w:hAnsi="Times New Roman" w:cs="Times New Roman"/>
          <w:sz w:val="24"/>
          <w:szCs w:val="24"/>
        </w:rPr>
        <w:t xml:space="preserve">is absolutely necessary </w:t>
      </w:r>
      <w:r w:rsidR="002517DD" w:rsidRPr="002517DD">
        <w:rPr>
          <w:rFonts w:ascii="Times New Roman" w:hAnsi="Times New Roman" w:cs="Times New Roman"/>
          <w:sz w:val="24"/>
          <w:szCs w:val="24"/>
        </w:rPr>
        <w:t>the use of an EMCS monitored system shall be used that</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includes an on/off moisture sensor to detect snow and ice, a thermostat</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which disables operation were ambient temperature will allow melt to occur</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 xml:space="preserve">and an analog amp sensor to verify the heat is working. </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Together, these</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 xml:space="preserve">devices limit energy use to only what is needed. </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lastRenderedPageBreak/>
        <w:t>This system will notify</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occupants via EMCS that the system is working and when the system has failed</w:t>
      </w:r>
      <w:r w:rsidR="002517DD">
        <w:rPr>
          <w:rFonts w:ascii="Times New Roman" w:hAnsi="Times New Roman" w:cs="Times New Roman"/>
          <w:sz w:val="24"/>
          <w:szCs w:val="24"/>
        </w:rPr>
        <w:t xml:space="preserve"> </w:t>
      </w:r>
      <w:r w:rsidR="002517DD" w:rsidRPr="002517DD">
        <w:rPr>
          <w:rFonts w:ascii="Times New Roman" w:hAnsi="Times New Roman" w:cs="Times New Roman"/>
          <w:sz w:val="24"/>
          <w:szCs w:val="24"/>
        </w:rPr>
        <w:t>or in need of repair.</w:t>
      </w:r>
    </w:p>
    <w:p w:rsidR="000E0CE8" w:rsidRPr="007E14D8" w:rsidRDefault="00E578B6" w:rsidP="00C07287">
      <w:pPr>
        <w:pStyle w:val="PlainText"/>
        <w:spacing w:before="120" w:after="120"/>
        <w:outlineLvl w:val="0"/>
        <w:rPr>
          <w:rFonts w:ascii="Times New Roman" w:hAnsi="Times New Roman" w:cs="Times New Roman"/>
          <w:sz w:val="22"/>
          <w:szCs w:val="22"/>
        </w:rPr>
      </w:pPr>
      <w:r w:rsidRPr="002517DD">
        <w:rPr>
          <w:rFonts w:ascii="Times New Roman" w:hAnsi="Times New Roman" w:cs="Times New Roman"/>
          <w:sz w:val="24"/>
          <w:szCs w:val="24"/>
        </w:rPr>
        <w:t>4.1</w:t>
      </w:r>
      <w:r w:rsidR="000934D0">
        <w:rPr>
          <w:rFonts w:ascii="Times New Roman" w:hAnsi="Times New Roman" w:cs="Times New Roman"/>
          <w:sz w:val="24"/>
          <w:szCs w:val="24"/>
        </w:rPr>
        <w:t>3</w:t>
      </w:r>
      <w:r w:rsidRPr="002517DD">
        <w:rPr>
          <w:rFonts w:ascii="Times New Roman" w:hAnsi="Times New Roman" w:cs="Times New Roman"/>
          <w:sz w:val="24"/>
          <w:szCs w:val="24"/>
        </w:rPr>
        <w:t xml:space="preserve">.5 </w:t>
      </w:r>
      <w:r w:rsidR="000E0CE8" w:rsidRPr="002517DD">
        <w:rPr>
          <w:rFonts w:ascii="Times New Roman" w:hAnsi="Times New Roman" w:cs="Times New Roman"/>
          <w:sz w:val="24"/>
          <w:szCs w:val="24"/>
        </w:rPr>
        <w:t>Plywood Decking: Fire</w:t>
      </w:r>
      <w:r w:rsidR="000E0CE8" w:rsidRPr="007E14D8">
        <w:rPr>
          <w:rFonts w:ascii="Times New Roman" w:hAnsi="Times New Roman" w:cs="Times New Roman"/>
          <w:sz w:val="22"/>
          <w:szCs w:val="22"/>
        </w:rPr>
        <w:t xml:space="preserve"> retardant treated plywood (FTR) is banned on all new and re-roofing projects.  This type of plywood deteriorates when used as roof decking.  Untreated exterior glued plywood will be used for decking.</w:t>
      </w:r>
    </w:p>
    <w:p w:rsidR="000E0CE8" w:rsidRDefault="00E578B6"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3</w:t>
      </w:r>
      <w:r w:rsidRPr="007E14D8">
        <w:rPr>
          <w:rFonts w:ascii="Times New Roman" w:hAnsi="Times New Roman" w:cs="Times New Roman"/>
          <w:sz w:val="22"/>
          <w:szCs w:val="22"/>
        </w:rPr>
        <w:t xml:space="preserve">.6 </w:t>
      </w:r>
      <w:r w:rsidR="000E0CE8" w:rsidRPr="007E14D8">
        <w:rPr>
          <w:rFonts w:ascii="Times New Roman" w:hAnsi="Times New Roman" w:cs="Times New Roman"/>
          <w:sz w:val="22"/>
          <w:szCs w:val="22"/>
        </w:rPr>
        <w:t>Roof Penetrations: All roof penetrations will be kept to a minimum.  The Base roofing engineer will be consulted prior to calling for penetrations in new and existing roofs.  This coordination will answer questions on existing roof warranties and recommended penetration details for both new and existing roofs.</w:t>
      </w:r>
    </w:p>
    <w:p w:rsidR="000F0965" w:rsidRPr="00014642" w:rsidRDefault="000F0965"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3</w:t>
      </w:r>
      <w:r>
        <w:rPr>
          <w:rFonts w:ascii="Times New Roman" w:hAnsi="Times New Roman" w:cs="Times New Roman"/>
          <w:sz w:val="22"/>
          <w:szCs w:val="22"/>
        </w:rPr>
        <w:t xml:space="preserve">.7 Fall Protection: Where feasible permanent </w:t>
      </w:r>
      <w:r w:rsidR="00014642">
        <w:rPr>
          <w:rFonts w:ascii="Times New Roman" w:hAnsi="Times New Roman" w:cs="Times New Roman"/>
          <w:sz w:val="22"/>
          <w:szCs w:val="22"/>
        </w:rPr>
        <w:t>anchor points for horizontal lifelines</w:t>
      </w:r>
      <w:r>
        <w:rPr>
          <w:rFonts w:ascii="Times New Roman" w:hAnsi="Times New Roman" w:cs="Times New Roman"/>
          <w:sz w:val="22"/>
          <w:szCs w:val="22"/>
        </w:rPr>
        <w:t xml:space="preserve"> </w:t>
      </w:r>
      <w:r w:rsidR="00014642">
        <w:rPr>
          <w:rFonts w:ascii="Times New Roman" w:hAnsi="Times New Roman" w:cs="Times New Roman"/>
          <w:sz w:val="22"/>
          <w:szCs w:val="22"/>
        </w:rPr>
        <w:t>for</w:t>
      </w:r>
      <w:r>
        <w:rPr>
          <w:rFonts w:ascii="Times New Roman" w:hAnsi="Times New Roman" w:cs="Times New Roman"/>
          <w:sz w:val="22"/>
          <w:szCs w:val="22"/>
        </w:rPr>
        <w:t xml:space="preserve"> entire roof coverage shall be provided for </w:t>
      </w:r>
      <w:r w:rsidR="00014642">
        <w:rPr>
          <w:rFonts w:ascii="Times New Roman" w:hAnsi="Times New Roman" w:cs="Times New Roman"/>
          <w:sz w:val="22"/>
          <w:szCs w:val="22"/>
        </w:rPr>
        <w:t>future</w:t>
      </w:r>
      <w:r>
        <w:rPr>
          <w:rFonts w:ascii="Times New Roman" w:hAnsi="Times New Roman" w:cs="Times New Roman"/>
          <w:sz w:val="22"/>
          <w:szCs w:val="22"/>
        </w:rPr>
        <w:t xml:space="preserve"> building maintenance</w:t>
      </w:r>
      <w:r w:rsidRPr="00014642">
        <w:rPr>
          <w:rFonts w:ascii="Times New Roman" w:hAnsi="Times New Roman" w:cs="Times New Roman"/>
          <w:sz w:val="22"/>
          <w:szCs w:val="22"/>
        </w:rPr>
        <w:t>, etc.</w:t>
      </w:r>
      <w:r w:rsidR="00014642" w:rsidRPr="00014642">
        <w:rPr>
          <w:rFonts w:ascii="Times New Roman" w:hAnsi="Times New Roman" w:cs="Times New Roman"/>
          <w:sz w:val="22"/>
          <w:szCs w:val="22"/>
        </w:rPr>
        <w:t xml:space="preserve">  Anchorage to which personal fall arrest equipment is attached shall be capable of supporting at least 5,000 pounds per employee attached, or shall be designed, installed, and used as part of a complete personal fall arrest system which maintains a safety factor of at least two, under the supervision of a qualified person.  The designer shall p</w:t>
      </w:r>
      <w:r w:rsidR="00014642" w:rsidRPr="00014642">
        <w:rPr>
          <w:rFonts w:ascii="Times New Roman" w:hAnsi="Times New Roman" w:cs="Times New Roman"/>
          <w:i/>
          <w:iCs/>
          <w:sz w:val="22"/>
          <w:szCs w:val="22"/>
        </w:rPr>
        <w:t xml:space="preserve">rovide </w:t>
      </w:r>
      <w:r w:rsidR="00014642" w:rsidRPr="00014642">
        <w:rPr>
          <w:rFonts w:ascii="Times New Roman" w:hAnsi="Times New Roman" w:cs="Times New Roman"/>
          <w:sz w:val="22"/>
          <w:szCs w:val="22"/>
        </w:rPr>
        <w:t xml:space="preserve">calculations which certify that the building can structurally support the loads imposed by all fall </w:t>
      </w:r>
      <w:r w:rsidR="00014642" w:rsidRPr="00D57701">
        <w:rPr>
          <w:rFonts w:ascii="Times New Roman" w:hAnsi="Times New Roman" w:cs="Times New Roman"/>
          <w:sz w:val="22"/>
          <w:szCs w:val="22"/>
        </w:rPr>
        <w:t>protection systems to be installed.  The kind of personal fall arrest system selected should match the particular work situation, and any possible free fall distance should be kept to a minimum.</w:t>
      </w:r>
      <w:r w:rsidR="00D57701" w:rsidRPr="00D57701">
        <w:rPr>
          <w:rFonts w:ascii="Times New Roman" w:hAnsi="Times New Roman" w:cs="Times New Roman"/>
          <w:sz w:val="22"/>
          <w:szCs w:val="22"/>
        </w:rPr>
        <w:t xml:space="preserve">  Fall protection systems shall comply with applicable AF</w:t>
      </w:r>
      <w:r w:rsidR="000B586D">
        <w:rPr>
          <w:rFonts w:ascii="Times New Roman" w:hAnsi="Times New Roman" w:cs="Times New Roman"/>
          <w:sz w:val="22"/>
          <w:szCs w:val="22"/>
        </w:rPr>
        <w:t>I</w:t>
      </w:r>
      <w:r w:rsidR="00D57701" w:rsidRPr="00D57701">
        <w:rPr>
          <w:rFonts w:ascii="Times New Roman" w:hAnsi="Times New Roman" w:cs="Times New Roman"/>
          <w:sz w:val="22"/>
          <w:szCs w:val="22"/>
        </w:rPr>
        <w:t>, OSHA, and ANSI rules and regulations.  Applicable standards include, but are not limited to; AF</w:t>
      </w:r>
      <w:r w:rsidR="000B586D">
        <w:rPr>
          <w:rFonts w:ascii="Times New Roman" w:hAnsi="Times New Roman" w:cs="Times New Roman"/>
          <w:sz w:val="22"/>
          <w:szCs w:val="22"/>
        </w:rPr>
        <w:t>I</w:t>
      </w:r>
      <w:r w:rsidR="00D57701" w:rsidRPr="00D57701">
        <w:rPr>
          <w:rFonts w:ascii="Times New Roman" w:hAnsi="Times New Roman" w:cs="Times New Roman"/>
          <w:sz w:val="22"/>
          <w:szCs w:val="22"/>
        </w:rPr>
        <w:t xml:space="preserve"> 91-</w:t>
      </w:r>
      <w:r w:rsidR="000B586D">
        <w:rPr>
          <w:rFonts w:ascii="Times New Roman" w:hAnsi="Times New Roman" w:cs="Times New Roman"/>
          <w:sz w:val="22"/>
          <w:szCs w:val="22"/>
        </w:rPr>
        <w:t>203</w:t>
      </w:r>
      <w:r w:rsidR="00D57701" w:rsidRPr="00D57701">
        <w:rPr>
          <w:rFonts w:ascii="Times New Roman" w:hAnsi="Times New Roman" w:cs="Times New Roman"/>
          <w:sz w:val="22"/>
          <w:szCs w:val="22"/>
        </w:rPr>
        <w:t>, OSHA 29 CFR 1910, ANSI Z359.1-2007 and ANSI Z359.2-2007.</w:t>
      </w:r>
    </w:p>
    <w:p w:rsidR="000D7CEC" w:rsidRPr="007E14D8" w:rsidRDefault="000D7CEC" w:rsidP="00C07287">
      <w:pPr>
        <w:pStyle w:val="PlainText"/>
        <w:spacing w:before="120" w:after="120"/>
        <w:outlineLvl w:val="0"/>
        <w:rPr>
          <w:rFonts w:ascii="Times New Roman" w:hAnsi="Times New Roman" w:cs="Times New Roman"/>
          <w:sz w:val="22"/>
          <w:szCs w:val="22"/>
        </w:rPr>
      </w:pPr>
    </w:p>
    <w:p w:rsidR="000E0CE8" w:rsidRPr="007E14D8" w:rsidRDefault="0093143D" w:rsidP="000D7CEC">
      <w:pPr>
        <w:pStyle w:val="Heading2"/>
        <w:spacing w:before="120" w:after="120" w:line="240" w:lineRule="auto"/>
        <w:rPr>
          <w:rFonts w:cs="Times New Roman"/>
          <w:szCs w:val="22"/>
        </w:rPr>
      </w:pPr>
      <w:bookmarkStart w:id="277" w:name="_Toc220917063"/>
      <w:bookmarkStart w:id="278" w:name="_Toc239665985"/>
      <w:bookmarkStart w:id="279" w:name="_Toc259014855"/>
      <w:bookmarkStart w:id="280" w:name="_Toc11145569"/>
      <w:bookmarkStart w:id="281" w:name="_Toc11145980"/>
      <w:bookmarkStart w:id="282" w:name="_Toc11146254"/>
      <w:bookmarkStart w:id="283" w:name="_Toc98928971"/>
      <w:r>
        <w:rPr>
          <w:rFonts w:cs="Times New Roman"/>
          <w:szCs w:val="22"/>
        </w:rPr>
        <w:t>4.1</w:t>
      </w:r>
      <w:r w:rsidR="000934D0">
        <w:rPr>
          <w:rFonts w:cs="Times New Roman"/>
          <w:szCs w:val="22"/>
        </w:rPr>
        <w:t>4</w:t>
      </w:r>
      <w:r>
        <w:rPr>
          <w:rFonts w:cs="Times New Roman"/>
          <w:szCs w:val="22"/>
        </w:rPr>
        <w:t xml:space="preserve"> </w:t>
      </w:r>
      <w:r w:rsidR="000E0CE8" w:rsidRPr="007E14D8">
        <w:rPr>
          <w:rFonts w:cs="Times New Roman"/>
          <w:szCs w:val="22"/>
        </w:rPr>
        <w:t>Landscaping:</w:t>
      </w:r>
      <w:bookmarkEnd w:id="277"/>
      <w:bookmarkEnd w:id="278"/>
      <w:bookmarkEnd w:id="279"/>
      <w:bookmarkEnd w:id="280"/>
      <w:bookmarkEnd w:id="281"/>
      <w:bookmarkEnd w:id="282"/>
      <w:bookmarkEnd w:id="283"/>
    </w:p>
    <w:p w:rsidR="002402A9" w:rsidRPr="00273C44" w:rsidRDefault="00E578B6" w:rsidP="002402A9">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4.1</w:t>
      </w:r>
      <w:r w:rsidR="000934D0">
        <w:rPr>
          <w:rFonts w:ascii="Times New Roman" w:hAnsi="Times New Roman" w:cs="Times New Roman"/>
          <w:sz w:val="22"/>
          <w:szCs w:val="22"/>
        </w:rPr>
        <w:t>4</w:t>
      </w:r>
      <w:r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General:  </w:t>
      </w:r>
      <w:r w:rsidR="002402A9" w:rsidRPr="00273C44">
        <w:rPr>
          <w:rFonts w:ascii="Times New Roman" w:hAnsi="Times New Roman" w:cs="Times New Roman"/>
          <w:sz w:val="22"/>
          <w:szCs w:val="22"/>
        </w:rPr>
        <w:t>All new construction and major renovation projects,</w:t>
      </w:r>
      <w:r w:rsidR="002402A9">
        <w:rPr>
          <w:rFonts w:ascii="Times New Roman" w:hAnsi="Times New Roman" w:cs="Times New Roman"/>
          <w:sz w:val="22"/>
          <w:szCs w:val="22"/>
        </w:rPr>
        <w:t xml:space="preserve"> </w:t>
      </w:r>
      <w:r w:rsidR="002402A9" w:rsidRPr="00273C44">
        <w:rPr>
          <w:rFonts w:ascii="Times New Roman" w:hAnsi="Times New Roman" w:cs="Times New Roman"/>
          <w:sz w:val="22"/>
          <w:szCs w:val="22"/>
        </w:rPr>
        <w:t>(facility construction, site design, and landscape construction) will follow best</w:t>
      </w:r>
      <w:r w:rsidR="002402A9">
        <w:rPr>
          <w:rFonts w:ascii="Times New Roman" w:hAnsi="Times New Roman" w:cs="Times New Roman"/>
          <w:sz w:val="22"/>
          <w:szCs w:val="22"/>
        </w:rPr>
        <w:t xml:space="preserve"> </w:t>
      </w:r>
      <w:r w:rsidR="002402A9" w:rsidRPr="00273C44">
        <w:rPr>
          <w:rFonts w:ascii="Times New Roman" w:hAnsi="Times New Roman" w:cs="Times New Roman"/>
          <w:sz w:val="22"/>
          <w:szCs w:val="22"/>
        </w:rPr>
        <w:t>management practices and the following requirements.</w:t>
      </w:r>
    </w:p>
    <w:p w:rsidR="002402A9" w:rsidRPr="002402A9" w:rsidRDefault="002402A9" w:rsidP="000D7899">
      <w:pPr>
        <w:pStyle w:val="PlainText"/>
        <w:spacing w:before="120" w:after="120"/>
        <w:rPr>
          <w:rFonts w:ascii="Times New Roman" w:hAnsi="Times New Roman" w:cs="Times New Roman"/>
          <w:sz w:val="22"/>
          <w:szCs w:val="22"/>
        </w:rPr>
      </w:pPr>
      <w:r>
        <w:rPr>
          <w:rFonts w:ascii="Times New Roman" w:hAnsi="Times New Roman" w:cs="Times New Roman"/>
          <w:bCs/>
        </w:rPr>
        <w:t>4.1</w:t>
      </w:r>
      <w:r w:rsidR="000934D0">
        <w:rPr>
          <w:rFonts w:ascii="Times New Roman" w:hAnsi="Times New Roman" w:cs="Times New Roman"/>
          <w:bCs/>
        </w:rPr>
        <w:t>4</w:t>
      </w:r>
      <w:r>
        <w:rPr>
          <w:rFonts w:ascii="Times New Roman" w:hAnsi="Times New Roman" w:cs="Times New Roman"/>
          <w:bCs/>
        </w:rPr>
        <w:t>.</w:t>
      </w:r>
      <w:r w:rsidRPr="002402A9">
        <w:rPr>
          <w:rFonts w:ascii="Times New Roman" w:hAnsi="Times New Roman" w:cs="Times New Roman"/>
          <w:bCs/>
          <w:sz w:val="22"/>
          <w:szCs w:val="22"/>
        </w:rPr>
        <w:t xml:space="preserve">2 </w:t>
      </w:r>
      <w:r w:rsidRPr="002402A9">
        <w:rPr>
          <w:rFonts w:ascii="Times New Roman" w:hAnsi="Times New Roman" w:cs="Times New Roman"/>
          <w:sz w:val="22"/>
          <w:szCs w:val="22"/>
        </w:rPr>
        <w:t xml:space="preserve">Xeriscape Landscapes. Xeriscape landscaping will be the primary comprehensive approach to landscaping for water conservation and pollution prevention for all installation landscape projects. Xeriscape uses native, naturally occurring plant material in the landscape design to convey a sense of regional context while embracing sustainable landscape design and preservation of native and endangered species. Native plants are more acclimated to the climate and require less irrigation. The xeriscape methodology is relevant to planning and design, soil analysis, selection of suitable plants, practical turf areas, efficient irrigation, use of mulches, and appropriate maintenance choices. An emphasis will be given to a desert motif using water resistant plantings.  Landscaping will emphasize the architectural lines and features of adjacent buildings and areas, and will be designed to require little or </w:t>
      </w:r>
      <w:r w:rsidR="0003084E" w:rsidRPr="002402A9">
        <w:rPr>
          <w:rFonts w:ascii="Times New Roman" w:hAnsi="Times New Roman" w:cs="Times New Roman"/>
          <w:sz w:val="22"/>
          <w:szCs w:val="22"/>
        </w:rPr>
        <w:t>no</w:t>
      </w:r>
      <w:r w:rsidRPr="002402A9">
        <w:rPr>
          <w:rFonts w:ascii="Times New Roman" w:hAnsi="Times New Roman" w:cs="Times New Roman"/>
          <w:sz w:val="22"/>
          <w:szCs w:val="22"/>
        </w:rPr>
        <w:t xml:space="preserve"> pruning.  Landscaping will be designed with year-around consideration for human comfort.  Passive solar cooling methods will be considered such as deciduous tree shading on the east, south and west exposures.</w:t>
      </w:r>
    </w:p>
    <w:p w:rsidR="002402A9" w:rsidRDefault="002402A9" w:rsidP="000D7899">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bCs/>
        </w:rPr>
        <w:t>4.1</w:t>
      </w:r>
      <w:r w:rsidR="000934D0">
        <w:rPr>
          <w:rFonts w:ascii="Times New Roman" w:hAnsi="Times New Roman" w:cs="Times New Roman"/>
          <w:bCs/>
        </w:rPr>
        <w:t>4</w:t>
      </w:r>
      <w:r>
        <w:rPr>
          <w:rFonts w:ascii="Times New Roman" w:hAnsi="Times New Roman" w:cs="Times New Roman"/>
          <w:bCs/>
        </w:rPr>
        <w:t xml:space="preserve">.3 </w:t>
      </w:r>
      <w:r w:rsidRPr="00273C44">
        <w:rPr>
          <w:rFonts w:ascii="Times New Roman" w:hAnsi="Times New Roman" w:cs="Times New Roman"/>
        </w:rPr>
        <w:t>The intent is to limit or</w:t>
      </w:r>
      <w:r>
        <w:rPr>
          <w:rFonts w:ascii="Times New Roman" w:hAnsi="Times New Roman" w:cs="Times New Roman"/>
        </w:rPr>
        <w:t xml:space="preserve"> </w:t>
      </w:r>
      <w:r w:rsidRPr="00273C44">
        <w:rPr>
          <w:rFonts w:ascii="Times New Roman" w:hAnsi="Times New Roman" w:cs="Times New Roman"/>
        </w:rPr>
        <w:t>eliminate the use of potable water for landscape irrigation. Irrigation typically</w:t>
      </w:r>
      <w:r>
        <w:rPr>
          <w:rFonts w:ascii="Times New Roman" w:hAnsi="Times New Roman" w:cs="Times New Roman"/>
        </w:rPr>
        <w:t xml:space="preserve"> </w:t>
      </w:r>
      <w:r w:rsidRPr="00273C44">
        <w:rPr>
          <w:rFonts w:ascii="Times New Roman" w:hAnsi="Times New Roman" w:cs="Times New Roman"/>
        </w:rPr>
        <w:t>uses potable water, although lower quality water is equally effective for</w:t>
      </w:r>
      <w:r>
        <w:rPr>
          <w:rFonts w:ascii="Times New Roman" w:hAnsi="Times New Roman" w:cs="Times New Roman"/>
        </w:rPr>
        <w:t xml:space="preserve"> </w:t>
      </w:r>
      <w:r w:rsidRPr="00273C44">
        <w:rPr>
          <w:rFonts w:ascii="Times New Roman" w:hAnsi="Times New Roman" w:cs="Times New Roman"/>
        </w:rPr>
        <w:t>irrigating landscapes. Sources of non-potable water include: captured rainwater</w:t>
      </w:r>
      <w:r>
        <w:rPr>
          <w:rFonts w:ascii="Times New Roman" w:hAnsi="Times New Roman" w:cs="Times New Roman"/>
        </w:rPr>
        <w:t xml:space="preserve"> </w:t>
      </w:r>
      <w:r w:rsidRPr="00273C44">
        <w:rPr>
          <w:rFonts w:ascii="Times New Roman" w:hAnsi="Times New Roman" w:cs="Times New Roman"/>
        </w:rPr>
        <w:t xml:space="preserve">from roof and parking lot runoff; </w:t>
      </w:r>
      <w:r w:rsidR="0003084E" w:rsidRPr="00273C44">
        <w:rPr>
          <w:rFonts w:ascii="Times New Roman" w:hAnsi="Times New Roman" w:cs="Times New Roman"/>
        </w:rPr>
        <w:t>gray water</w:t>
      </w:r>
      <w:r w:rsidRPr="00273C44">
        <w:rPr>
          <w:rFonts w:ascii="Times New Roman" w:hAnsi="Times New Roman" w:cs="Times New Roman"/>
        </w:rPr>
        <w:t xml:space="preserve"> from building systems; and</w:t>
      </w:r>
      <w:r>
        <w:rPr>
          <w:rFonts w:ascii="Times New Roman" w:hAnsi="Times New Roman" w:cs="Times New Roman"/>
        </w:rPr>
        <w:t xml:space="preserve"> </w:t>
      </w:r>
      <w:r w:rsidRPr="00273C44">
        <w:rPr>
          <w:rFonts w:ascii="Times New Roman" w:hAnsi="Times New Roman" w:cs="Times New Roman"/>
        </w:rPr>
        <w:t>municipal recycled water supply systems.</w:t>
      </w:r>
    </w:p>
    <w:p w:rsidR="002402A9" w:rsidRPr="005C34F1" w:rsidRDefault="002402A9" w:rsidP="002402A9">
      <w:pPr>
        <w:autoSpaceDE w:val="0"/>
        <w:autoSpaceDN w:val="0"/>
        <w:adjustRightInd w:val="0"/>
        <w:spacing w:after="0" w:line="240" w:lineRule="auto"/>
        <w:rPr>
          <w:rFonts w:ascii="Times New Roman" w:hAnsi="Times New Roman" w:cs="Times New Roman"/>
          <w:u w:val="single"/>
        </w:rPr>
      </w:pPr>
      <w:r w:rsidRPr="002402A9">
        <w:rPr>
          <w:rFonts w:ascii="Times New Roman" w:hAnsi="Times New Roman" w:cs="Times New Roman"/>
          <w:bCs/>
        </w:rPr>
        <w:t>4.1</w:t>
      </w:r>
      <w:r w:rsidR="000934D0">
        <w:rPr>
          <w:rFonts w:ascii="Times New Roman" w:hAnsi="Times New Roman" w:cs="Times New Roman"/>
          <w:bCs/>
        </w:rPr>
        <w:t>4</w:t>
      </w:r>
      <w:r w:rsidRPr="002402A9">
        <w:rPr>
          <w:rFonts w:ascii="Times New Roman" w:hAnsi="Times New Roman" w:cs="Times New Roman"/>
          <w:bCs/>
        </w:rPr>
        <w:t>.4</w:t>
      </w:r>
      <w:r>
        <w:rPr>
          <w:rFonts w:ascii="Times New Roman" w:hAnsi="Times New Roman" w:cs="Times New Roman"/>
          <w:b/>
          <w:bCs/>
        </w:rPr>
        <w:t xml:space="preserve"> </w:t>
      </w:r>
      <w:r w:rsidRPr="00273C44">
        <w:rPr>
          <w:rFonts w:ascii="Times New Roman" w:hAnsi="Times New Roman" w:cs="Times New Roman"/>
        </w:rPr>
        <w:t>Water efficiency design strategies will be applied to landscape</w:t>
      </w:r>
      <w:r>
        <w:rPr>
          <w:rFonts w:ascii="Times New Roman" w:hAnsi="Times New Roman" w:cs="Times New Roman"/>
        </w:rPr>
        <w:t xml:space="preserve"> </w:t>
      </w:r>
      <w:r w:rsidRPr="00273C44">
        <w:rPr>
          <w:rFonts w:ascii="Times New Roman" w:hAnsi="Times New Roman" w:cs="Times New Roman"/>
        </w:rPr>
        <w:t>irrigation by the use of cycle irrigation methods to improve penetration and</w:t>
      </w:r>
      <w:r>
        <w:rPr>
          <w:rFonts w:ascii="Times New Roman" w:hAnsi="Times New Roman" w:cs="Times New Roman"/>
        </w:rPr>
        <w:t xml:space="preserve"> </w:t>
      </w:r>
      <w:r w:rsidRPr="00273C44">
        <w:rPr>
          <w:rFonts w:ascii="Times New Roman" w:hAnsi="Times New Roman" w:cs="Times New Roman"/>
        </w:rPr>
        <w:t>reduce runoff. For optimal growth, cycle irrigation provides the right amount</w:t>
      </w:r>
      <w:r>
        <w:rPr>
          <w:rFonts w:ascii="Times New Roman" w:hAnsi="Times New Roman" w:cs="Times New Roman"/>
        </w:rPr>
        <w:t xml:space="preserve"> </w:t>
      </w:r>
      <w:r w:rsidRPr="00273C44">
        <w:rPr>
          <w:rFonts w:ascii="Times New Roman" w:hAnsi="Times New Roman" w:cs="Times New Roman"/>
        </w:rPr>
        <w:t>of water at the right time and place.</w:t>
      </w:r>
      <w:r>
        <w:rPr>
          <w:rFonts w:ascii="Times New Roman" w:hAnsi="Times New Roman" w:cs="Times New Roman"/>
        </w:rPr>
        <w:t xml:space="preserve"> </w:t>
      </w:r>
      <w:r w:rsidRPr="00273C44">
        <w:rPr>
          <w:rFonts w:ascii="Times New Roman" w:hAnsi="Times New Roman" w:cs="Times New Roman"/>
        </w:rPr>
        <w:t>Designs/retrofits will include the use of low-precipitation-rate</w:t>
      </w:r>
      <w:r>
        <w:rPr>
          <w:rFonts w:ascii="Times New Roman" w:hAnsi="Times New Roman" w:cs="Times New Roman"/>
        </w:rPr>
        <w:t xml:space="preserve"> </w:t>
      </w:r>
      <w:r w:rsidRPr="00273C44">
        <w:rPr>
          <w:rFonts w:ascii="Times New Roman" w:hAnsi="Times New Roman" w:cs="Times New Roman"/>
        </w:rPr>
        <w:t>sprinklers (better distribution uniformity), bubbler/soaker systems, or drip</w:t>
      </w:r>
      <w:r w:rsidR="0003084E">
        <w:rPr>
          <w:rFonts w:ascii="Times New Roman" w:hAnsi="Times New Roman" w:cs="Times New Roman"/>
        </w:rPr>
        <w:t xml:space="preserve"> </w:t>
      </w:r>
      <w:r w:rsidRPr="00273C44">
        <w:rPr>
          <w:rFonts w:ascii="Times New Roman" w:hAnsi="Times New Roman" w:cs="Times New Roman"/>
        </w:rPr>
        <w:t>irrigation systems.</w:t>
      </w:r>
      <w:r>
        <w:rPr>
          <w:rFonts w:ascii="Times New Roman" w:hAnsi="Times New Roman" w:cs="Times New Roman"/>
        </w:rPr>
        <w:t xml:space="preserve"> </w:t>
      </w:r>
      <w:r w:rsidRPr="00273C44">
        <w:rPr>
          <w:rFonts w:ascii="Times New Roman" w:hAnsi="Times New Roman" w:cs="Times New Roman"/>
        </w:rPr>
        <w:t xml:space="preserve">For technical information related to </w:t>
      </w:r>
      <w:r w:rsidRPr="005C34F1">
        <w:rPr>
          <w:rFonts w:ascii="Times New Roman" w:hAnsi="Times New Roman" w:cs="Times New Roman"/>
        </w:rPr>
        <w:t>irrigation, see UFC 3-420-01,</w:t>
      </w:r>
      <w:r w:rsidRPr="005C34F1">
        <w:rPr>
          <w:rFonts w:ascii="Times New Roman" w:hAnsi="Times New Roman" w:cs="Times New Roman"/>
          <w:i/>
          <w:u w:val="single"/>
        </w:rPr>
        <w:t xml:space="preserve"> </w:t>
      </w:r>
      <w:r w:rsidRPr="005C34F1">
        <w:rPr>
          <w:rFonts w:ascii="Times New Roman" w:hAnsi="Times New Roman" w:cs="Times New Roman"/>
          <w:i/>
          <w:iCs/>
          <w:u w:val="single"/>
        </w:rPr>
        <w:t>Plumbing</w:t>
      </w:r>
      <w:r w:rsidR="0003084E" w:rsidRPr="005C34F1">
        <w:rPr>
          <w:rFonts w:ascii="Times New Roman" w:hAnsi="Times New Roman" w:cs="Times New Roman"/>
          <w:i/>
          <w:iCs/>
          <w:u w:val="single"/>
        </w:rPr>
        <w:t xml:space="preserve"> </w:t>
      </w:r>
      <w:r w:rsidRPr="005C34F1">
        <w:rPr>
          <w:rFonts w:ascii="Times New Roman" w:hAnsi="Times New Roman" w:cs="Times New Roman"/>
          <w:i/>
          <w:iCs/>
          <w:u w:val="single"/>
        </w:rPr>
        <w:t>Systems</w:t>
      </w:r>
      <w:r w:rsidRPr="005C34F1">
        <w:rPr>
          <w:rFonts w:ascii="Times New Roman" w:hAnsi="Times New Roman" w:cs="Times New Roman"/>
          <w:i/>
          <w:u w:val="single"/>
        </w:rPr>
        <w:t>;</w:t>
      </w:r>
      <w:r w:rsidRPr="005C34F1">
        <w:rPr>
          <w:rFonts w:ascii="Times New Roman" w:hAnsi="Times New Roman" w:cs="Times New Roman"/>
        </w:rPr>
        <w:t xml:space="preserve"> UFGS 32 84 23, </w:t>
      </w:r>
      <w:r w:rsidRPr="005C34F1">
        <w:rPr>
          <w:rFonts w:ascii="Times New Roman" w:hAnsi="Times New Roman" w:cs="Times New Roman"/>
          <w:i/>
          <w:iCs/>
          <w:u w:val="single"/>
        </w:rPr>
        <w:t>Underground Sprinkler Systems</w:t>
      </w:r>
      <w:r w:rsidRPr="005C34F1">
        <w:rPr>
          <w:rFonts w:ascii="Times New Roman" w:hAnsi="Times New Roman" w:cs="Times New Roman"/>
          <w:i/>
          <w:u w:val="single"/>
        </w:rPr>
        <w:t>;</w:t>
      </w:r>
      <w:r w:rsidRPr="005C34F1">
        <w:rPr>
          <w:rFonts w:ascii="Times New Roman" w:hAnsi="Times New Roman" w:cs="Times New Roman"/>
        </w:rPr>
        <w:t xml:space="preserve"> and UFGS 32 84 24, </w:t>
      </w:r>
      <w:r w:rsidRPr="005C34F1">
        <w:rPr>
          <w:rFonts w:ascii="Times New Roman" w:hAnsi="Times New Roman" w:cs="Times New Roman"/>
          <w:i/>
          <w:iCs/>
          <w:u w:val="single"/>
        </w:rPr>
        <w:t>Irrigation Sprinkler Systems</w:t>
      </w:r>
      <w:r w:rsidRPr="005C34F1">
        <w:rPr>
          <w:rFonts w:ascii="Times New Roman" w:hAnsi="Times New Roman" w:cs="Times New Roman"/>
          <w:u w:val="single"/>
        </w:rPr>
        <w:t>.</w:t>
      </w:r>
    </w:p>
    <w:p w:rsidR="0033033A" w:rsidRDefault="0033033A" w:rsidP="000545A1">
      <w:pPr>
        <w:autoSpaceDE w:val="0"/>
        <w:autoSpaceDN w:val="0"/>
        <w:adjustRightInd w:val="0"/>
        <w:spacing w:after="0" w:line="240" w:lineRule="auto"/>
        <w:rPr>
          <w:rFonts w:ascii="Times New Roman" w:hAnsi="Times New Roman" w:cs="Times New Roman"/>
        </w:rPr>
      </w:pPr>
    </w:p>
    <w:p w:rsidR="000E0CE8" w:rsidRPr="007E14D8" w:rsidRDefault="002402A9" w:rsidP="000545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4.1</w:t>
      </w:r>
      <w:r w:rsidR="000934D0">
        <w:rPr>
          <w:rFonts w:ascii="Times New Roman" w:hAnsi="Times New Roman" w:cs="Times New Roman"/>
        </w:rPr>
        <w:t>4</w:t>
      </w:r>
      <w:r>
        <w:rPr>
          <w:rFonts w:ascii="Times New Roman" w:hAnsi="Times New Roman" w:cs="Times New Roman"/>
        </w:rPr>
        <w:t>.5</w:t>
      </w:r>
      <w:r w:rsidR="00E578B6" w:rsidRPr="007E14D8">
        <w:rPr>
          <w:rFonts w:ascii="Times New Roman" w:hAnsi="Times New Roman" w:cs="Times New Roman"/>
        </w:rPr>
        <w:t xml:space="preserve"> </w:t>
      </w:r>
      <w:r w:rsidR="000E0CE8" w:rsidRPr="007E14D8">
        <w:rPr>
          <w:rFonts w:ascii="Times New Roman" w:hAnsi="Times New Roman" w:cs="Times New Roman"/>
        </w:rPr>
        <w:t>Shrubs and Trees:  Shrubs and trees will be the most drought resistant varieties, and where possible will be placed without irrigation sprinklers.  Large trees will be planted with enough space to facilitate growth and trimming, which will normally dictate that they be planted at least 20-feet apart.</w:t>
      </w:r>
      <w:r w:rsidR="000545A1">
        <w:rPr>
          <w:rFonts w:ascii="Times New Roman" w:hAnsi="Times New Roman" w:cs="Times New Roman"/>
        </w:rPr>
        <w:t xml:space="preserve">  Tree</w:t>
      </w:r>
      <w:r w:rsidR="00620822">
        <w:rPr>
          <w:rFonts w:ascii="Times New Roman" w:hAnsi="Times New Roman" w:cs="Times New Roman"/>
        </w:rPr>
        <w:t xml:space="preserve"> planting, </w:t>
      </w:r>
      <w:r w:rsidR="000545A1">
        <w:rPr>
          <w:rFonts w:ascii="Times New Roman" w:hAnsi="Times New Roman" w:cs="Times New Roman"/>
        </w:rPr>
        <w:t xml:space="preserve">removal or replacement shall </w:t>
      </w:r>
      <w:r w:rsidR="00620822">
        <w:rPr>
          <w:rFonts w:ascii="Times New Roman" w:hAnsi="Times New Roman" w:cs="Times New Roman"/>
        </w:rPr>
        <w:t xml:space="preserve">comply with the Integrated Natural Resource Plan and </w:t>
      </w:r>
      <w:r w:rsidR="000545A1">
        <w:rPr>
          <w:rFonts w:ascii="Times New Roman" w:hAnsi="Times New Roman" w:cs="Times New Roman"/>
        </w:rPr>
        <w:t xml:space="preserve">be coordinated with the </w:t>
      </w:r>
      <w:r w:rsidR="00620822">
        <w:rPr>
          <w:rFonts w:ascii="Times New Roman" w:hAnsi="Times New Roman" w:cs="Times New Roman"/>
        </w:rPr>
        <w:t>75 CEG/CEI</w:t>
      </w:r>
      <w:r w:rsidR="00620822">
        <w:rPr>
          <w:rFonts w:ascii="Times New Roman" w:hAnsi="Times New Roman" w:cs="Times New Roman"/>
        </w:rPr>
        <w:t xml:space="preserve"> </w:t>
      </w:r>
      <w:r w:rsidR="000545A1">
        <w:rPr>
          <w:rFonts w:ascii="Times New Roman" w:hAnsi="Times New Roman" w:cs="Times New Roman"/>
        </w:rPr>
        <w:t>Natural Resources Manager</w:t>
      </w:r>
      <w:r w:rsidR="00620822">
        <w:rPr>
          <w:rFonts w:ascii="Times New Roman" w:hAnsi="Times New Roman" w:cs="Times New Roman"/>
        </w:rPr>
        <w:t>, C. Russ Lawrence</w:t>
      </w:r>
      <w:r w:rsidR="000545A1">
        <w:rPr>
          <w:rFonts w:ascii="Times New Roman" w:hAnsi="Times New Roman" w:cs="Times New Roman"/>
        </w:rPr>
        <w:t xml:space="preserve">.  </w:t>
      </w:r>
      <w:r w:rsidR="000545A1">
        <w:rPr>
          <w:rFonts w:ascii="Times New Roman" w:hAnsi="Times New Roman" w:cs="Times New Roman"/>
          <w:sz w:val="24"/>
          <w:szCs w:val="24"/>
        </w:rPr>
        <w:t>An evaluation of the proposed action will be analyzed, and a determination made as to the need for removal or replacement and the mitigation requirements for live, dead or dying trees.</w:t>
      </w:r>
    </w:p>
    <w:p w:rsidR="000E0CE8" w:rsidRPr="007E14D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4</w:t>
      </w:r>
      <w:r>
        <w:rPr>
          <w:rFonts w:ascii="Times New Roman" w:hAnsi="Times New Roman" w:cs="Times New Roman"/>
          <w:sz w:val="22"/>
          <w:szCs w:val="22"/>
        </w:rPr>
        <w:t xml:space="preserve">.6 </w:t>
      </w:r>
      <w:r w:rsidRPr="007E14D8">
        <w:rPr>
          <w:rFonts w:ascii="Times New Roman" w:hAnsi="Times New Roman" w:cs="Times New Roman"/>
          <w:sz w:val="22"/>
          <w:szCs w:val="22"/>
        </w:rPr>
        <w:t>Slopes</w:t>
      </w:r>
      <w:r w:rsidR="000E0CE8" w:rsidRPr="007E14D8">
        <w:rPr>
          <w:rFonts w:ascii="Times New Roman" w:hAnsi="Times New Roman" w:cs="Times New Roman"/>
          <w:sz w:val="22"/>
          <w:szCs w:val="22"/>
        </w:rPr>
        <w:t>:  All slopes shall be no steeper than 3 to 1. Provide slope protection using recent technology for all slopes.</w:t>
      </w:r>
    </w:p>
    <w:p w:rsidR="000E0CE8" w:rsidRPr="007E14D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4</w:t>
      </w:r>
      <w:r>
        <w:rPr>
          <w:rFonts w:ascii="Times New Roman" w:hAnsi="Times New Roman" w:cs="Times New Roman"/>
          <w:sz w:val="22"/>
          <w:szCs w:val="22"/>
        </w:rPr>
        <w:t>.7 Where</w:t>
      </w:r>
      <w:r w:rsidR="002402A9">
        <w:rPr>
          <w:rFonts w:ascii="Times New Roman" w:hAnsi="Times New Roman" w:cs="Times New Roman"/>
          <w:sz w:val="22"/>
          <w:szCs w:val="22"/>
        </w:rPr>
        <w:t xml:space="preserve"> lawn grass is used, it</w:t>
      </w:r>
      <w:r w:rsidR="000E0CE8" w:rsidRPr="007E14D8">
        <w:rPr>
          <w:rFonts w:ascii="Times New Roman" w:hAnsi="Times New Roman" w:cs="Times New Roman"/>
          <w:sz w:val="22"/>
          <w:szCs w:val="22"/>
        </w:rPr>
        <w:t xml:space="preserve"> shall be provided with irrigation sprinklers, and will be sodded not begun from seed, except for dry land seeding applications.  Irrigated lawns shall consider incorporation of a river-run rock or lava rock perimeter to preclude water over spray of sidewalks and pavements.</w:t>
      </w:r>
    </w:p>
    <w:p w:rsidR="0033033A" w:rsidRPr="007E14D8" w:rsidRDefault="002402A9" w:rsidP="0033033A">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4.1</w:t>
      </w:r>
      <w:r w:rsidR="000934D0">
        <w:rPr>
          <w:rFonts w:ascii="Times New Roman" w:hAnsi="Times New Roman" w:cs="Times New Roman"/>
          <w:sz w:val="22"/>
          <w:szCs w:val="22"/>
        </w:rPr>
        <w:t>4</w:t>
      </w:r>
      <w:r>
        <w:rPr>
          <w:rFonts w:ascii="Times New Roman" w:hAnsi="Times New Roman" w:cs="Times New Roman"/>
          <w:sz w:val="22"/>
          <w:szCs w:val="22"/>
        </w:rPr>
        <w:t>.8</w:t>
      </w:r>
      <w:r w:rsidR="00E578B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Restoration of Native Ground Cover:  All native ground cover that is disturbed by construction and not scheduled for landscaping shall be re-seeded with drought resistant grasses and legumes.  Mixtures of dry land alfalfa, fairway crested wheat grass and Indian rice grass will be used in good sandy, loam soils.  Use sand drop seed with fairway crested wheat grass in gravely soil.  Machine drilling on generally level to mildly sloping ground is preferable.  Hydro seeding should only be used on 3 to 1 slopes.  This native ground cover seeding should take place in April, May, September and the first half of October only.</w:t>
      </w:r>
      <w:r w:rsidR="0033033A" w:rsidRPr="007E14D8">
        <w:rPr>
          <w:rFonts w:ascii="Times New Roman" w:hAnsi="Times New Roman" w:cs="Times New Roman"/>
          <w:sz w:val="22"/>
          <w:szCs w:val="22"/>
        </w:rPr>
        <w:t xml:space="preserve">  For </w:t>
      </w:r>
      <w:r w:rsidR="00217CCD">
        <w:rPr>
          <w:rFonts w:ascii="Times New Roman" w:hAnsi="Times New Roman" w:cs="Times New Roman"/>
          <w:sz w:val="22"/>
          <w:szCs w:val="22"/>
        </w:rPr>
        <w:t xml:space="preserve">MAMS and </w:t>
      </w:r>
      <w:r w:rsidR="0033033A" w:rsidRPr="007E14D8">
        <w:rPr>
          <w:rFonts w:ascii="Times New Roman" w:hAnsi="Times New Roman" w:cs="Times New Roman"/>
          <w:sz w:val="22"/>
          <w:szCs w:val="22"/>
        </w:rPr>
        <w:t xml:space="preserve">airfield areas the following </w:t>
      </w:r>
      <w:r w:rsidR="0033033A">
        <w:rPr>
          <w:rFonts w:ascii="Times New Roman" w:hAnsi="Times New Roman" w:cs="Times New Roman"/>
          <w:sz w:val="22"/>
          <w:szCs w:val="22"/>
        </w:rPr>
        <w:t xml:space="preserve">seed </w:t>
      </w:r>
      <w:r w:rsidR="0033033A" w:rsidRPr="007E14D8">
        <w:rPr>
          <w:rFonts w:ascii="Times New Roman" w:hAnsi="Times New Roman" w:cs="Times New Roman"/>
          <w:sz w:val="22"/>
          <w:szCs w:val="22"/>
        </w:rPr>
        <w:t>mixture and application rates shall be used to prevent BASH conditions</w:t>
      </w:r>
      <w:r w:rsidR="00C04E5E">
        <w:rPr>
          <w:rFonts w:ascii="Times New Roman" w:hAnsi="Times New Roman" w:cs="Times New Roman"/>
          <w:sz w:val="22"/>
          <w:szCs w:val="22"/>
        </w:rPr>
        <w:t>.  For soil preparation an application procedures see 75 CEG/CEIE memorandum dated 25 February 2014.</w:t>
      </w:r>
    </w:p>
    <w:p w:rsidR="00217CCD" w:rsidRPr="00217CCD" w:rsidRDefault="00217CCD" w:rsidP="00217CCD">
      <w:pPr>
        <w:autoSpaceDE w:val="0"/>
        <w:autoSpaceDN w:val="0"/>
        <w:adjustRightInd w:val="0"/>
        <w:spacing w:after="0" w:line="240" w:lineRule="auto"/>
        <w:rPr>
          <w:rFonts w:ascii="Times New Roman" w:hAnsi="Times New Roman" w:cs="Times New Roman"/>
          <w:color w:val="000000"/>
          <w:sz w:val="24"/>
          <w:szCs w:val="24"/>
        </w:rPr>
      </w:pPr>
    </w:p>
    <w:tbl>
      <w:tblPr>
        <w:tblW w:w="9486" w:type="dxa"/>
        <w:tblBorders>
          <w:top w:val="nil"/>
          <w:left w:val="nil"/>
          <w:bottom w:val="nil"/>
          <w:right w:val="nil"/>
        </w:tblBorders>
        <w:tblLayout w:type="fixed"/>
        <w:tblLook w:val="0000" w:firstRow="0" w:lastRow="0" w:firstColumn="0" w:lastColumn="0" w:noHBand="0" w:noVBand="0"/>
      </w:tblPr>
      <w:tblGrid>
        <w:gridCol w:w="3707"/>
        <w:gridCol w:w="3241"/>
        <w:gridCol w:w="2538"/>
      </w:tblGrid>
      <w:tr w:rsidR="00217CCD"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Common Name</w:t>
            </w:r>
          </w:p>
        </w:tc>
        <w:tc>
          <w:tcPr>
            <w:tcW w:w="3241"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Variety</w:t>
            </w:r>
          </w:p>
        </w:tc>
        <w:tc>
          <w:tcPr>
            <w:tcW w:w="2538"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Rate (lbs./acre)</w:t>
            </w:r>
          </w:p>
        </w:tc>
      </w:tr>
      <w:tr w:rsidR="00217CCD"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Western Wheatgrass </w:t>
            </w:r>
          </w:p>
        </w:tc>
        <w:tc>
          <w:tcPr>
            <w:tcW w:w="3241"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Rosana </w:t>
            </w:r>
          </w:p>
        </w:tc>
        <w:tc>
          <w:tcPr>
            <w:tcW w:w="2538"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2.5</w:t>
            </w:r>
          </w:p>
        </w:tc>
      </w:tr>
      <w:tr w:rsidR="00217CCD"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Intermediate Wheatgrass </w:t>
            </w:r>
          </w:p>
        </w:tc>
        <w:tc>
          <w:tcPr>
            <w:tcW w:w="3241"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Oahe </w:t>
            </w:r>
          </w:p>
        </w:tc>
        <w:tc>
          <w:tcPr>
            <w:tcW w:w="2538"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2</w:t>
            </w:r>
            <w:r w:rsidR="00C04E5E">
              <w:rPr>
                <w:rFonts w:ascii="Times New Roman" w:hAnsi="Times New Roman" w:cs="Times New Roman"/>
                <w:color w:val="000000"/>
              </w:rPr>
              <w:t>.0</w:t>
            </w:r>
          </w:p>
        </w:tc>
      </w:tr>
      <w:tr w:rsidR="00217CCD"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Streambank Wheatgrass </w:t>
            </w:r>
          </w:p>
        </w:tc>
        <w:tc>
          <w:tcPr>
            <w:tcW w:w="3241"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Sodar </w:t>
            </w:r>
          </w:p>
        </w:tc>
        <w:tc>
          <w:tcPr>
            <w:tcW w:w="2538"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4</w:t>
            </w:r>
            <w:r w:rsidR="00C04E5E">
              <w:rPr>
                <w:rFonts w:ascii="Times New Roman" w:hAnsi="Times New Roman" w:cs="Times New Roman"/>
                <w:color w:val="000000"/>
              </w:rPr>
              <w:t>.0</w:t>
            </w:r>
          </w:p>
        </w:tc>
      </w:tr>
      <w:tr w:rsidR="00217CCD"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Crested Wheatgrass </w:t>
            </w:r>
          </w:p>
        </w:tc>
        <w:tc>
          <w:tcPr>
            <w:tcW w:w="3241" w:type="dxa"/>
            <w:tcBorders>
              <w:top w:val="single" w:sz="4" w:space="0" w:color="auto"/>
              <w:left w:val="single" w:sz="4" w:space="0" w:color="auto"/>
              <w:bottom w:val="single" w:sz="4" w:space="0" w:color="auto"/>
              <w:right w:val="single" w:sz="4" w:space="0" w:color="auto"/>
            </w:tcBorders>
          </w:tcPr>
          <w:p w:rsidR="00217CCD" w:rsidRPr="00217CCD" w:rsidRDefault="00217CCD" w:rsidP="00217CCD">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Hycrest, Roadcrest, or Ephraim </w:t>
            </w:r>
          </w:p>
        </w:tc>
        <w:tc>
          <w:tcPr>
            <w:tcW w:w="2538" w:type="dxa"/>
            <w:tcBorders>
              <w:top w:val="single" w:sz="4" w:space="0" w:color="auto"/>
              <w:left w:val="single" w:sz="4" w:space="0" w:color="auto"/>
              <w:bottom w:val="single" w:sz="4" w:space="0" w:color="auto"/>
              <w:right w:val="single" w:sz="4" w:space="0" w:color="auto"/>
            </w:tcBorders>
          </w:tcPr>
          <w:p w:rsidR="00217CCD" w:rsidRPr="00217CCD" w:rsidRDefault="00217CCD" w:rsidP="00C04E5E">
            <w:pPr>
              <w:autoSpaceDE w:val="0"/>
              <w:autoSpaceDN w:val="0"/>
              <w:adjustRightInd w:val="0"/>
              <w:spacing w:after="0" w:line="240" w:lineRule="auto"/>
              <w:jc w:val="center"/>
              <w:rPr>
                <w:rFonts w:ascii="Times New Roman" w:hAnsi="Times New Roman" w:cs="Times New Roman"/>
                <w:color w:val="000000"/>
              </w:rPr>
            </w:pPr>
            <w:r w:rsidRPr="00217CCD">
              <w:rPr>
                <w:rFonts w:ascii="Times New Roman" w:hAnsi="Times New Roman" w:cs="Times New Roman"/>
                <w:color w:val="000000"/>
              </w:rPr>
              <w:t>2</w:t>
            </w:r>
            <w:r w:rsidR="00C04E5E">
              <w:rPr>
                <w:rFonts w:ascii="Times New Roman" w:hAnsi="Times New Roman" w:cs="Times New Roman"/>
                <w:color w:val="000000"/>
              </w:rPr>
              <w:t>.0</w:t>
            </w:r>
          </w:p>
        </w:tc>
      </w:tr>
      <w:tr w:rsidR="00C04E5E"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C04E5E" w:rsidRPr="00217CCD" w:rsidRDefault="00C04E5E" w:rsidP="007F47F7">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Sand Drop Seed </w:t>
            </w:r>
          </w:p>
        </w:tc>
        <w:tc>
          <w:tcPr>
            <w:tcW w:w="3241" w:type="dxa"/>
            <w:tcBorders>
              <w:top w:val="single" w:sz="4" w:space="0" w:color="auto"/>
              <w:left w:val="single" w:sz="4" w:space="0" w:color="auto"/>
              <w:bottom w:val="single" w:sz="4" w:space="0" w:color="auto"/>
              <w:right w:val="single" w:sz="4" w:space="0" w:color="auto"/>
            </w:tcBorders>
          </w:tcPr>
          <w:p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single" w:sz="4" w:space="0" w:color="auto"/>
              <w:bottom w:val="single" w:sz="4" w:space="0" w:color="auto"/>
              <w:right w:val="single" w:sz="4" w:space="0" w:color="auto"/>
            </w:tcBorders>
          </w:tcPr>
          <w:p w:rsidR="00C04E5E" w:rsidRPr="00217CCD"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0.12</w:t>
            </w:r>
          </w:p>
        </w:tc>
      </w:tr>
      <w:tr w:rsidR="00C04E5E"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C04E5E" w:rsidRPr="00217CCD" w:rsidRDefault="00C04E5E" w:rsidP="007F47F7">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Bluebunch Wheatgrass </w:t>
            </w:r>
          </w:p>
        </w:tc>
        <w:tc>
          <w:tcPr>
            <w:tcW w:w="3241" w:type="dxa"/>
            <w:tcBorders>
              <w:top w:val="single" w:sz="4" w:space="0" w:color="auto"/>
              <w:left w:val="single" w:sz="4" w:space="0" w:color="auto"/>
              <w:bottom w:val="single" w:sz="4" w:space="0" w:color="auto"/>
              <w:right w:val="single" w:sz="4" w:space="0" w:color="auto"/>
            </w:tcBorders>
          </w:tcPr>
          <w:p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single" w:sz="4" w:space="0" w:color="auto"/>
              <w:bottom w:val="single" w:sz="4" w:space="0" w:color="auto"/>
              <w:right w:val="single" w:sz="4" w:space="0" w:color="auto"/>
            </w:tcBorders>
          </w:tcPr>
          <w:p w:rsidR="00C04E5E" w:rsidRPr="00217CCD"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w:t>
            </w:r>
          </w:p>
        </w:tc>
      </w:tr>
      <w:tr w:rsidR="00C04E5E" w:rsidRPr="00217CCD" w:rsidTr="00C04E5E">
        <w:trPr>
          <w:trHeight w:val="147"/>
        </w:trPr>
        <w:tc>
          <w:tcPr>
            <w:tcW w:w="3707" w:type="dxa"/>
            <w:tcBorders>
              <w:top w:val="single" w:sz="4" w:space="0" w:color="auto"/>
              <w:left w:val="single" w:sz="4" w:space="0" w:color="auto"/>
              <w:bottom w:val="single" w:sz="4" w:space="0" w:color="auto"/>
              <w:right w:val="single" w:sz="4" w:space="0" w:color="auto"/>
            </w:tcBorders>
          </w:tcPr>
          <w:p w:rsidR="00C04E5E" w:rsidRPr="00217CCD" w:rsidRDefault="00C04E5E" w:rsidP="007F47F7">
            <w:pPr>
              <w:autoSpaceDE w:val="0"/>
              <w:autoSpaceDN w:val="0"/>
              <w:adjustRightInd w:val="0"/>
              <w:spacing w:after="0" w:line="240" w:lineRule="auto"/>
              <w:rPr>
                <w:rFonts w:ascii="Times New Roman" w:hAnsi="Times New Roman" w:cs="Times New Roman"/>
                <w:color w:val="000000"/>
              </w:rPr>
            </w:pPr>
            <w:r w:rsidRPr="00217CCD">
              <w:rPr>
                <w:rFonts w:ascii="Times New Roman" w:hAnsi="Times New Roman" w:cs="Times New Roman"/>
                <w:b/>
                <w:bCs/>
                <w:color w:val="000000"/>
              </w:rPr>
              <w:t xml:space="preserve">Sheep Fescue </w:t>
            </w:r>
          </w:p>
        </w:tc>
        <w:tc>
          <w:tcPr>
            <w:tcW w:w="3241" w:type="dxa"/>
            <w:tcBorders>
              <w:top w:val="single" w:sz="4" w:space="0" w:color="auto"/>
              <w:left w:val="single" w:sz="4" w:space="0" w:color="auto"/>
              <w:bottom w:val="single" w:sz="4" w:space="0" w:color="auto"/>
              <w:right w:val="single" w:sz="4" w:space="0" w:color="auto"/>
            </w:tcBorders>
          </w:tcPr>
          <w:p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single" w:sz="4" w:space="0" w:color="auto"/>
              <w:bottom w:val="single" w:sz="4" w:space="0" w:color="auto"/>
              <w:right w:val="single" w:sz="4" w:space="0" w:color="auto"/>
            </w:tcBorders>
          </w:tcPr>
          <w:p w:rsidR="00C04E5E" w:rsidRPr="00217CCD"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2.0</w:t>
            </w:r>
          </w:p>
        </w:tc>
      </w:tr>
      <w:tr w:rsidR="00C04E5E" w:rsidRPr="00217CCD" w:rsidTr="00C04E5E">
        <w:trPr>
          <w:trHeight w:val="147"/>
        </w:trPr>
        <w:tc>
          <w:tcPr>
            <w:tcW w:w="3707" w:type="dxa"/>
            <w:tcBorders>
              <w:top w:val="single" w:sz="4" w:space="0" w:color="auto"/>
              <w:left w:val="nil"/>
              <w:bottom w:val="nil"/>
              <w:right w:val="nil"/>
            </w:tcBorders>
          </w:tcPr>
          <w:p w:rsidR="00C04E5E" w:rsidRPr="00217CCD" w:rsidRDefault="00C04E5E" w:rsidP="00C04E5E">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Total</w:t>
            </w:r>
          </w:p>
        </w:tc>
        <w:tc>
          <w:tcPr>
            <w:tcW w:w="3241" w:type="dxa"/>
            <w:tcBorders>
              <w:top w:val="single" w:sz="4" w:space="0" w:color="auto"/>
              <w:left w:val="nil"/>
              <w:bottom w:val="nil"/>
              <w:right w:val="nil"/>
            </w:tcBorders>
          </w:tcPr>
          <w:p w:rsidR="00C04E5E" w:rsidRPr="00217CCD" w:rsidRDefault="00C04E5E" w:rsidP="00217CCD">
            <w:pPr>
              <w:autoSpaceDE w:val="0"/>
              <w:autoSpaceDN w:val="0"/>
              <w:adjustRightInd w:val="0"/>
              <w:spacing w:after="0" w:line="240" w:lineRule="auto"/>
              <w:rPr>
                <w:rFonts w:ascii="Times New Roman" w:hAnsi="Times New Roman" w:cs="Times New Roman"/>
                <w:b/>
                <w:bCs/>
                <w:color w:val="000000"/>
              </w:rPr>
            </w:pPr>
          </w:p>
        </w:tc>
        <w:tc>
          <w:tcPr>
            <w:tcW w:w="2538" w:type="dxa"/>
            <w:tcBorders>
              <w:top w:val="single" w:sz="4" w:space="0" w:color="auto"/>
              <w:left w:val="nil"/>
              <w:bottom w:val="nil"/>
              <w:right w:val="nil"/>
            </w:tcBorders>
          </w:tcPr>
          <w:p w:rsidR="00C04E5E" w:rsidRDefault="00C04E5E" w:rsidP="00C04E5E">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15.12</w:t>
            </w:r>
          </w:p>
        </w:tc>
      </w:tr>
    </w:tbl>
    <w:p w:rsidR="006F0F7C" w:rsidRDefault="006F0F7C">
      <w:pPr>
        <w:rPr>
          <w:rFonts w:ascii="Times New Roman" w:hAnsi="Times New Roman" w:cs="Times New Roman"/>
        </w:rPr>
      </w:pPr>
      <w:r>
        <w:rPr>
          <w:rFonts w:ascii="Times New Roman" w:hAnsi="Times New Roman" w:cs="Times New Roman"/>
        </w:rPr>
        <w:br w:type="page"/>
      </w:r>
    </w:p>
    <w:p w:rsidR="00DD5FC5" w:rsidRPr="00C06C7A" w:rsidRDefault="00C06C7A" w:rsidP="00C06C7A">
      <w:pPr>
        <w:pStyle w:val="Heading1"/>
      </w:pPr>
      <w:bookmarkStart w:id="284" w:name="_Toc216591342"/>
      <w:bookmarkStart w:id="285" w:name="_Toc220917094"/>
      <w:bookmarkStart w:id="286" w:name="_Toc239666016"/>
      <w:bookmarkStart w:id="287" w:name="_Toc259014856"/>
      <w:bookmarkStart w:id="288" w:name="_Toc11145570"/>
      <w:bookmarkStart w:id="289" w:name="_Toc11145981"/>
      <w:bookmarkStart w:id="290" w:name="_Toc11146255"/>
      <w:bookmarkStart w:id="291" w:name="_Toc98928972"/>
      <w:r w:rsidRPr="00C06C7A">
        <w:lastRenderedPageBreak/>
        <w:t xml:space="preserve">5. </w:t>
      </w:r>
      <w:r w:rsidR="00DD5FC5" w:rsidRPr="00C06C7A">
        <w:t>SUSTAINABLE DESIGN AND DEVELOPMENT.</w:t>
      </w:r>
      <w:bookmarkEnd w:id="284"/>
      <w:bookmarkEnd w:id="285"/>
      <w:bookmarkEnd w:id="286"/>
      <w:bookmarkEnd w:id="287"/>
      <w:bookmarkEnd w:id="288"/>
      <w:bookmarkEnd w:id="289"/>
      <w:bookmarkEnd w:id="290"/>
      <w:bookmarkEnd w:id="291"/>
      <w:r w:rsidR="00DD5FC5" w:rsidRPr="00C06C7A">
        <w:t xml:space="preserve"> </w:t>
      </w:r>
    </w:p>
    <w:p w:rsidR="0046370F" w:rsidRDefault="0046370F" w:rsidP="00DD5FC5">
      <w:pPr>
        <w:pStyle w:val="Heading2"/>
      </w:pPr>
      <w:bookmarkStart w:id="292" w:name="_Toc220917095"/>
      <w:bookmarkStart w:id="293" w:name="_Toc239666017"/>
      <w:bookmarkStart w:id="294" w:name="_Toc259014857"/>
    </w:p>
    <w:p w:rsidR="00DD5FC5" w:rsidRDefault="00C06C7A" w:rsidP="00DD5FC5">
      <w:pPr>
        <w:pStyle w:val="Heading2"/>
      </w:pPr>
      <w:bookmarkStart w:id="295" w:name="_Toc11145571"/>
      <w:bookmarkStart w:id="296" w:name="_Toc11145982"/>
      <w:bookmarkStart w:id="297" w:name="_Toc11146256"/>
      <w:bookmarkStart w:id="298" w:name="_Toc98928973"/>
      <w:r>
        <w:t>5</w:t>
      </w:r>
      <w:r w:rsidR="00DD5FC5">
        <w:t>.1 Policy:</w:t>
      </w:r>
      <w:bookmarkEnd w:id="292"/>
      <w:bookmarkEnd w:id="293"/>
      <w:bookmarkEnd w:id="294"/>
      <w:bookmarkEnd w:id="295"/>
      <w:bookmarkEnd w:id="296"/>
      <w:bookmarkEnd w:id="297"/>
      <w:bookmarkEnd w:id="298"/>
    </w:p>
    <w:p w:rsidR="0014413F" w:rsidRPr="0014413F" w:rsidRDefault="00750A31" w:rsidP="0014413F">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sz w:val="20"/>
          <w:szCs w:val="20"/>
        </w:rPr>
        <w:t xml:space="preserve">Provide </w:t>
      </w:r>
      <w:r w:rsidRPr="00750A31">
        <w:rPr>
          <w:rFonts w:ascii="Times New Roman" w:hAnsi="Times New Roman" w:cs="Times New Roman"/>
          <w:color w:val="000000"/>
          <w:sz w:val="20"/>
          <w:szCs w:val="20"/>
        </w:rPr>
        <w:t>certification using the DoD version of Guiding Principles (GPs) Compliance certification of either the 1) US Green Building Council (USGBC)/ Green Business Certification Inc. (GBCI), or 2) Green Building Initiative (GBI) rating systems, for all applicable projects</w:t>
      </w:r>
      <w:r w:rsidR="00DD5FC5" w:rsidRPr="00DE1E42">
        <w:rPr>
          <w:rFonts w:ascii="Times New Roman" w:hAnsi="Times New Roman" w:cs="Times New Roman"/>
          <w:color w:val="000000"/>
        </w:rPr>
        <w:t>.</w:t>
      </w:r>
      <w:r w:rsidR="0014413F" w:rsidRPr="0014413F">
        <w:rPr>
          <w:rFonts w:ascii="Times New Roman" w:hAnsi="Times New Roman" w:cs="Times New Roman"/>
        </w:rPr>
        <w:t xml:space="preserve"> </w:t>
      </w:r>
      <w:r w:rsidR="0014413F" w:rsidRPr="0014413F">
        <w:rPr>
          <w:rFonts w:ascii="Times New Roman" w:hAnsi="Times New Roman" w:cs="Times New Roman"/>
          <w:color w:val="000000"/>
        </w:rPr>
        <w:t>All projects will register for Guiding Principles Compliance certification using the DoD version of either USGBC/GBCI or the GBI rating systems, and shall achieve verification of meeting the Federal requirements as detailed in UFC 1-200-02.</w:t>
      </w:r>
    </w:p>
    <w:p w:rsidR="00715EDC" w:rsidRPr="001A2156" w:rsidRDefault="00715EDC" w:rsidP="00DD5FC5">
      <w:pPr>
        <w:autoSpaceDE w:val="0"/>
        <w:autoSpaceDN w:val="0"/>
        <w:adjustRightInd w:val="0"/>
        <w:spacing w:after="0" w:line="240" w:lineRule="auto"/>
        <w:rPr>
          <w:rFonts w:ascii="Times New Roman" w:hAnsi="Times New Roman" w:cs="Times New Roman"/>
          <w:i/>
          <w:iCs/>
          <w:color w:val="000000"/>
        </w:rPr>
      </w:pPr>
    </w:p>
    <w:p w:rsidR="00DD5FC5" w:rsidRDefault="00C06C7A" w:rsidP="000D7899">
      <w:pPr>
        <w:pStyle w:val="Heading2"/>
        <w:spacing w:before="120" w:after="120"/>
      </w:pPr>
      <w:bookmarkStart w:id="299" w:name="_Toc220917096"/>
      <w:bookmarkStart w:id="300" w:name="_Toc239666018"/>
      <w:bookmarkStart w:id="301" w:name="_Toc259014858"/>
      <w:bookmarkStart w:id="302" w:name="_Toc11145572"/>
      <w:bookmarkStart w:id="303" w:name="_Toc11145983"/>
      <w:bookmarkStart w:id="304" w:name="_Toc11146257"/>
      <w:bookmarkStart w:id="305" w:name="_Toc98928974"/>
      <w:r>
        <w:t>5</w:t>
      </w:r>
      <w:r w:rsidR="00DD5FC5">
        <w:t xml:space="preserve">.2 Sustainable </w:t>
      </w:r>
      <w:r w:rsidR="00DD5FC5" w:rsidRPr="00DE1E42">
        <w:t>Design.</w:t>
      </w:r>
      <w:bookmarkEnd w:id="299"/>
      <w:bookmarkEnd w:id="300"/>
      <w:bookmarkEnd w:id="301"/>
      <w:bookmarkEnd w:id="302"/>
      <w:bookmarkEnd w:id="303"/>
      <w:bookmarkEnd w:id="304"/>
      <w:bookmarkEnd w:id="305"/>
      <w:r w:rsidR="00DD5FC5" w:rsidRPr="00DE1E42">
        <w:t xml:space="preserve"> </w:t>
      </w:r>
    </w:p>
    <w:p w:rsidR="00DD5FC5" w:rsidRDefault="00C06C7A" w:rsidP="000D7899">
      <w:pPr>
        <w:autoSpaceDE w:val="0"/>
        <w:autoSpaceDN w:val="0"/>
        <w:adjustRightInd w:val="0"/>
        <w:spacing w:before="120" w:after="120" w:line="240" w:lineRule="auto"/>
        <w:rPr>
          <w:rFonts w:ascii="Times New Roman" w:hAnsi="Times New Roman" w:cs="Times New Roman"/>
          <w:color w:val="000000"/>
        </w:rPr>
      </w:pPr>
      <w:r>
        <w:rPr>
          <w:rFonts w:ascii="Times New Roman" w:hAnsi="Times New Roman" w:cs="Times New Roman"/>
          <w:color w:val="000000"/>
        </w:rPr>
        <w:t>5</w:t>
      </w:r>
      <w:r w:rsidR="00DD5FC5">
        <w:rPr>
          <w:rFonts w:ascii="Times New Roman" w:hAnsi="Times New Roman" w:cs="Times New Roman"/>
          <w:color w:val="000000"/>
        </w:rPr>
        <w:t xml:space="preserve">.2.1 </w:t>
      </w:r>
      <w:r w:rsidR="00DD5FC5" w:rsidRPr="00DE1E42">
        <w:rPr>
          <w:rFonts w:ascii="Times New Roman" w:hAnsi="Times New Roman" w:cs="Times New Roman"/>
          <w:color w:val="000000"/>
        </w:rPr>
        <w:t>The facility design process can take one of several paths towards</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construction; however, meeting sustainable development objectives shall always be</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 primary concern regardless. Concept design is typically developed through an</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intensive, cross-disciplinary session called a "char</w:t>
      </w:r>
      <w:r w:rsidR="000C0CB1">
        <w:rPr>
          <w:rFonts w:ascii="Times New Roman" w:hAnsi="Times New Roman" w:cs="Times New Roman"/>
          <w:color w:val="000000"/>
        </w:rPr>
        <w:t>r</w:t>
      </w:r>
      <w:r w:rsidR="00DD5FC5" w:rsidRPr="00DE1E42">
        <w:rPr>
          <w:rFonts w:ascii="Times New Roman" w:hAnsi="Times New Roman" w:cs="Times New Roman"/>
          <w:color w:val="000000"/>
        </w:rPr>
        <w:t>ette." This is led by the design</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agent and A</w:t>
      </w:r>
      <w:r w:rsidR="000C0CB1">
        <w:rPr>
          <w:rFonts w:ascii="Times New Roman" w:hAnsi="Times New Roman" w:cs="Times New Roman"/>
          <w:color w:val="000000"/>
        </w:rPr>
        <w:t>-</w:t>
      </w:r>
      <w:r w:rsidR="00DD5FC5" w:rsidRPr="00DE1E42">
        <w:rPr>
          <w:rFonts w:ascii="Times New Roman" w:hAnsi="Times New Roman" w:cs="Times New Roman"/>
          <w:color w:val="000000"/>
        </w:rPr>
        <w:t>E contractor and attended by the full Air Force team (AFCEE PM,</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MAJCOM representative, installation PM, architects, engineers, landscape</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architects, interior designers, planners, facility managers, and energy managers)</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and all other design consultants. It is the responsibility of the</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design agent, working with the Air Force PM, to determine the source organization</w:t>
      </w:r>
      <w:r w:rsidR="00DD5FC5">
        <w:rPr>
          <w:rFonts w:ascii="Times New Roman" w:hAnsi="Times New Roman" w:cs="Times New Roman"/>
          <w:color w:val="000000"/>
        </w:rPr>
        <w:t xml:space="preserve"> </w:t>
      </w:r>
      <w:r w:rsidR="00DD5FC5" w:rsidRPr="00DE1E42">
        <w:rPr>
          <w:rFonts w:ascii="Times New Roman" w:hAnsi="Times New Roman" w:cs="Times New Roman"/>
          <w:color w:val="000000"/>
        </w:rPr>
        <w:t xml:space="preserve">for </w:t>
      </w:r>
      <w:r w:rsidR="00454CE0">
        <w:rPr>
          <w:rFonts w:ascii="Times New Roman" w:hAnsi="Times New Roman" w:cs="Times New Roman"/>
          <w:color w:val="000000"/>
        </w:rPr>
        <w:t xml:space="preserve">ensuring </w:t>
      </w:r>
      <w:r w:rsidR="00DD5FC5" w:rsidRPr="00DE1E42">
        <w:rPr>
          <w:rFonts w:ascii="Times New Roman" w:hAnsi="Times New Roman" w:cs="Times New Roman"/>
          <w:color w:val="000000"/>
        </w:rPr>
        <w:t xml:space="preserve">the project </w:t>
      </w:r>
      <w:r w:rsidR="00454CE0">
        <w:rPr>
          <w:rFonts w:ascii="Times New Roman" w:hAnsi="Times New Roman" w:cs="Times New Roman"/>
          <w:color w:val="000000"/>
        </w:rPr>
        <w:t>Sustainable goals.</w:t>
      </w:r>
    </w:p>
    <w:p w:rsidR="0014413F" w:rsidRPr="0014413F" w:rsidRDefault="0014413F" w:rsidP="0014413F">
      <w:pPr>
        <w:autoSpaceDE w:val="0"/>
        <w:autoSpaceDN w:val="0"/>
        <w:adjustRightInd w:val="0"/>
        <w:spacing w:after="0" w:line="240" w:lineRule="auto"/>
        <w:rPr>
          <w:rFonts w:ascii="Times New Roman" w:hAnsi="Times New Roman" w:cs="Times New Roman"/>
          <w:color w:val="000000"/>
        </w:rPr>
      </w:pPr>
      <w:r w:rsidRPr="0014413F">
        <w:rPr>
          <w:rFonts w:ascii="Times New Roman" w:hAnsi="Times New Roman" w:cs="Times New Roman"/>
          <w:color w:val="000000"/>
        </w:rPr>
        <w:t xml:space="preserve">Current public laws and executive orders require all new Federal facilities to meet a comprehensive set of </w:t>
      </w:r>
      <w:r w:rsidRPr="000620FD">
        <w:rPr>
          <w:rFonts w:ascii="Times New Roman" w:hAnsi="Times New Roman" w:cs="Times New Roman"/>
          <w:color w:val="000000"/>
        </w:rPr>
        <w:t xml:space="preserve">requirements commonly referred to as the Federal High Performance and Sustainable Building (HPSB) GPs. These requirements have been consolidated into UFC 1-200-02, </w:t>
      </w:r>
      <w:r w:rsidRPr="000620FD">
        <w:rPr>
          <w:rFonts w:ascii="Times New Roman" w:hAnsi="Times New Roman" w:cs="Times New Roman"/>
          <w:i/>
          <w:iCs/>
          <w:color w:val="000000"/>
        </w:rPr>
        <w:t xml:space="preserve">High Performance and Sustainable Building Requirements. </w:t>
      </w:r>
      <w:r w:rsidR="000620FD" w:rsidRPr="000620FD">
        <w:rPr>
          <w:rFonts w:ascii="Times New Roman" w:hAnsi="Times New Roman" w:cs="Times New Roman"/>
        </w:rPr>
        <w:t xml:space="preserve">This UFC is organized around the HPSB Guiding Principles. Per DOD </w:t>
      </w:r>
      <w:r w:rsidR="000620FD" w:rsidRPr="000620FD">
        <w:rPr>
          <w:rFonts w:ascii="Times New Roman" w:hAnsi="Times New Roman" w:cs="Times New Roman"/>
          <w:i/>
          <w:iCs/>
        </w:rPr>
        <w:t>Sustainable Buildings Policy</w:t>
      </w:r>
      <w:r w:rsidR="000620FD" w:rsidRPr="000620FD">
        <w:rPr>
          <w:rFonts w:ascii="Times New Roman" w:hAnsi="Times New Roman" w:cs="Times New Roman"/>
        </w:rPr>
        <w:t>, when a building meets the requirements of this UFC, it is considered compliant with the HPSB Guiding Principles.</w:t>
      </w:r>
      <w:r w:rsidRPr="000620FD">
        <w:rPr>
          <w:rFonts w:ascii="Times New Roman" w:hAnsi="Times New Roman" w:cs="Times New Roman"/>
          <w:color w:val="000000"/>
        </w:rPr>
        <w:t xml:space="preserve"> Additionally, the memo requires DOD Components to “… establish an auditable process to ensure applicable new buildings and major renovations meet requirements as defined in the UFC. The auditable process shall include green-building certification …</w:t>
      </w:r>
      <w:r w:rsidR="00BB76FA" w:rsidRPr="000620FD">
        <w:rPr>
          <w:rFonts w:ascii="Times New Roman" w:hAnsi="Times New Roman" w:cs="Times New Roman"/>
          <w:color w:val="000000"/>
        </w:rPr>
        <w:t>.</w:t>
      </w:r>
      <w:r w:rsidRPr="000620FD">
        <w:rPr>
          <w:rFonts w:ascii="Times New Roman" w:hAnsi="Times New Roman" w:cs="Times New Roman"/>
          <w:color w:val="000000"/>
        </w:rPr>
        <w:t>”</w:t>
      </w:r>
      <w:r w:rsidR="00BB76FA" w:rsidRPr="000620FD">
        <w:rPr>
          <w:rFonts w:ascii="Times New Roman" w:hAnsi="Times New Roman" w:cs="Times New Roman"/>
          <w:color w:val="000000"/>
        </w:rPr>
        <w:t xml:space="preserve"> </w:t>
      </w:r>
      <w:r w:rsidRPr="000620FD">
        <w:rPr>
          <w:rFonts w:ascii="Times New Roman" w:hAnsi="Times New Roman" w:cs="Times New Roman"/>
          <w:color w:val="000000"/>
        </w:rPr>
        <w:t xml:space="preserve"> </w:t>
      </w:r>
      <w:r w:rsidR="00BB76FA" w:rsidRPr="000620FD">
        <w:rPr>
          <w:rFonts w:ascii="Times New Roman" w:hAnsi="Times New Roman" w:cs="Times New Roman"/>
          <w:color w:val="000000"/>
        </w:rPr>
        <w:t>To</w:t>
      </w:r>
      <w:r w:rsidRPr="000620FD">
        <w:rPr>
          <w:rFonts w:ascii="Times New Roman" w:hAnsi="Times New Roman" w:cs="Times New Roman"/>
          <w:color w:val="000000"/>
        </w:rPr>
        <w:t xml:space="preserve"> reduce confusion about project sustainability</w:t>
      </w:r>
      <w:r w:rsidRPr="0014413F">
        <w:rPr>
          <w:rFonts w:ascii="Times New Roman" w:hAnsi="Times New Roman" w:cs="Times New Roman"/>
          <w:color w:val="000000"/>
        </w:rPr>
        <w:t xml:space="preserve"> goals, advance compliance with the Federal requirements, streamline HPSB GP compliance and tracking requirements, and identify a third-party certification that can be used for all new construction and major renovation projects, the AF </w:t>
      </w:r>
      <w:r w:rsidR="00BB76FA">
        <w:rPr>
          <w:rFonts w:ascii="Times New Roman" w:hAnsi="Times New Roman" w:cs="Times New Roman"/>
          <w:color w:val="000000"/>
        </w:rPr>
        <w:t>adopted</w:t>
      </w:r>
      <w:r w:rsidRPr="0014413F">
        <w:rPr>
          <w:rFonts w:ascii="Times New Roman" w:hAnsi="Times New Roman" w:cs="Times New Roman"/>
          <w:color w:val="000000"/>
        </w:rPr>
        <w:t xml:space="preserve"> newly developed USGBC/GBCI and GBI Guiding Principles Compliance rating systems as indicators of HPSB</w:t>
      </w:r>
      <w:r w:rsidR="00BB76FA">
        <w:rPr>
          <w:rFonts w:ascii="Times New Roman" w:hAnsi="Times New Roman" w:cs="Times New Roman"/>
          <w:color w:val="000000"/>
        </w:rPr>
        <w:t xml:space="preserve"> </w:t>
      </w:r>
      <w:r w:rsidRPr="0014413F">
        <w:rPr>
          <w:rFonts w:ascii="Times New Roman" w:hAnsi="Times New Roman" w:cs="Times New Roman"/>
          <w:color w:val="000000"/>
        </w:rPr>
        <w:t>GP compliance.</w:t>
      </w:r>
    </w:p>
    <w:p w:rsidR="00BB76FA" w:rsidRDefault="0014413F" w:rsidP="0014413F">
      <w:pPr>
        <w:autoSpaceDE w:val="0"/>
        <w:autoSpaceDN w:val="0"/>
        <w:adjustRightInd w:val="0"/>
        <w:spacing w:after="0" w:line="240" w:lineRule="auto"/>
        <w:rPr>
          <w:rFonts w:ascii="Times New Roman" w:hAnsi="Times New Roman" w:cs="Times New Roman"/>
          <w:color w:val="000000"/>
        </w:rPr>
      </w:pPr>
      <w:r w:rsidRPr="0014413F">
        <w:rPr>
          <w:rFonts w:ascii="Times New Roman" w:hAnsi="Times New Roman" w:cs="Times New Roman"/>
          <w:color w:val="000000"/>
        </w:rPr>
        <w:t>Guidance documents and the AF Sustainability Requirements</w:t>
      </w:r>
      <w:r w:rsidR="00BB76FA">
        <w:rPr>
          <w:rFonts w:ascii="Times New Roman" w:hAnsi="Times New Roman" w:cs="Times New Roman"/>
          <w:color w:val="000000"/>
        </w:rPr>
        <w:t xml:space="preserve"> </w:t>
      </w:r>
      <w:r w:rsidRPr="0014413F">
        <w:rPr>
          <w:rFonts w:ascii="Times New Roman" w:hAnsi="Times New Roman" w:cs="Times New Roman"/>
          <w:color w:val="000000"/>
        </w:rPr>
        <w:t>Scoresheet can be found at:</w:t>
      </w:r>
    </w:p>
    <w:p w:rsidR="00DD5FC5" w:rsidRDefault="00620822" w:rsidP="0014413F">
      <w:pPr>
        <w:autoSpaceDE w:val="0"/>
        <w:autoSpaceDN w:val="0"/>
        <w:adjustRightInd w:val="0"/>
        <w:spacing w:after="0" w:line="240" w:lineRule="auto"/>
        <w:rPr>
          <w:rFonts w:ascii="Times New Roman" w:hAnsi="Times New Roman" w:cs="Times New Roman"/>
          <w:color w:val="000000"/>
        </w:rPr>
      </w:pPr>
      <w:hyperlink r:id="rId15" w:history="1">
        <w:r w:rsidR="00BB76FA" w:rsidRPr="00F1632F">
          <w:rPr>
            <w:rStyle w:val="Hyperlink"/>
            <w:rFonts w:ascii="Times New Roman" w:hAnsi="Times New Roman" w:cs="Times New Roman"/>
          </w:rPr>
          <w:t>http://www.wbdg.org/ccb/browse_cat.php?c=265</w:t>
        </w:r>
      </w:hyperlink>
      <w:r w:rsidR="00DD5FC5" w:rsidRPr="00DE1E42">
        <w:rPr>
          <w:rFonts w:ascii="Times New Roman" w:hAnsi="Times New Roman" w:cs="Times New Roman"/>
          <w:color w:val="000000"/>
        </w:rPr>
        <w:t>.</w:t>
      </w:r>
    </w:p>
    <w:p w:rsidR="00077D56" w:rsidRPr="00AD5B0C" w:rsidRDefault="00077D56" w:rsidP="00AD5B0C">
      <w:pPr>
        <w:autoSpaceDE w:val="0"/>
        <w:autoSpaceDN w:val="0"/>
        <w:adjustRightInd w:val="0"/>
        <w:spacing w:after="0" w:line="240" w:lineRule="auto"/>
        <w:rPr>
          <w:rFonts w:ascii="Times New Roman" w:hAnsi="Times New Roman" w:cs="Times New Roman"/>
          <w:color w:val="000000"/>
        </w:rPr>
      </w:pPr>
    </w:p>
    <w:p w:rsidR="00DD5FC5" w:rsidRPr="00C06C7A" w:rsidRDefault="00C06C7A" w:rsidP="00C06C7A">
      <w:pPr>
        <w:pStyle w:val="Heading2"/>
      </w:pPr>
      <w:bookmarkStart w:id="306" w:name="_Toc220917097"/>
      <w:bookmarkStart w:id="307" w:name="_Toc239666019"/>
      <w:bookmarkStart w:id="308" w:name="_Toc259014859"/>
      <w:bookmarkStart w:id="309" w:name="_Toc11145573"/>
      <w:bookmarkStart w:id="310" w:name="_Toc11145984"/>
      <w:bookmarkStart w:id="311" w:name="_Toc11146258"/>
      <w:bookmarkStart w:id="312" w:name="_Toc98928975"/>
      <w:r w:rsidRPr="00C06C7A">
        <w:t>5</w:t>
      </w:r>
      <w:r w:rsidR="00DD5FC5" w:rsidRPr="00C06C7A">
        <w:t xml:space="preserve">.3 Sustainable </w:t>
      </w:r>
      <w:r w:rsidR="00454CE0">
        <w:t>Applicability</w:t>
      </w:r>
      <w:r w:rsidR="00DD5FC5" w:rsidRPr="00C06C7A">
        <w:t>.</w:t>
      </w:r>
      <w:bookmarkEnd w:id="306"/>
      <w:bookmarkEnd w:id="307"/>
      <w:bookmarkEnd w:id="308"/>
      <w:bookmarkEnd w:id="309"/>
      <w:bookmarkEnd w:id="310"/>
      <w:bookmarkEnd w:id="311"/>
      <w:bookmarkEnd w:id="312"/>
      <w:r w:rsidR="00DD5FC5" w:rsidRPr="00C06C7A">
        <w:t xml:space="preserve"> </w:t>
      </w:r>
    </w:p>
    <w:p w:rsidR="00454CE0" w:rsidRPr="00454CE0" w:rsidRDefault="00454CE0" w:rsidP="00454CE0">
      <w:p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The third-party certification requirements contained herein apply to AF construction activity as follows:</w:t>
      </w:r>
    </w:p>
    <w:p w:rsidR="00454CE0" w:rsidRPr="00454CE0" w:rsidRDefault="00454CE0" w:rsidP="00454CE0">
      <w:pPr>
        <w:pStyle w:val="ListParagraph"/>
        <w:numPr>
          <w:ilvl w:val="0"/>
          <w:numId w:val="19"/>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All new buildings larger than 5,000 SF, with construction costs greater than $3M</w:t>
      </w:r>
    </w:p>
    <w:p w:rsidR="00454CE0" w:rsidRPr="00454CE0" w:rsidRDefault="00454CE0" w:rsidP="00454CE0">
      <w:pPr>
        <w:pStyle w:val="ListParagraph"/>
        <w:numPr>
          <w:ilvl w:val="0"/>
          <w:numId w:val="19"/>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All renovations to an existing building larger than 5,000 SF with construction costs greater than $3M and 50% estimated re- placement costs</w:t>
      </w:r>
    </w:p>
    <w:p w:rsidR="00454CE0" w:rsidRPr="00454CE0" w:rsidRDefault="00454CE0" w:rsidP="00454CE0">
      <w:pPr>
        <w:pStyle w:val="ListParagraph"/>
        <w:numPr>
          <w:ilvl w:val="0"/>
          <w:numId w:val="19"/>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To the extent practical for:</w:t>
      </w:r>
    </w:p>
    <w:p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Buildings not on AF installations in the United States and its territories</w:t>
      </w:r>
    </w:p>
    <w:p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Building supporting contingency operations</w:t>
      </w:r>
    </w:p>
    <w:p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lastRenderedPageBreak/>
        <w:t>Non-permanent buildings</w:t>
      </w:r>
    </w:p>
    <w:p w:rsidR="00454CE0" w:rsidRPr="00454CE0" w:rsidRDefault="00454CE0" w:rsidP="00454CE0">
      <w:pPr>
        <w:numPr>
          <w:ilvl w:val="1"/>
          <w:numId w:val="18"/>
        </w:numPr>
        <w:autoSpaceDE w:val="0"/>
        <w:autoSpaceDN w:val="0"/>
        <w:adjustRightInd w:val="0"/>
        <w:spacing w:before="120" w:after="120" w:line="240" w:lineRule="auto"/>
        <w:rPr>
          <w:rFonts w:ascii="Times New Roman" w:hAnsi="Times New Roman" w:cs="Times New Roman"/>
          <w:bCs/>
        </w:rPr>
      </w:pPr>
      <w:r w:rsidRPr="00454CE0">
        <w:rPr>
          <w:rFonts w:ascii="Times New Roman" w:hAnsi="Times New Roman" w:cs="Times New Roman"/>
          <w:bCs/>
        </w:rPr>
        <w:t>Projects marked as “austere” on the DD Form 1391</w:t>
      </w:r>
    </w:p>
    <w:p w:rsidR="00DD5FC5" w:rsidRPr="00CA2F72" w:rsidRDefault="00DD5FC5" w:rsidP="000D7899">
      <w:pPr>
        <w:autoSpaceDE w:val="0"/>
        <w:autoSpaceDN w:val="0"/>
        <w:adjustRightInd w:val="0"/>
        <w:spacing w:before="120" w:after="120" w:line="240" w:lineRule="auto"/>
        <w:rPr>
          <w:rFonts w:ascii="Times New Roman" w:hAnsi="Times New Roman" w:cs="Times New Roman"/>
          <w:bCs/>
        </w:rPr>
      </w:pPr>
    </w:p>
    <w:p w:rsidR="00DD5FC5" w:rsidRPr="00852876" w:rsidRDefault="00C06C7A" w:rsidP="00852876">
      <w:pPr>
        <w:pStyle w:val="Heading2"/>
      </w:pPr>
      <w:bookmarkStart w:id="313" w:name="_Toc220917098"/>
      <w:bookmarkStart w:id="314" w:name="_Toc239666020"/>
      <w:bookmarkStart w:id="315" w:name="_Toc259014860"/>
      <w:bookmarkStart w:id="316" w:name="_Toc11145574"/>
      <w:bookmarkStart w:id="317" w:name="_Toc11145985"/>
      <w:bookmarkStart w:id="318" w:name="_Toc11146259"/>
      <w:bookmarkStart w:id="319" w:name="_Toc98928976"/>
      <w:r w:rsidRPr="00852876">
        <w:t>5</w:t>
      </w:r>
      <w:r w:rsidR="00DD5FC5" w:rsidRPr="00852876">
        <w:t xml:space="preserve">.4 </w:t>
      </w:r>
      <w:r w:rsidR="0014413F" w:rsidRPr="0014413F">
        <w:t>US EPA Recovery Materials Advisory Notice</w:t>
      </w:r>
      <w:r w:rsidR="000C0CB1" w:rsidRPr="00852876">
        <w:t>.</w:t>
      </w:r>
      <w:bookmarkEnd w:id="313"/>
      <w:bookmarkEnd w:id="314"/>
      <w:bookmarkEnd w:id="315"/>
      <w:bookmarkEnd w:id="316"/>
      <w:bookmarkEnd w:id="317"/>
      <w:bookmarkEnd w:id="318"/>
      <w:bookmarkEnd w:id="319"/>
    </w:p>
    <w:p w:rsidR="0014413F" w:rsidRPr="0014413F" w:rsidRDefault="0014413F" w:rsidP="0014413F">
      <w:pPr>
        <w:spacing w:before="120" w:after="120" w:line="240" w:lineRule="auto"/>
        <w:outlineLvl w:val="0"/>
        <w:rPr>
          <w:rFonts w:ascii="Times New Roman" w:hAnsi="Times New Roman" w:cs="Times New Roman"/>
        </w:rPr>
      </w:pPr>
      <w:r w:rsidRPr="0014413F">
        <w:rPr>
          <w:rFonts w:ascii="Times New Roman" w:hAnsi="Times New Roman" w:cs="Times New Roman"/>
        </w:rPr>
        <w:t>New buildings and major renovations to existing buildings which exceed 25% of the replacement value, shall be designed specified and constructed in accordance with US EPA Recovery Materials Advisory Notice (REMAN) for Comprehensive Procurement Guideline (CPG) 9/2007, Federal Green Construction Guide Sec 04-20-00, DoD Green Procurement Program Strategy GPPS, and the partial list of current applicable Federal Regulations below:</w:t>
      </w:r>
    </w:p>
    <w:p w:rsidR="0014413F" w:rsidRDefault="0014413F" w:rsidP="005908F3">
      <w:pPr>
        <w:numPr>
          <w:ilvl w:val="0"/>
          <w:numId w:val="4"/>
        </w:numPr>
        <w:spacing w:before="120" w:after="0" w:line="240" w:lineRule="auto"/>
        <w:outlineLvl w:val="0"/>
        <w:rPr>
          <w:rFonts w:ascii="Times New Roman" w:hAnsi="Times New Roman" w:cs="Times New Roman"/>
        </w:rPr>
      </w:pPr>
      <w:r w:rsidRPr="0014413F">
        <w:rPr>
          <w:rFonts w:ascii="Times New Roman" w:hAnsi="Times New Roman" w:cs="Times New Roman"/>
        </w:rPr>
        <w:t>Executive Order 13</w:t>
      </w:r>
      <w:r w:rsidR="008430F0">
        <w:rPr>
          <w:rFonts w:ascii="Times New Roman" w:hAnsi="Times New Roman" w:cs="Times New Roman"/>
        </w:rPr>
        <w:t>834</w:t>
      </w:r>
      <w:r w:rsidR="005908F3">
        <w:rPr>
          <w:rFonts w:ascii="Times New Roman" w:hAnsi="Times New Roman" w:cs="Times New Roman"/>
        </w:rPr>
        <w:t>,</w:t>
      </w:r>
      <w:r w:rsidR="008430F0" w:rsidRPr="008430F0">
        <w:t xml:space="preserve"> </w:t>
      </w:r>
      <w:r w:rsidR="008430F0" w:rsidRPr="008430F0">
        <w:rPr>
          <w:rFonts w:ascii="Times New Roman" w:hAnsi="Times New Roman" w:cs="Times New Roman"/>
        </w:rPr>
        <w:t>Efficient Federal Operations</w:t>
      </w:r>
    </w:p>
    <w:p w:rsidR="005908F3" w:rsidRDefault="00620822" w:rsidP="005908F3">
      <w:pPr>
        <w:spacing w:after="120" w:line="240" w:lineRule="auto"/>
        <w:ind w:left="1440"/>
        <w:outlineLvl w:val="0"/>
        <w:rPr>
          <w:rFonts w:ascii="Times New Roman" w:hAnsi="Times New Roman" w:cs="Times New Roman"/>
        </w:rPr>
      </w:pPr>
      <w:hyperlink r:id="rId16" w:history="1">
        <w:r w:rsidR="005908F3" w:rsidRPr="00870073">
          <w:rPr>
            <w:rStyle w:val="Hyperlink"/>
            <w:rFonts w:ascii="Times New Roman" w:hAnsi="Times New Roman" w:cs="Times New Roman"/>
          </w:rPr>
          <w:t>https://www.denix.osd.mil/sustainability/eo-13834</w:t>
        </w:r>
      </w:hyperlink>
    </w:p>
    <w:p w:rsidR="0014413F" w:rsidRPr="0014413F" w:rsidRDefault="0014413F" w:rsidP="0014413F">
      <w:pPr>
        <w:numPr>
          <w:ilvl w:val="0"/>
          <w:numId w:val="4"/>
        </w:numPr>
        <w:tabs>
          <w:tab w:val="clear" w:pos="1080"/>
          <w:tab w:val="num" w:pos="720"/>
        </w:tabs>
        <w:spacing w:before="120" w:after="120" w:line="240" w:lineRule="auto"/>
        <w:outlineLvl w:val="0"/>
        <w:rPr>
          <w:rFonts w:ascii="Times New Roman" w:hAnsi="Times New Roman" w:cs="Times New Roman"/>
        </w:rPr>
      </w:pPr>
      <w:r w:rsidRPr="0014413F">
        <w:rPr>
          <w:rFonts w:ascii="Times New Roman" w:hAnsi="Times New Roman" w:cs="Times New Roman"/>
        </w:rPr>
        <w:t>RCRA 6002</w:t>
      </w:r>
    </w:p>
    <w:p w:rsidR="0014413F" w:rsidRPr="0014413F" w:rsidRDefault="0014413F" w:rsidP="0014413F">
      <w:pPr>
        <w:numPr>
          <w:ilvl w:val="0"/>
          <w:numId w:val="4"/>
        </w:numPr>
        <w:tabs>
          <w:tab w:val="clear" w:pos="1080"/>
          <w:tab w:val="num" w:pos="720"/>
        </w:tabs>
        <w:spacing w:before="120" w:after="120" w:line="240" w:lineRule="auto"/>
        <w:outlineLvl w:val="0"/>
        <w:rPr>
          <w:rFonts w:ascii="Times New Roman" w:hAnsi="Times New Roman" w:cs="Times New Roman"/>
        </w:rPr>
      </w:pPr>
      <w:r w:rsidRPr="0014413F">
        <w:rPr>
          <w:rFonts w:ascii="Times New Roman" w:hAnsi="Times New Roman" w:cs="Times New Roman"/>
        </w:rPr>
        <w:t>C.F.R. 247.1-247.17</w:t>
      </w:r>
    </w:p>
    <w:p w:rsidR="0014413F" w:rsidRPr="0014413F" w:rsidRDefault="0014413F" w:rsidP="0014413F">
      <w:pPr>
        <w:numPr>
          <w:ilvl w:val="0"/>
          <w:numId w:val="4"/>
        </w:numPr>
        <w:tabs>
          <w:tab w:val="clear" w:pos="1080"/>
          <w:tab w:val="num" w:pos="720"/>
        </w:tabs>
        <w:spacing w:before="120" w:after="120" w:line="240" w:lineRule="auto"/>
        <w:outlineLvl w:val="0"/>
        <w:rPr>
          <w:rFonts w:ascii="Times New Roman" w:hAnsi="Times New Roman" w:cs="Times New Roman"/>
        </w:rPr>
      </w:pPr>
      <w:r w:rsidRPr="0014413F">
        <w:rPr>
          <w:rFonts w:ascii="Times New Roman" w:hAnsi="Times New Roman" w:cs="Times New Roman"/>
        </w:rPr>
        <w:t>FAR 23.4</w:t>
      </w:r>
    </w:p>
    <w:p w:rsidR="0014413F" w:rsidRPr="0014413F" w:rsidRDefault="0014413F" w:rsidP="0014413F">
      <w:pPr>
        <w:spacing w:before="120" w:after="120" w:line="240" w:lineRule="auto"/>
        <w:outlineLvl w:val="0"/>
        <w:rPr>
          <w:rFonts w:ascii="Times New Roman" w:hAnsi="Times New Roman" w:cs="Times New Roman"/>
        </w:rPr>
      </w:pPr>
      <w:r w:rsidRPr="0014413F">
        <w:rPr>
          <w:rFonts w:ascii="Times New Roman" w:hAnsi="Times New Roman" w:cs="Times New Roman"/>
        </w:rPr>
        <w:t>Hill AFB is an active participant in the recycling of post-consumer waste derived from facility and production operations.  The recycling of post-consumer waste program requires that products produced by the process be manufactured utilizing a minimum of 10% of these qualified recycle component materials and the products to meet all applicable current product specifications.  Many products meeting these guidelines are readily available at comparable cost and therefore shall be incorporated to the maximum extent of product availability.  Products manufactured from facility and production waste available for construction purposes include but are not limited to concrete masonry units and cultured marble bath panels &amp; fixtures.</w:t>
      </w:r>
    </w:p>
    <w:p w:rsidR="00372F21" w:rsidRDefault="00372F21" w:rsidP="00372F21">
      <w:pPr>
        <w:spacing w:before="120" w:after="120" w:line="240" w:lineRule="auto"/>
        <w:outlineLvl w:val="0"/>
        <w:rPr>
          <w:rFonts w:ascii="Times New Roman" w:hAnsi="Times New Roman" w:cs="Times New Roman"/>
        </w:rPr>
      </w:pPr>
    </w:p>
    <w:p w:rsidR="00372F21" w:rsidRPr="00372F21" w:rsidRDefault="00372F21" w:rsidP="007B5892">
      <w:pPr>
        <w:pStyle w:val="Heading2"/>
        <w:rPr>
          <w:color w:val="4F81BD"/>
        </w:rPr>
      </w:pPr>
      <w:bookmarkStart w:id="320" w:name="_Toc11145575"/>
      <w:bookmarkStart w:id="321" w:name="_Toc11145986"/>
      <w:bookmarkStart w:id="322" w:name="_Toc11146260"/>
      <w:bookmarkStart w:id="323" w:name="_Toc98928977"/>
      <w:r w:rsidRPr="00372F21">
        <w:t>5.5 Construction and Demolition Waste Diversion.</w:t>
      </w:r>
      <w:bookmarkEnd w:id="320"/>
      <w:bookmarkEnd w:id="321"/>
      <w:bookmarkEnd w:id="322"/>
      <w:bookmarkEnd w:id="323"/>
    </w:p>
    <w:p w:rsidR="00372F21" w:rsidRDefault="00372F21" w:rsidP="00372F21">
      <w:pPr>
        <w:autoSpaceDE w:val="0"/>
        <w:autoSpaceDN w:val="0"/>
        <w:adjustRightInd w:val="0"/>
        <w:spacing w:after="0" w:line="240" w:lineRule="auto"/>
        <w:rPr>
          <w:rFonts w:ascii="Times New Roman" w:hAnsi="Times New Roman" w:cs="Times New Roman"/>
        </w:rPr>
      </w:pPr>
      <w:r w:rsidRPr="00372F21">
        <w:rPr>
          <w:rFonts w:ascii="Times New Roman" w:hAnsi="Times New Roman" w:cs="Times New Roman"/>
        </w:rPr>
        <w:t>The Contractor is required to develop a comprehensive Solid Waste Management Plan</w:t>
      </w:r>
      <w:r>
        <w:rPr>
          <w:rFonts w:ascii="Times New Roman" w:hAnsi="Times New Roman" w:cs="Times New Roman"/>
        </w:rPr>
        <w:t xml:space="preserve"> </w:t>
      </w:r>
      <w:r w:rsidRPr="00372F21">
        <w:rPr>
          <w:rFonts w:ascii="Times New Roman" w:hAnsi="Times New Roman" w:cs="Times New Roman"/>
        </w:rPr>
        <w:t xml:space="preserve">detailing how the contractor </w:t>
      </w:r>
      <w:r>
        <w:rPr>
          <w:rFonts w:ascii="Times New Roman" w:hAnsi="Times New Roman" w:cs="Times New Roman"/>
        </w:rPr>
        <w:t>w</w:t>
      </w:r>
      <w:r w:rsidRPr="00372F21">
        <w:rPr>
          <w:rFonts w:ascii="Times New Roman" w:hAnsi="Times New Roman" w:cs="Times New Roman"/>
        </w:rPr>
        <w:t>ill achieve 5</w:t>
      </w:r>
      <w:r w:rsidR="00D22F16">
        <w:rPr>
          <w:rFonts w:ascii="Times New Roman" w:hAnsi="Times New Roman" w:cs="Times New Roman"/>
        </w:rPr>
        <w:t>4</w:t>
      </w:r>
      <w:r w:rsidRPr="00372F21">
        <w:rPr>
          <w:rFonts w:ascii="Times New Roman" w:hAnsi="Times New Roman" w:cs="Times New Roman"/>
        </w:rPr>
        <w:t>%</w:t>
      </w:r>
      <w:r w:rsidR="00432002">
        <w:rPr>
          <w:rFonts w:ascii="Times New Roman" w:hAnsi="Times New Roman" w:cs="Times New Roman"/>
        </w:rPr>
        <w:t xml:space="preserve"> (by weight)</w:t>
      </w:r>
      <w:r w:rsidRPr="00372F21">
        <w:rPr>
          <w:rFonts w:ascii="Times New Roman" w:hAnsi="Times New Roman" w:cs="Times New Roman"/>
        </w:rPr>
        <w:t xml:space="preserve"> waste diversion for each project</w:t>
      </w:r>
      <w:r w:rsidR="00AD2CF7">
        <w:rPr>
          <w:rFonts w:ascii="Times New Roman" w:hAnsi="Times New Roman" w:cs="Times New Roman"/>
        </w:rPr>
        <w:t xml:space="preserve"> as implemented by the Office of the Under Secretary of Defense memorandum dated 1 Feb 2008 in reference to EO 13423</w:t>
      </w:r>
      <w:r w:rsidRPr="00372F21">
        <w:rPr>
          <w:rFonts w:ascii="Times New Roman" w:hAnsi="Times New Roman" w:cs="Times New Roman"/>
        </w:rPr>
        <w:t>. For required</w:t>
      </w:r>
      <w:r>
        <w:rPr>
          <w:rFonts w:ascii="Times New Roman" w:hAnsi="Times New Roman" w:cs="Times New Roman"/>
        </w:rPr>
        <w:t xml:space="preserve"> </w:t>
      </w:r>
      <w:r w:rsidRPr="00372F21">
        <w:rPr>
          <w:rFonts w:ascii="Times New Roman" w:hAnsi="Times New Roman" w:cs="Times New Roman"/>
        </w:rPr>
        <w:t>non-hazardous solid waste management, a project adapted Construction and Demolition</w:t>
      </w:r>
      <w:r>
        <w:rPr>
          <w:rFonts w:ascii="Times New Roman" w:hAnsi="Times New Roman" w:cs="Times New Roman"/>
        </w:rPr>
        <w:t xml:space="preserve"> </w:t>
      </w:r>
      <w:r w:rsidRPr="00372F21">
        <w:rPr>
          <w:rFonts w:ascii="Times New Roman" w:hAnsi="Times New Roman" w:cs="Times New Roman"/>
        </w:rPr>
        <w:t xml:space="preserve">Waste Management Plan similar to UFGS 01 74 19 </w:t>
      </w:r>
      <w:r>
        <w:rPr>
          <w:rFonts w:ascii="Times New Roman" w:hAnsi="Times New Roman" w:cs="Times New Roman"/>
        </w:rPr>
        <w:t>will</w:t>
      </w:r>
      <w:r w:rsidRPr="00372F21">
        <w:rPr>
          <w:rFonts w:ascii="Times New Roman" w:hAnsi="Times New Roman" w:cs="Times New Roman"/>
        </w:rPr>
        <w:t xml:space="preserve"> be </w:t>
      </w:r>
      <w:r w:rsidRPr="00A638F0">
        <w:rPr>
          <w:rFonts w:ascii="Times New Roman" w:hAnsi="Times New Roman" w:cs="Times New Roman"/>
        </w:rPr>
        <w:t>used. In order to track C&amp;D waste diversion, accountability and documentation must be initiated</w:t>
      </w:r>
      <w:r w:rsidR="00A638F0" w:rsidRPr="00A638F0">
        <w:rPr>
          <w:rFonts w:ascii="Times New Roman" w:hAnsi="Times New Roman" w:cs="Times New Roman"/>
        </w:rPr>
        <w:t xml:space="preserve"> </w:t>
      </w:r>
      <w:r w:rsidRPr="00A638F0">
        <w:rPr>
          <w:rFonts w:ascii="Times New Roman" w:hAnsi="Times New Roman" w:cs="Times New Roman"/>
        </w:rPr>
        <w:t>prior to actual work in the field. The Contractor's Non-hazardous Solid Waste Diversion Report</w:t>
      </w:r>
      <w:r w:rsidR="00A638F0" w:rsidRPr="00A638F0">
        <w:rPr>
          <w:rFonts w:ascii="Times New Roman" w:hAnsi="Times New Roman" w:cs="Times New Roman"/>
        </w:rPr>
        <w:t xml:space="preserve"> </w:t>
      </w:r>
      <w:r w:rsidRPr="00A638F0">
        <w:rPr>
          <w:rFonts w:ascii="Times New Roman" w:hAnsi="Times New Roman" w:cs="Times New Roman"/>
        </w:rPr>
        <w:t>must be submitted on the first working day after the first quarter that non-hazardous solid waste</w:t>
      </w:r>
      <w:r w:rsidR="00A638F0" w:rsidRPr="00A638F0">
        <w:rPr>
          <w:rFonts w:ascii="Times New Roman" w:hAnsi="Times New Roman" w:cs="Times New Roman"/>
        </w:rPr>
        <w:t xml:space="preserve"> </w:t>
      </w:r>
      <w:r w:rsidRPr="00A638F0">
        <w:rPr>
          <w:rFonts w:ascii="Times New Roman" w:hAnsi="Times New Roman" w:cs="Times New Roman"/>
        </w:rPr>
        <w:t>has been disposed and/or diverted and each quarter thereafter until the end of the project. The</w:t>
      </w:r>
      <w:r w:rsidR="00A638F0" w:rsidRPr="00A638F0">
        <w:rPr>
          <w:rFonts w:ascii="Times New Roman" w:hAnsi="Times New Roman" w:cs="Times New Roman"/>
        </w:rPr>
        <w:t xml:space="preserve"> </w:t>
      </w:r>
      <w:r w:rsidRPr="00A638F0">
        <w:rPr>
          <w:rFonts w:ascii="Times New Roman" w:hAnsi="Times New Roman" w:cs="Times New Roman"/>
        </w:rPr>
        <w:t>report must indicate the type and amount of waste generated, type and amount of waste diverted</w:t>
      </w:r>
      <w:r w:rsidR="00A638F0">
        <w:rPr>
          <w:rFonts w:ascii="Times New Roman" w:hAnsi="Times New Roman" w:cs="Times New Roman"/>
        </w:rPr>
        <w:t>,</w:t>
      </w:r>
      <w:r w:rsidR="00A638F0" w:rsidRPr="00A638F0">
        <w:rPr>
          <w:rFonts w:ascii="Times New Roman" w:hAnsi="Times New Roman" w:cs="Times New Roman"/>
        </w:rPr>
        <w:t xml:space="preserve"> </w:t>
      </w:r>
      <w:r w:rsidRPr="00A638F0">
        <w:rPr>
          <w:rFonts w:ascii="Times New Roman" w:hAnsi="Times New Roman" w:cs="Times New Roman"/>
        </w:rPr>
        <w:t>type and amount of waste sent to waste-t</w:t>
      </w:r>
      <w:r w:rsidR="00A638F0">
        <w:rPr>
          <w:rFonts w:ascii="Times New Roman" w:hAnsi="Times New Roman" w:cs="Times New Roman"/>
        </w:rPr>
        <w:t>o</w:t>
      </w:r>
      <w:r w:rsidRPr="00A638F0">
        <w:rPr>
          <w:rFonts w:ascii="Times New Roman" w:hAnsi="Times New Roman" w:cs="Times New Roman"/>
        </w:rPr>
        <w:t>-energy facility and alternative daily cover,</w:t>
      </w:r>
      <w:r w:rsidR="00A638F0" w:rsidRPr="00A638F0">
        <w:rPr>
          <w:rFonts w:ascii="Times New Roman" w:hAnsi="Times New Roman" w:cs="Times New Roman"/>
        </w:rPr>
        <w:t xml:space="preserve"> </w:t>
      </w:r>
      <w:r w:rsidRPr="00A638F0">
        <w:rPr>
          <w:rFonts w:ascii="Times New Roman" w:hAnsi="Times New Roman" w:cs="Times New Roman"/>
        </w:rPr>
        <w:t>destinations of all diverted materials, in tons, and the percent that was diverted</w:t>
      </w:r>
      <w:r w:rsidR="00A638F0">
        <w:rPr>
          <w:rFonts w:ascii="Times New Roman" w:hAnsi="Times New Roman" w:cs="Times New Roman"/>
        </w:rPr>
        <w:t>.</w:t>
      </w:r>
    </w:p>
    <w:p w:rsidR="00E578B6" w:rsidRPr="007E14D8" w:rsidRDefault="00E578B6" w:rsidP="00C07287">
      <w:pPr>
        <w:spacing w:before="120" w:after="120" w:line="240" w:lineRule="auto"/>
        <w:outlineLvl w:val="0"/>
        <w:rPr>
          <w:rFonts w:ascii="Times New Roman" w:hAnsi="Times New Roman" w:cs="Times New Roman"/>
        </w:rPr>
      </w:pPr>
      <w:r w:rsidRPr="007E14D8">
        <w:rPr>
          <w:rFonts w:ascii="Times New Roman" w:hAnsi="Times New Roman" w:cs="Times New Roman"/>
        </w:rPr>
        <w:br w:type="page"/>
      </w:r>
    </w:p>
    <w:p w:rsidR="000E0CE8" w:rsidRPr="008F6568" w:rsidRDefault="008F6568" w:rsidP="008F6568">
      <w:pPr>
        <w:pStyle w:val="Heading1"/>
      </w:pPr>
      <w:bookmarkStart w:id="324" w:name="_Toc216591339"/>
      <w:bookmarkStart w:id="325" w:name="_Toc220917064"/>
      <w:bookmarkStart w:id="326" w:name="_Toc239665986"/>
      <w:bookmarkStart w:id="327" w:name="_Toc259014861"/>
      <w:bookmarkStart w:id="328" w:name="_Toc11145576"/>
      <w:bookmarkStart w:id="329" w:name="_Toc11145987"/>
      <w:bookmarkStart w:id="330" w:name="_Toc11146261"/>
      <w:bookmarkStart w:id="331" w:name="_Toc98928978"/>
      <w:r w:rsidRPr="008F6568">
        <w:lastRenderedPageBreak/>
        <w:t>6</w:t>
      </w:r>
      <w:r w:rsidR="000928DF" w:rsidRPr="008F6568">
        <w:t xml:space="preserve">. </w:t>
      </w:r>
      <w:r w:rsidR="000E0CE8" w:rsidRPr="008F6568">
        <w:t>ENERGY AND WATER CONSERVATION REQUIREMENTS.</w:t>
      </w:r>
      <w:bookmarkEnd w:id="324"/>
      <w:bookmarkEnd w:id="325"/>
      <w:bookmarkEnd w:id="326"/>
      <w:bookmarkEnd w:id="327"/>
      <w:bookmarkEnd w:id="328"/>
      <w:bookmarkEnd w:id="329"/>
      <w:bookmarkEnd w:id="330"/>
      <w:bookmarkEnd w:id="331"/>
      <w:r w:rsidR="000E0CE8" w:rsidRPr="008F6568">
        <w:t xml:space="preserve"> </w:t>
      </w:r>
    </w:p>
    <w:p w:rsidR="0046370F" w:rsidRDefault="0046370F" w:rsidP="002402A9">
      <w:pPr>
        <w:pStyle w:val="Heading2"/>
        <w:spacing w:before="120" w:after="120" w:line="240" w:lineRule="auto"/>
        <w:rPr>
          <w:rFonts w:cs="Times New Roman"/>
          <w:szCs w:val="22"/>
        </w:rPr>
      </w:pPr>
      <w:bookmarkStart w:id="332" w:name="_Toc220917065"/>
      <w:bookmarkStart w:id="333" w:name="_Toc239665987"/>
      <w:bookmarkStart w:id="334" w:name="_Toc259014862"/>
    </w:p>
    <w:p w:rsidR="002034A5" w:rsidRPr="007E14D8" w:rsidRDefault="008F6568" w:rsidP="002402A9">
      <w:pPr>
        <w:pStyle w:val="Heading2"/>
        <w:spacing w:before="120" w:after="120" w:line="240" w:lineRule="auto"/>
        <w:rPr>
          <w:rFonts w:cs="Times New Roman"/>
          <w:szCs w:val="22"/>
        </w:rPr>
      </w:pPr>
      <w:bookmarkStart w:id="335" w:name="_Toc11145577"/>
      <w:bookmarkStart w:id="336" w:name="_Toc11145988"/>
      <w:bookmarkStart w:id="337" w:name="_Toc11146262"/>
      <w:bookmarkStart w:id="338" w:name="_Toc98928979"/>
      <w:r>
        <w:rPr>
          <w:rFonts w:cs="Times New Roman"/>
          <w:szCs w:val="22"/>
        </w:rPr>
        <w:t>6</w:t>
      </w:r>
      <w:r w:rsidR="0093143D">
        <w:rPr>
          <w:rFonts w:cs="Times New Roman"/>
          <w:szCs w:val="22"/>
        </w:rPr>
        <w:t>.1 Facility Energy Policy</w:t>
      </w:r>
      <w:r w:rsidR="002034A5" w:rsidRPr="007E14D8">
        <w:rPr>
          <w:rFonts w:cs="Times New Roman"/>
          <w:szCs w:val="22"/>
        </w:rPr>
        <w:t>:</w:t>
      </w:r>
      <w:bookmarkEnd w:id="332"/>
      <w:bookmarkEnd w:id="333"/>
      <w:bookmarkEnd w:id="334"/>
      <w:bookmarkEnd w:id="335"/>
      <w:bookmarkEnd w:id="336"/>
      <w:bookmarkEnd w:id="337"/>
      <w:bookmarkEnd w:id="338"/>
    </w:p>
    <w:p w:rsidR="00314C9F" w:rsidRDefault="00715ED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2034A5" w:rsidRPr="007E14D8">
        <w:rPr>
          <w:rFonts w:ascii="Times New Roman" w:hAnsi="Times New Roman" w:cs="Times New Roman"/>
          <w:sz w:val="22"/>
          <w:szCs w:val="22"/>
        </w:rPr>
        <w:t xml:space="preserve">.1.1 </w:t>
      </w:r>
      <w:r w:rsidR="000E0CE8" w:rsidRPr="007E14D8">
        <w:rPr>
          <w:rFonts w:ascii="Times New Roman" w:hAnsi="Times New Roman" w:cs="Times New Roman"/>
          <w:sz w:val="22"/>
          <w:szCs w:val="22"/>
        </w:rPr>
        <w:t>New buildings (excluding single family and low rise mult</w:t>
      </w:r>
      <w:r w:rsidR="00314C9F">
        <w:rPr>
          <w:rFonts w:ascii="Times New Roman" w:hAnsi="Times New Roman" w:cs="Times New Roman"/>
          <w:sz w:val="22"/>
          <w:szCs w:val="22"/>
        </w:rPr>
        <w:t xml:space="preserve">i-family residential buildings), </w:t>
      </w:r>
      <w:r w:rsidR="002B269B">
        <w:rPr>
          <w:rFonts w:ascii="Times New Roman" w:hAnsi="Times New Roman" w:cs="Times New Roman"/>
          <w:sz w:val="22"/>
          <w:szCs w:val="22"/>
        </w:rPr>
        <w:t xml:space="preserve">new </w:t>
      </w:r>
      <w:r w:rsidR="00314C9F">
        <w:rPr>
          <w:rFonts w:ascii="Times New Roman" w:hAnsi="Times New Roman" w:cs="Times New Roman"/>
          <w:sz w:val="22"/>
          <w:szCs w:val="22"/>
        </w:rPr>
        <w:t xml:space="preserve">building additions, and major renovations </w:t>
      </w:r>
      <w:r w:rsidR="002B269B">
        <w:rPr>
          <w:rFonts w:ascii="Times New Roman" w:hAnsi="Times New Roman" w:cs="Times New Roman"/>
          <w:sz w:val="22"/>
          <w:szCs w:val="22"/>
        </w:rPr>
        <w:t>to existing buildings which exceed</w:t>
      </w:r>
      <w:r w:rsidR="00191466">
        <w:rPr>
          <w:rFonts w:ascii="Times New Roman" w:hAnsi="Times New Roman" w:cs="Times New Roman"/>
          <w:sz w:val="22"/>
          <w:szCs w:val="22"/>
        </w:rPr>
        <w:t xml:space="preserve"> 25% of </w:t>
      </w:r>
      <w:r w:rsidR="002B269B">
        <w:rPr>
          <w:rFonts w:ascii="Times New Roman" w:hAnsi="Times New Roman" w:cs="Times New Roman"/>
          <w:sz w:val="22"/>
          <w:szCs w:val="22"/>
        </w:rPr>
        <w:t xml:space="preserve">the </w:t>
      </w:r>
      <w:r w:rsidR="00191466">
        <w:rPr>
          <w:rFonts w:ascii="Times New Roman" w:hAnsi="Times New Roman" w:cs="Times New Roman"/>
          <w:sz w:val="22"/>
          <w:szCs w:val="22"/>
        </w:rPr>
        <w:t>replacement value</w:t>
      </w:r>
      <w:r w:rsidR="00314C9F">
        <w:rPr>
          <w:rFonts w:ascii="Times New Roman" w:hAnsi="Times New Roman" w:cs="Times New Roman"/>
          <w:sz w:val="22"/>
          <w:szCs w:val="22"/>
        </w:rPr>
        <w:t xml:space="preserve">, </w:t>
      </w:r>
      <w:r w:rsidR="000E0CE8" w:rsidRPr="007E14D8">
        <w:rPr>
          <w:rFonts w:ascii="Times New Roman" w:hAnsi="Times New Roman" w:cs="Times New Roman"/>
          <w:sz w:val="22"/>
          <w:szCs w:val="22"/>
        </w:rPr>
        <w:t>shall be designed and constructed in accordance with</w:t>
      </w:r>
      <w:r w:rsidR="00314C9F">
        <w:rPr>
          <w:rFonts w:ascii="Times New Roman" w:hAnsi="Times New Roman" w:cs="Times New Roman"/>
          <w:sz w:val="22"/>
          <w:szCs w:val="22"/>
        </w:rPr>
        <w:t xml:space="preserve"> latest Federal Energy Regulations </w:t>
      </w:r>
      <w:r w:rsidR="002B269B">
        <w:rPr>
          <w:rFonts w:ascii="Times New Roman" w:hAnsi="Times New Roman" w:cs="Times New Roman"/>
          <w:sz w:val="22"/>
          <w:szCs w:val="22"/>
        </w:rPr>
        <w:t xml:space="preserve">or Air Force and DoD policy </w:t>
      </w:r>
      <w:r>
        <w:rPr>
          <w:rFonts w:ascii="Times New Roman" w:hAnsi="Times New Roman" w:cs="Times New Roman"/>
          <w:sz w:val="22"/>
          <w:szCs w:val="22"/>
        </w:rPr>
        <w:t>whichever</w:t>
      </w:r>
      <w:r w:rsidR="002B269B">
        <w:rPr>
          <w:rFonts w:ascii="Times New Roman" w:hAnsi="Times New Roman" w:cs="Times New Roman"/>
          <w:sz w:val="22"/>
          <w:szCs w:val="22"/>
        </w:rPr>
        <w:t xml:space="preserve"> is</w:t>
      </w:r>
      <w:r w:rsidR="00314C9F">
        <w:rPr>
          <w:rFonts w:ascii="Times New Roman" w:hAnsi="Times New Roman" w:cs="Times New Roman"/>
          <w:sz w:val="22"/>
          <w:szCs w:val="22"/>
        </w:rPr>
        <w:t xml:space="preserve"> more stringent.  A partial list of current </w:t>
      </w:r>
      <w:r w:rsidR="003A25A3">
        <w:rPr>
          <w:rFonts w:ascii="Times New Roman" w:hAnsi="Times New Roman" w:cs="Times New Roman"/>
          <w:sz w:val="22"/>
          <w:szCs w:val="22"/>
        </w:rPr>
        <w:t xml:space="preserve">applicable </w:t>
      </w:r>
      <w:r w:rsidR="00314C9F">
        <w:rPr>
          <w:rFonts w:ascii="Times New Roman" w:hAnsi="Times New Roman" w:cs="Times New Roman"/>
          <w:sz w:val="22"/>
          <w:szCs w:val="22"/>
        </w:rPr>
        <w:t>Federal Energy Regulations are</w:t>
      </w:r>
      <w:r w:rsidR="00191466">
        <w:rPr>
          <w:rFonts w:ascii="Times New Roman" w:hAnsi="Times New Roman" w:cs="Times New Roman"/>
          <w:sz w:val="22"/>
          <w:szCs w:val="22"/>
        </w:rPr>
        <w:t>:</w:t>
      </w:r>
    </w:p>
    <w:p w:rsidR="00314C9F" w:rsidRDefault="00314C9F" w:rsidP="00CC1113">
      <w:pPr>
        <w:pStyle w:val="PlainText"/>
        <w:ind w:firstLine="720"/>
        <w:outlineLvl w:val="0"/>
        <w:rPr>
          <w:rFonts w:ascii="Times New Roman" w:hAnsi="Times New Roman" w:cs="Times New Roman"/>
          <w:sz w:val="22"/>
          <w:szCs w:val="22"/>
        </w:rPr>
      </w:pPr>
      <w:r>
        <w:rPr>
          <w:rFonts w:ascii="Times New Roman" w:hAnsi="Times New Roman" w:cs="Times New Roman"/>
          <w:sz w:val="22"/>
          <w:szCs w:val="22"/>
        </w:rPr>
        <w:t xml:space="preserve">1. </w:t>
      </w:r>
      <w:r w:rsidR="000E0CE8" w:rsidRPr="007E14D8">
        <w:rPr>
          <w:rFonts w:ascii="Times New Roman" w:hAnsi="Times New Roman" w:cs="Times New Roman"/>
          <w:sz w:val="22"/>
          <w:szCs w:val="22"/>
        </w:rPr>
        <w:t xml:space="preserve">Energy Policy Act 2005 as codified in 10 CFR Parts 433, 434 and 435.  </w:t>
      </w:r>
      <w:r>
        <w:rPr>
          <w:rFonts w:ascii="Times New Roman" w:hAnsi="Times New Roman" w:cs="Times New Roman"/>
          <w:sz w:val="22"/>
          <w:szCs w:val="22"/>
        </w:rPr>
        <w:t>(EPACT 2005)</w:t>
      </w:r>
    </w:p>
    <w:p w:rsidR="00314C9F" w:rsidRDefault="00314C9F" w:rsidP="00CC1113">
      <w:pPr>
        <w:pStyle w:val="PlainText"/>
        <w:ind w:firstLine="720"/>
        <w:outlineLvl w:val="0"/>
        <w:rPr>
          <w:rFonts w:ascii="Times New Roman" w:hAnsi="Times New Roman" w:cs="Times New Roman"/>
          <w:sz w:val="22"/>
          <w:szCs w:val="22"/>
        </w:rPr>
      </w:pPr>
      <w:r>
        <w:rPr>
          <w:rFonts w:ascii="Times New Roman" w:hAnsi="Times New Roman" w:cs="Times New Roman"/>
          <w:sz w:val="22"/>
          <w:szCs w:val="22"/>
        </w:rPr>
        <w:t>2. Energy Independence and Security Act of 2007. (EISA 2007)</w:t>
      </w:r>
    </w:p>
    <w:p w:rsidR="00AE586C" w:rsidRPr="005908F3" w:rsidRDefault="00AE586C" w:rsidP="005908F3">
      <w:pPr>
        <w:pStyle w:val="PlainText"/>
        <w:ind w:firstLine="720"/>
        <w:outlineLvl w:val="0"/>
        <w:rPr>
          <w:rFonts w:ascii="Times New Roman" w:hAnsi="Times New Roman" w:cs="Times New Roman"/>
          <w:sz w:val="22"/>
          <w:szCs w:val="22"/>
        </w:rPr>
      </w:pPr>
      <w:r w:rsidRPr="00AE586C">
        <w:rPr>
          <w:rFonts w:ascii="Times New Roman" w:hAnsi="Times New Roman" w:cs="Times New Roman"/>
          <w:sz w:val="22"/>
          <w:szCs w:val="22"/>
        </w:rPr>
        <w:t xml:space="preserve">3. </w:t>
      </w:r>
      <w:r w:rsidR="005908F3" w:rsidRPr="005908F3">
        <w:rPr>
          <w:rFonts w:ascii="Times New Roman" w:hAnsi="Times New Roman" w:cs="Times New Roman"/>
          <w:sz w:val="22"/>
          <w:szCs w:val="22"/>
        </w:rPr>
        <w:t>Current sustainability EO 13834</w:t>
      </w:r>
      <w:r w:rsidR="005908F3">
        <w:rPr>
          <w:rFonts w:ascii="Times New Roman" w:hAnsi="Times New Roman" w:cs="Times New Roman"/>
          <w:sz w:val="22"/>
          <w:szCs w:val="22"/>
        </w:rPr>
        <w:t>,</w:t>
      </w:r>
      <w:r w:rsidR="005908F3" w:rsidRPr="005908F3">
        <w:rPr>
          <w:rFonts w:ascii="Times New Roman" w:hAnsi="Times New Roman" w:cs="Times New Roman"/>
          <w:sz w:val="22"/>
          <w:szCs w:val="22"/>
        </w:rPr>
        <w:t xml:space="preserve"> Efficient Federal Operations</w:t>
      </w:r>
    </w:p>
    <w:p w:rsidR="00CC1113" w:rsidRDefault="00CC1113" w:rsidP="00CC1113">
      <w:pPr>
        <w:pStyle w:val="PlainText"/>
        <w:ind w:firstLine="720"/>
        <w:outlineLvl w:val="0"/>
        <w:rPr>
          <w:rFonts w:ascii="Times New Roman" w:hAnsi="Times New Roman" w:cs="Times New Roman"/>
          <w:sz w:val="22"/>
          <w:szCs w:val="22"/>
        </w:rPr>
      </w:pPr>
    </w:p>
    <w:p w:rsidR="00191466" w:rsidRDefault="00191466" w:rsidP="00CC1113">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A partial list of </w:t>
      </w:r>
      <w:r w:rsidR="00984777">
        <w:rPr>
          <w:rFonts w:ascii="Times New Roman" w:hAnsi="Times New Roman" w:cs="Times New Roman"/>
          <w:sz w:val="22"/>
          <w:szCs w:val="22"/>
        </w:rPr>
        <w:t>Dept.</w:t>
      </w:r>
      <w:r>
        <w:rPr>
          <w:rFonts w:ascii="Times New Roman" w:hAnsi="Times New Roman" w:cs="Times New Roman"/>
          <w:sz w:val="22"/>
          <w:szCs w:val="22"/>
        </w:rPr>
        <w:t xml:space="preserve"> of Defense and Air Force energy regulations are:</w:t>
      </w:r>
    </w:p>
    <w:p w:rsidR="00191466" w:rsidRPr="00CA2F72" w:rsidRDefault="00191466" w:rsidP="00CC1113">
      <w:pPr>
        <w:pStyle w:val="PlainText"/>
        <w:ind w:firstLine="720"/>
        <w:outlineLvl w:val="0"/>
        <w:rPr>
          <w:rFonts w:ascii="Times New Roman" w:hAnsi="Times New Roman" w:cs="Times New Roman"/>
          <w:sz w:val="22"/>
          <w:szCs w:val="22"/>
        </w:rPr>
      </w:pPr>
      <w:r w:rsidRPr="00CA2F72">
        <w:rPr>
          <w:rFonts w:ascii="Times New Roman" w:hAnsi="Times New Roman" w:cs="Times New Roman"/>
          <w:sz w:val="22"/>
          <w:szCs w:val="22"/>
        </w:rPr>
        <w:t xml:space="preserve">1. UFC 3-400-01 </w:t>
      </w:r>
      <w:r w:rsidRPr="00CA2F72">
        <w:rPr>
          <w:rFonts w:ascii="Times New Roman" w:hAnsi="Times New Roman" w:cs="Times New Roman"/>
          <w:i/>
          <w:sz w:val="22"/>
          <w:szCs w:val="22"/>
          <w:u w:val="single"/>
        </w:rPr>
        <w:t>Energy Conservation</w:t>
      </w:r>
    </w:p>
    <w:p w:rsidR="00191466" w:rsidRDefault="0003084E" w:rsidP="00CC1113">
      <w:pPr>
        <w:pStyle w:val="PlainText"/>
        <w:ind w:left="720"/>
        <w:outlineLvl w:val="0"/>
        <w:rPr>
          <w:rFonts w:ascii="Times New Roman" w:hAnsi="Times New Roman" w:cs="Times New Roman"/>
          <w:sz w:val="22"/>
          <w:szCs w:val="22"/>
        </w:rPr>
      </w:pPr>
      <w:r>
        <w:rPr>
          <w:rFonts w:ascii="Times New Roman" w:hAnsi="Times New Roman" w:cs="Times New Roman"/>
          <w:sz w:val="22"/>
          <w:szCs w:val="22"/>
        </w:rPr>
        <w:t xml:space="preserve">2. </w:t>
      </w:r>
      <w:r w:rsidR="000B586D">
        <w:rPr>
          <w:rFonts w:ascii="Times New Roman" w:hAnsi="Times New Roman" w:cs="Times New Roman"/>
          <w:sz w:val="22"/>
          <w:szCs w:val="22"/>
        </w:rPr>
        <w:t xml:space="preserve">UFC 1-200-02 </w:t>
      </w:r>
      <w:r w:rsidR="000B586D" w:rsidRPr="000B586D">
        <w:rPr>
          <w:rFonts w:ascii="Times New Roman" w:hAnsi="Times New Roman" w:cs="Times New Roman"/>
          <w:i/>
          <w:sz w:val="22"/>
          <w:szCs w:val="22"/>
          <w:u w:val="single"/>
          <w:lang w:val="en"/>
        </w:rPr>
        <w:t>High Performance and Sustainable Building Requirements</w:t>
      </w:r>
      <w:r w:rsidR="00191466" w:rsidRPr="003A25A3">
        <w:rPr>
          <w:rFonts w:ascii="Times New Roman" w:hAnsi="Times New Roman" w:cs="Times New Roman"/>
          <w:i/>
          <w:sz w:val="22"/>
          <w:szCs w:val="22"/>
          <w:u w:val="single"/>
        </w:rPr>
        <w:t>.</w:t>
      </w:r>
    </w:p>
    <w:p w:rsidR="00191466"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Specifically, new buildings</w:t>
      </w:r>
      <w:r w:rsidR="00191466">
        <w:rPr>
          <w:rFonts w:ascii="Times New Roman" w:hAnsi="Times New Roman" w:cs="Times New Roman"/>
          <w:sz w:val="22"/>
          <w:szCs w:val="22"/>
        </w:rPr>
        <w:t>, building additions</w:t>
      </w:r>
      <w:r w:rsidR="00FF17FB">
        <w:rPr>
          <w:rFonts w:ascii="Times New Roman" w:hAnsi="Times New Roman" w:cs="Times New Roman"/>
          <w:sz w:val="22"/>
          <w:szCs w:val="22"/>
        </w:rPr>
        <w:t>,</w:t>
      </w:r>
      <w:r w:rsidR="00191466">
        <w:rPr>
          <w:rFonts w:ascii="Times New Roman" w:hAnsi="Times New Roman" w:cs="Times New Roman"/>
          <w:sz w:val="22"/>
          <w:szCs w:val="22"/>
        </w:rPr>
        <w:t xml:space="preserve"> and major renovations exceeding 25% of replacement value</w:t>
      </w:r>
      <w:r w:rsidR="00FF17FB">
        <w:rPr>
          <w:rFonts w:ascii="Times New Roman" w:hAnsi="Times New Roman" w:cs="Times New Roman"/>
          <w:sz w:val="22"/>
          <w:szCs w:val="22"/>
        </w:rPr>
        <w:t>,</w:t>
      </w:r>
      <w:r w:rsidR="00191466">
        <w:rPr>
          <w:rFonts w:ascii="Times New Roman" w:hAnsi="Times New Roman" w:cs="Times New Roman"/>
          <w:sz w:val="22"/>
          <w:szCs w:val="22"/>
        </w:rPr>
        <w:t xml:space="preserve"> shall be designed and constructed in </w:t>
      </w:r>
      <w:r w:rsidR="00FF17FB">
        <w:rPr>
          <w:rFonts w:ascii="Times New Roman" w:hAnsi="Times New Roman" w:cs="Times New Roman"/>
          <w:sz w:val="22"/>
          <w:szCs w:val="22"/>
        </w:rPr>
        <w:t>compliance</w:t>
      </w:r>
      <w:r w:rsidRPr="007E14D8">
        <w:rPr>
          <w:rFonts w:ascii="Times New Roman" w:hAnsi="Times New Roman" w:cs="Times New Roman"/>
          <w:sz w:val="22"/>
          <w:szCs w:val="22"/>
        </w:rPr>
        <w:t xml:space="preserve"> with ANSI/ASHRAE/IESNA Standard 90.1 </w:t>
      </w:r>
      <w:r w:rsidR="00B719D3" w:rsidRPr="007E14D8">
        <w:rPr>
          <w:rFonts w:ascii="Times New Roman" w:hAnsi="Times New Roman" w:cs="Times New Roman"/>
          <w:sz w:val="22"/>
          <w:szCs w:val="22"/>
        </w:rPr>
        <w:t xml:space="preserve">- </w:t>
      </w:r>
      <w:r w:rsidRPr="007E14D8">
        <w:rPr>
          <w:rFonts w:ascii="Times New Roman" w:hAnsi="Times New Roman" w:cs="Times New Roman"/>
          <w:sz w:val="22"/>
          <w:szCs w:val="22"/>
        </w:rPr>
        <w:t xml:space="preserve">2004 </w:t>
      </w:r>
      <w:r w:rsidRPr="007E14D8">
        <w:rPr>
          <w:rFonts w:ascii="Times New Roman" w:hAnsi="Times New Roman" w:cs="Times New Roman"/>
          <w:i/>
          <w:sz w:val="22"/>
          <w:szCs w:val="22"/>
          <w:u w:val="single"/>
        </w:rPr>
        <w:t xml:space="preserve">Energy Standard for Buildings </w:t>
      </w:r>
      <w:r w:rsidR="00984777" w:rsidRPr="007E14D8">
        <w:rPr>
          <w:rFonts w:ascii="Times New Roman" w:hAnsi="Times New Roman" w:cs="Times New Roman"/>
          <w:i/>
          <w:sz w:val="22"/>
          <w:szCs w:val="22"/>
          <w:u w:val="single"/>
        </w:rPr>
        <w:t>except</w:t>
      </w:r>
      <w:r w:rsidRPr="007E14D8">
        <w:rPr>
          <w:rFonts w:ascii="Times New Roman" w:hAnsi="Times New Roman" w:cs="Times New Roman"/>
          <w:i/>
          <w:sz w:val="22"/>
          <w:szCs w:val="22"/>
          <w:u w:val="single"/>
        </w:rPr>
        <w:t xml:space="preserve"> Low Rise Residential Buildings.</w:t>
      </w:r>
      <w:r w:rsidRPr="007E14D8">
        <w:rPr>
          <w:rFonts w:ascii="Times New Roman" w:hAnsi="Times New Roman" w:cs="Times New Roman"/>
          <w:sz w:val="22"/>
          <w:szCs w:val="22"/>
        </w:rPr>
        <w:t xml:space="preserve">  </w:t>
      </w:r>
    </w:p>
    <w:p w:rsidR="00FF17FB" w:rsidRDefault="00191466"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New </w:t>
      </w:r>
      <w:r w:rsidR="00FF17FB">
        <w:rPr>
          <w:rFonts w:ascii="Times New Roman" w:hAnsi="Times New Roman" w:cs="Times New Roman"/>
          <w:sz w:val="22"/>
          <w:szCs w:val="22"/>
        </w:rPr>
        <w:t>construction, building additions, and</w:t>
      </w:r>
      <w:r>
        <w:rPr>
          <w:rFonts w:ascii="Times New Roman" w:hAnsi="Times New Roman" w:cs="Times New Roman"/>
          <w:sz w:val="22"/>
          <w:szCs w:val="22"/>
        </w:rPr>
        <w:t xml:space="preserve"> major renovations</w:t>
      </w:r>
      <w:r w:rsidR="00FF17FB">
        <w:rPr>
          <w:rFonts w:ascii="Times New Roman" w:hAnsi="Times New Roman" w:cs="Times New Roman"/>
          <w:sz w:val="22"/>
          <w:szCs w:val="22"/>
        </w:rPr>
        <w:t>,</w:t>
      </w:r>
      <w:r>
        <w:rPr>
          <w:rFonts w:ascii="Times New Roman" w:hAnsi="Times New Roman" w:cs="Times New Roman"/>
          <w:sz w:val="22"/>
          <w:szCs w:val="22"/>
        </w:rPr>
        <w:t xml:space="preserve"> of single family housing and low rise (3 stories or less) </w:t>
      </w:r>
      <w:r w:rsidR="0072409E">
        <w:rPr>
          <w:rFonts w:ascii="Times New Roman" w:hAnsi="Times New Roman" w:cs="Times New Roman"/>
          <w:sz w:val="22"/>
          <w:szCs w:val="22"/>
        </w:rPr>
        <w:t xml:space="preserve">multifamily </w:t>
      </w:r>
      <w:r>
        <w:rPr>
          <w:rFonts w:ascii="Times New Roman" w:hAnsi="Times New Roman" w:cs="Times New Roman"/>
          <w:sz w:val="22"/>
          <w:szCs w:val="22"/>
        </w:rPr>
        <w:t xml:space="preserve">residential buildings shall be designed and constructed in compliance with </w:t>
      </w:r>
      <w:r w:rsidR="00FF17FB">
        <w:rPr>
          <w:rFonts w:ascii="Times New Roman" w:hAnsi="Times New Roman" w:cs="Times New Roman"/>
          <w:sz w:val="22"/>
          <w:szCs w:val="22"/>
        </w:rPr>
        <w:t xml:space="preserve">the </w:t>
      </w:r>
      <w:r w:rsidRPr="009A6ADD">
        <w:rPr>
          <w:rFonts w:ascii="Times New Roman" w:hAnsi="Times New Roman" w:cs="Times New Roman"/>
          <w:i/>
          <w:sz w:val="22"/>
          <w:szCs w:val="22"/>
          <w:u w:val="single"/>
        </w:rPr>
        <w:t>International Energy Conservation Code</w:t>
      </w:r>
      <w:r w:rsidR="00FF17FB" w:rsidRPr="009A6ADD">
        <w:rPr>
          <w:rFonts w:ascii="Times New Roman" w:hAnsi="Times New Roman" w:cs="Times New Roman"/>
          <w:sz w:val="22"/>
          <w:szCs w:val="22"/>
          <w:u w:val="single"/>
        </w:rPr>
        <w:t>.</w:t>
      </w:r>
      <w:r w:rsidR="00FF17FB">
        <w:rPr>
          <w:rFonts w:ascii="Times New Roman" w:hAnsi="Times New Roman" w:cs="Times New Roman"/>
          <w:sz w:val="22"/>
          <w:szCs w:val="22"/>
        </w:rPr>
        <w:t xml:space="preserve"> ICC</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In addi</w:t>
      </w:r>
      <w:r w:rsidR="00FF17FB">
        <w:rPr>
          <w:rFonts w:ascii="Times New Roman" w:hAnsi="Times New Roman" w:cs="Times New Roman"/>
          <w:sz w:val="22"/>
          <w:szCs w:val="22"/>
        </w:rPr>
        <w:t>tion to compliance</w:t>
      </w:r>
      <w:r w:rsidR="009A6ADD">
        <w:rPr>
          <w:rFonts w:ascii="Times New Roman" w:hAnsi="Times New Roman" w:cs="Times New Roman"/>
          <w:sz w:val="22"/>
          <w:szCs w:val="22"/>
        </w:rPr>
        <w:t>,</w:t>
      </w:r>
      <w:r w:rsidR="00FF17FB">
        <w:rPr>
          <w:rFonts w:ascii="Times New Roman" w:hAnsi="Times New Roman" w:cs="Times New Roman"/>
          <w:sz w:val="22"/>
          <w:szCs w:val="22"/>
        </w:rPr>
        <w:t xml:space="preserve"> design and construction shall </w:t>
      </w:r>
      <w:r w:rsidRPr="007E14D8">
        <w:rPr>
          <w:rFonts w:ascii="Times New Roman" w:hAnsi="Times New Roman" w:cs="Times New Roman"/>
          <w:sz w:val="22"/>
          <w:szCs w:val="22"/>
        </w:rPr>
        <w:t>achieve an energy consumption level t</w:t>
      </w:r>
      <w:r w:rsidR="00715EDC">
        <w:rPr>
          <w:rFonts w:ascii="Times New Roman" w:hAnsi="Times New Roman" w:cs="Times New Roman"/>
          <w:sz w:val="22"/>
          <w:szCs w:val="22"/>
        </w:rPr>
        <w:t>hat is at least 30 percent better than</w:t>
      </w:r>
      <w:r w:rsidRPr="007E14D8">
        <w:rPr>
          <w:rFonts w:ascii="Times New Roman" w:hAnsi="Times New Roman" w:cs="Times New Roman"/>
          <w:sz w:val="22"/>
          <w:szCs w:val="22"/>
        </w:rPr>
        <w:t xml:space="preserve"> the level achieved through compliance under ASHRAE 90.1</w:t>
      </w:r>
      <w:r w:rsidR="00FF17FB">
        <w:rPr>
          <w:rFonts w:ascii="Times New Roman" w:hAnsi="Times New Roman" w:cs="Times New Roman"/>
          <w:sz w:val="22"/>
          <w:szCs w:val="22"/>
        </w:rPr>
        <w:t xml:space="preserve"> or ICC as applicable</w:t>
      </w:r>
      <w:r w:rsidRPr="007E14D8">
        <w:rPr>
          <w:rFonts w:ascii="Times New Roman" w:hAnsi="Times New Roman" w:cs="Times New Roman"/>
          <w:sz w:val="22"/>
          <w:szCs w:val="22"/>
        </w:rPr>
        <w:t>.  If the 30 percent energy consumption savings cannot be achieved in a life cycle cost effective manner, the maximum savings level that is cost effective shall be achieved.  Energy consumption levels for both the baseline building and the proposed building shall be determined by using the Performance Rating Method in ASHRAE 90.1 Appendix G with the following correction to paragraph G1.2</w:t>
      </w:r>
    </w:p>
    <w:p w:rsidR="00FF17FB" w:rsidRPr="00CA2F72" w:rsidRDefault="000E0CE8" w:rsidP="00C07287">
      <w:pPr>
        <w:pStyle w:val="PlainText"/>
        <w:spacing w:before="120" w:after="120"/>
        <w:outlineLvl w:val="0"/>
        <w:rPr>
          <w:rFonts w:ascii="Times New Roman" w:hAnsi="Times New Roman" w:cs="Times New Roman"/>
          <w:i/>
          <w:sz w:val="22"/>
          <w:szCs w:val="22"/>
        </w:rPr>
      </w:pPr>
      <w:r w:rsidRPr="00CA2F72">
        <w:rPr>
          <w:rFonts w:ascii="Times New Roman" w:hAnsi="Times New Roman" w:cs="Times New Roman"/>
          <w:i/>
          <w:sz w:val="22"/>
          <w:szCs w:val="22"/>
        </w:rPr>
        <w:t xml:space="preserve">Percent improvement = 100 x </w:t>
      </w:r>
      <w:r w:rsidR="002C689B" w:rsidRPr="00CA2F72">
        <w:rPr>
          <w:rFonts w:ascii="Times New Roman" w:hAnsi="Times New Roman" w:cs="Times New Roman"/>
          <w:i/>
          <w:sz w:val="22"/>
          <w:szCs w:val="22"/>
        </w:rPr>
        <w:t xml:space="preserve">(Baseline building consumption </w:t>
      </w:r>
      <w:r w:rsidR="0003084E" w:rsidRPr="00CA2F72">
        <w:rPr>
          <w:rFonts w:ascii="Times New Roman" w:hAnsi="Times New Roman" w:cs="Times New Roman"/>
          <w:i/>
          <w:sz w:val="22"/>
          <w:szCs w:val="22"/>
        </w:rPr>
        <w:t>- Proposed</w:t>
      </w:r>
      <w:r w:rsidRPr="00CA2F72">
        <w:rPr>
          <w:rFonts w:ascii="Times New Roman" w:hAnsi="Times New Roman" w:cs="Times New Roman"/>
          <w:i/>
          <w:sz w:val="22"/>
          <w:szCs w:val="22"/>
        </w:rPr>
        <w:t xml:space="preserve"> building consumption) / (Baseline building consumption </w:t>
      </w:r>
      <w:r w:rsidR="002C689B" w:rsidRPr="00CA2F72">
        <w:rPr>
          <w:rFonts w:ascii="Times New Roman" w:hAnsi="Times New Roman" w:cs="Times New Roman"/>
          <w:i/>
          <w:sz w:val="22"/>
          <w:szCs w:val="22"/>
        </w:rPr>
        <w:t>-</w:t>
      </w:r>
      <w:r w:rsidRPr="00CA2F72">
        <w:rPr>
          <w:rFonts w:ascii="Times New Roman" w:hAnsi="Times New Roman" w:cs="Times New Roman"/>
          <w:i/>
          <w:sz w:val="22"/>
          <w:szCs w:val="22"/>
        </w:rPr>
        <w:t xml:space="preserve"> receptacle and process loads.)</w:t>
      </w:r>
    </w:p>
    <w:p w:rsidR="000E0CE8" w:rsidRPr="00CA2F72" w:rsidRDefault="008F6568" w:rsidP="00C07287">
      <w:pPr>
        <w:pStyle w:val="PlainText"/>
        <w:spacing w:before="120" w:after="120"/>
        <w:outlineLvl w:val="0"/>
        <w:rPr>
          <w:rFonts w:ascii="Times New Roman" w:hAnsi="Times New Roman" w:cs="Times New Roman"/>
          <w:sz w:val="22"/>
          <w:szCs w:val="22"/>
        </w:rPr>
      </w:pPr>
      <w:r w:rsidRPr="00CA2F72">
        <w:rPr>
          <w:rFonts w:ascii="Times New Roman" w:hAnsi="Times New Roman" w:cs="Times New Roman"/>
          <w:sz w:val="22"/>
          <w:szCs w:val="22"/>
        </w:rPr>
        <w:t>6</w:t>
      </w:r>
      <w:r w:rsidR="002034A5" w:rsidRPr="00CA2F72">
        <w:rPr>
          <w:rFonts w:ascii="Times New Roman" w:hAnsi="Times New Roman" w:cs="Times New Roman"/>
          <w:sz w:val="22"/>
          <w:szCs w:val="22"/>
        </w:rPr>
        <w:t>.1.2</w:t>
      </w:r>
      <w:r w:rsidR="005346FA">
        <w:rPr>
          <w:rFonts w:ascii="Times New Roman" w:hAnsi="Times New Roman" w:cs="Times New Roman"/>
          <w:sz w:val="22"/>
          <w:szCs w:val="22"/>
        </w:rPr>
        <w:t xml:space="preserve"> </w:t>
      </w:r>
      <w:r w:rsidR="000E0CE8" w:rsidRPr="00CA2F72">
        <w:rPr>
          <w:rFonts w:ascii="Times New Roman" w:hAnsi="Times New Roman" w:cs="Times New Roman"/>
          <w:sz w:val="22"/>
          <w:szCs w:val="22"/>
        </w:rPr>
        <w:t xml:space="preserve">All energy consuming products shall be either ENERGY STAR qualified or FEMP-recommended.  These products are in the upper 25 percent of energy efficiency in their class. </w:t>
      </w:r>
    </w:p>
    <w:p w:rsidR="00885EAB" w:rsidRPr="00885EAB"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885EAB">
        <w:rPr>
          <w:rFonts w:ascii="Times New Roman" w:hAnsi="Times New Roman" w:cs="Times New Roman"/>
          <w:sz w:val="22"/>
          <w:szCs w:val="22"/>
        </w:rPr>
        <w:t xml:space="preserve">.1.3 </w:t>
      </w:r>
      <w:r w:rsidR="00885EAB" w:rsidRPr="00885EAB">
        <w:rPr>
          <w:rFonts w:ascii="Times New Roman" w:hAnsi="Times New Roman" w:cs="Times New Roman"/>
          <w:sz w:val="22"/>
          <w:szCs w:val="22"/>
        </w:rPr>
        <w:t>Both recovered and renewable energy shall be used in each design to the maximum extent that is life cycle cost effective. Solar hot water shall be used in each design to furnish a minimum of 30 percent of the hot water demand if life cycle cost effective</w:t>
      </w:r>
      <w:r w:rsidR="00885EAB">
        <w:rPr>
          <w:rFonts w:ascii="Times New Roman" w:hAnsi="Times New Roman" w:cs="Times New Roman"/>
          <w:sz w:val="22"/>
          <w:szCs w:val="22"/>
        </w:rPr>
        <w:t>.</w:t>
      </w:r>
    </w:p>
    <w:p w:rsidR="00B719D3"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2034A5" w:rsidRPr="007E14D8">
        <w:rPr>
          <w:rFonts w:ascii="Times New Roman" w:hAnsi="Times New Roman" w:cs="Times New Roman"/>
          <w:sz w:val="22"/>
          <w:szCs w:val="22"/>
        </w:rPr>
        <w:t>.1.3</w:t>
      </w:r>
      <w:r w:rsidR="00E578B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For buildings less than 20,000 SqFt. </w:t>
      </w:r>
      <w:r w:rsidR="00B719D3" w:rsidRPr="007E14D8">
        <w:rPr>
          <w:rFonts w:ascii="Times New Roman" w:hAnsi="Times New Roman" w:cs="Times New Roman"/>
          <w:sz w:val="22"/>
          <w:szCs w:val="22"/>
        </w:rPr>
        <w:t xml:space="preserve">the designer may choose to meet or exceed the minimum requirements listed in the prescriptive table below </w:t>
      </w:r>
      <w:r w:rsidR="000E0CE8" w:rsidRPr="007E14D8">
        <w:rPr>
          <w:rFonts w:ascii="Times New Roman" w:hAnsi="Times New Roman" w:cs="Times New Roman"/>
          <w:sz w:val="22"/>
          <w:szCs w:val="22"/>
        </w:rPr>
        <w:t xml:space="preserve">in lieu of the extensive computer modeling required by the Performance Rating Method in ASHRAE 90.1 </w:t>
      </w:r>
      <w:r w:rsidR="00B719D3" w:rsidRPr="007E14D8">
        <w:rPr>
          <w:rFonts w:ascii="Times New Roman" w:hAnsi="Times New Roman" w:cs="Times New Roman"/>
          <w:sz w:val="22"/>
          <w:szCs w:val="22"/>
        </w:rPr>
        <w:t xml:space="preserve">Appendix G.  </w:t>
      </w:r>
      <w:r w:rsidR="000E0CE8" w:rsidRPr="007E14D8">
        <w:rPr>
          <w:rFonts w:ascii="Times New Roman" w:hAnsi="Times New Roman" w:cs="Times New Roman"/>
          <w:sz w:val="22"/>
          <w:szCs w:val="22"/>
        </w:rPr>
        <w:t xml:space="preserve"> </w:t>
      </w:r>
      <w:r w:rsidR="00E578B6" w:rsidRPr="007E14D8">
        <w:rPr>
          <w:rFonts w:ascii="Times New Roman" w:hAnsi="Times New Roman" w:cs="Times New Roman"/>
          <w:sz w:val="22"/>
          <w:szCs w:val="22"/>
        </w:rPr>
        <w:t xml:space="preserve"> </w:t>
      </w:r>
    </w:p>
    <w:p w:rsidR="00B719D3"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B719D3" w:rsidRPr="007E14D8">
        <w:rPr>
          <w:rFonts w:ascii="Times New Roman" w:hAnsi="Times New Roman" w:cs="Times New Roman"/>
          <w:sz w:val="22"/>
          <w:szCs w:val="22"/>
        </w:rPr>
        <w:t xml:space="preserve">.1.3.1. </w:t>
      </w:r>
      <w:r w:rsidR="008069DF">
        <w:rPr>
          <w:rFonts w:ascii="Times New Roman" w:hAnsi="Times New Roman" w:cs="Times New Roman"/>
          <w:sz w:val="22"/>
          <w:szCs w:val="22"/>
        </w:rPr>
        <w:t xml:space="preserve">This </w:t>
      </w:r>
      <w:r w:rsidR="00FF17FB">
        <w:rPr>
          <w:rFonts w:ascii="Times New Roman" w:hAnsi="Times New Roman" w:cs="Times New Roman"/>
          <w:sz w:val="22"/>
          <w:szCs w:val="22"/>
        </w:rPr>
        <w:t>table is based</w:t>
      </w:r>
      <w:r w:rsidR="008069DF">
        <w:rPr>
          <w:rFonts w:ascii="Times New Roman" w:hAnsi="Times New Roman" w:cs="Times New Roman"/>
          <w:sz w:val="22"/>
          <w:szCs w:val="22"/>
        </w:rPr>
        <w:t xml:space="preserve"> upon</w:t>
      </w:r>
      <w:r w:rsidR="002034A5" w:rsidRPr="007E14D8">
        <w:rPr>
          <w:rFonts w:ascii="Times New Roman" w:hAnsi="Times New Roman" w:cs="Times New Roman"/>
          <w:sz w:val="22"/>
          <w:szCs w:val="22"/>
        </w:rPr>
        <w:t xml:space="preserve">: </w:t>
      </w:r>
      <w:r w:rsidR="000E0CE8" w:rsidRPr="007E14D8">
        <w:rPr>
          <w:rFonts w:ascii="Times New Roman" w:hAnsi="Times New Roman" w:cs="Times New Roman"/>
          <w:i/>
          <w:sz w:val="22"/>
          <w:szCs w:val="22"/>
          <w:u w:val="single"/>
        </w:rPr>
        <w:t>Advanced Energy Design Gu</w:t>
      </w:r>
      <w:r w:rsidR="002034A5" w:rsidRPr="007E14D8">
        <w:rPr>
          <w:rFonts w:ascii="Times New Roman" w:hAnsi="Times New Roman" w:cs="Times New Roman"/>
          <w:i/>
          <w:sz w:val="22"/>
          <w:szCs w:val="22"/>
          <w:u w:val="single"/>
        </w:rPr>
        <w:t>ide for Small Office Buildings</w:t>
      </w:r>
      <w:r w:rsidR="00B719D3" w:rsidRPr="007E14D8">
        <w:rPr>
          <w:rFonts w:ascii="Times New Roman" w:hAnsi="Times New Roman" w:cs="Times New Roman"/>
          <w:sz w:val="22"/>
          <w:szCs w:val="22"/>
        </w:rPr>
        <w:t xml:space="preserve"> for climate zone 5B</w:t>
      </w:r>
      <w:r w:rsidR="002034A5" w:rsidRPr="007E14D8">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r w:rsidR="00FF17FB">
        <w:rPr>
          <w:rFonts w:ascii="Times New Roman" w:hAnsi="Times New Roman" w:cs="Times New Roman"/>
          <w:sz w:val="22"/>
          <w:szCs w:val="22"/>
        </w:rPr>
        <w:t>However, modifications have been</w:t>
      </w:r>
      <w:r w:rsidR="008069DF">
        <w:rPr>
          <w:rFonts w:ascii="Times New Roman" w:hAnsi="Times New Roman" w:cs="Times New Roman"/>
          <w:sz w:val="22"/>
          <w:szCs w:val="22"/>
        </w:rPr>
        <w:t xml:space="preserve"> </w:t>
      </w:r>
      <w:r w:rsidR="00FF17FB">
        <w:rPr>
          <w:rFonts w:ascii="Times New Roman" w:hAnsi="Times New Roman" w:cs="Times New Roman"/>
          <w:sz w:val="22"/>
          <w:szCs w:val="22"/>
        </w:rPr>
        <w:t xml:space="preserve">made </w:t>
      </w:r>
      <w:r w:rsidR="002670B4">
        <w:rPr>
          <w:rFonts w:ascii="Times New Roman" w:hAnsi="Times New Roman" w:cs="Times New Roman"/>
          <w:sz w:val="22"/>
          <w:szCs w:val="22"/>
        </w:rPr>
        <w:t xml:space="preserve">to </w:t>
      </w:r>
      <w:r w:rsidR="008069DF">
        <w:rPr>
          <w:rFonts w:ascii="Times New Roman" w:hAnsi="Times New Roman" w:cs="Times New Roman"/>
          <w:sz w:val="22"/>
          <w:szCs w:val="22"/>
        </w:rPr>
        <w:t>comply with</w:t>
      </w:r>
      <w:r w:rsidR="00BD320D">
        <w:rPr>
          <w:rFonts w:ascii="Times New Roman" w:hAnsi="Times New Roman" w:cs="Times New Roman"/>
          <w:sz w:val="22"/>
          <w:szCs w:val="22"/>
        </w:rPr>
        <w:t xml:space="preserve"> </w:t>
      </w:r>
      <w:r w:rsidR="002670B4">
        <w:rPr>
          <w:rFonts w:ascii="Times New Roman" w:hAnsi="Times New Roman" w:cs="Times New Roman"/>
          <w:sz w:val="22"/>
          <w:szCs w:val="22"/>
        </w:rPr>
        <w:t xml:space="preserve">additional </w:t>
      </w:r>
      <w:r w:rsidR="00BD320D">
        <w:rPr>
          <w:rFonts w:ascii="Times New Roman" w:hAnsi="Times New Roman" w:cs="Times New Roman"/>
          <w:sz w:val="22"/>
          <w:szCs w:val="22"/>
        </w:rPr>
        <w:t xml:space="preserve">Federal Energy Policy Act </w:t>
      </w:r>
      <w:r w:rsidR="002670B4">
        <w:rPr>
          <w:rFonts w:ascii="Times New Roman" w:hAnsi="Times New Roman" w:cs="Times New Roman"/>
          <w:sz w:val="22"/>
          <w:szCs w:val="22"/>
        </w:rPr>
        <w:t>requirements.</w:t>
      </w:r>
      <w:r w:rsidR="008069DF">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p>
    <w:tbl>
      <w:tblPr>
        <w:tblW w:w="5000" w:type="pct"/>
        <w:tblBorders>
          <w:left w:val="single" w:sz="6" w:space="0" w:color="FFFFFF"/>
          <w:insideH w:val="single" w:sz="6" w:space="0" w:color="FFFFFF"/>
          <w:insideV w:val="single" w:sz="6" w:space="0" w:color="FFFFFF"/>
        </w:tblBorders>
        <w:shd w:val="clear" w:color="auto" w:fill="D6E3BC"/>
        <w:tblLook w:val="0660" w:firstRow="1" w:lastRow="1" w:firstColumn="0" w:lastColumn="0" w:noHBand="1" w:noVBand="1"/>
      </w:tblPr>
      <w:tblGrid>
        <w:gridCol w:w="2301"/>
        <w:gridCol w:w="3782"/>
        <w:gridCol w:w="3269"/>
      </w:tblGrid>
      <w:tr w:rsidR="008E6D25" w:rsidRPr="007E14D8" w:rsidTr="00DE5BD6">
        <w:trPr>
          <w:trHeight w:val="144"/>
        </w:trPr>
        <w:tc>
          <w:tcPr>
            <w:tcW w:w="1230" w:type="pct"/>
            <w:tcBorders>
              <w:top w:val="nil"/>
              <w:bottom w:val="single" w:sz="6" w:space="0" w:color="FFFFFF"/>
            </w:tcBorders>
            <w:shd w:val="clear" w:color="auto" w:fill="00B050"/>
            <w:noWrap/>
          </w:tcPr>
          <w:p w:rsidR="008E6D25" w:rsidRPr="007E14D8" w:rsidRDefault="008E6D25" w:rsidP="00C07287">
            <w:pPr>
              <w:spacing w:before="120" w:after="120" w:line="240" w:lineRule="auto"/>
              <w:outlineLvl w:val="0"/>
              <w:rPr>
                <w:rFonts w:ascii="Times New Roman" w:eastAsia="Calibri" w:hAnsi="Times New Roman" w:cs="Times New Roman"/>
                <w:b/>
                <w:bCs/>
                <w:color w:val="FFFFFF"/>
              </w:rPr>
            </w:pPr>
            <w:r w:rsidRPr="007E14D8">
              <w:rPr>
                <w:rFonts w:ascii="Times New Roman" w:eastAsia="Calibri" w:hAnsi="Times New Roman" w:cs="Times New Roman"/>
                <w:b/>
                <w:bCs/>
                <w:color w:val="FFFFFF"/>
              </w:rPr>
              <w:lastRenderedPageBreak/>
              <w:t>Item</w:t>
            </w:r>
          </w:p>
        </w:tc>
        <w:tc>
          <w:tcPr>
            <w:tcW w:w="2022" w:type="pct"/>
            <w:tcBorders>
              <w:top w:val="nil"/>
              <w:bottom w:val="single" w:sz="6" w:space="0" w:color="FFFFFF"/>
            </w:tcBorders>
            <w:shd w:val="clear" w:color="auto" w:fill="00B050"/>
          </w:tcPr>
          <w:p w:rsidR="008E6D25" w:rsidRPr="007E14D8" w:rsidRDefault="008E6D25" w:rsidP="00C07287">
            <w:pPr>
              <w:spacing w:before="120" w:after="120" w:line="240" w:lineRule="auto"/>
              <w:outlineLvl w:val="0"/>
              <w:rPr>
                <w:rFonts w:ascii="Times New Roman" w:eastAsia="Calibri" w:hAnsi="Times New Roman" w:cs="Times New Roman"/>
                <w:b/>
                <w:bCs/>
                <w:color w:val="FFFFFF"/>
              </w:rPr>
            </w:pPr>
            <w:r w:rsidRPr="007E14D8">
              <w:rPr>
                <w:rFonts w:ascii="Times New Roman" w:eastAsia="Calibri" w:hAnsi="Times New Roman" w:cs="Times New Roman"/>
                <w:b/>
                <w:bCs/>
                <w:color w:val="FFFFFF"/>
              </w:rPr>
              <w:t>Component</w:t>
            </w:r>
          </w:p>
        </w:tc>
        <w:tc>
          <w:tcPr>
            <w:tcW w:w="1748" w:type="pct"/>
            <w:tcBorders>
              <w:top w:val="nil"/>
              <w:bottom w:val="single" w:sz="6" w:space="0" w:color="FFFFFF"/>
            </w:tcBorders>
            <w:shd w:val="clear" w:color="auto" w:fill="00B050"/>
          </w:tcPr>
          <w:p w:rsidR="008E6D25" w:rsidRPr="007E14D8" w:rsidRDefault="008E6D25" w:rsidP="00C07287">
            <w:pPr>
              <w:spacing w:before="120" w:after="120" w:line="240" w:lineRule="auto"/>
              <w:outlineLvl w:val="0"/>
              <w:rPr>
                <w:rFonts w:ascii="Times New Roman" w:eastAsia="Calibri" w:hAnsi="Times New Roman" w:cs="Times New Roman"/>
                <w:b/>
                <w:bCs/>
                <w:color w:val="FFFFFF"/>
              </w:rPr>
            </w:pPr>
            <w:r w:rsidRPr="007E14D8">
              <w:rPr>
                <w:rFonts w:ascii="Times New Roman" w:eastAsia="Calibri" w:hAnsi="Times New Roman" w:cs="Times New Roman"/>
                <w:b/>
                <w:bCs/>
                <w:color w:val="FFFFFF"/>
              </w:rPr>
              <w:t>Minimum Requirement</w:t>
            </w:r>
          </w:p>
        </w:tc>
      </w:tr>
      <w:tr w:rsidR="008E6D25" w:rsidRPr="007E14D8" w:rsidTr="00DE5BD6">
        <w:trPr>
          <w:trHeight w:val="144"/>
        </w:trPr>
        <w:tc>
          <w:tcPr>
            <w:tcW w:w="1230" w:type="pct"/>
            <w:tcBorders>
              <w:top w:val="single" w:sz="6" w:space="0" w:color="FFFFFF"/>
            </w:tcBorders>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tcBorders>
              <w:top w:val="single" w:sz="6" w:space="0" w:color="FFFFFF"/>
            </w:tcBorders>
            <w:shd w:val="clear" w:color="auto" w:fill="D6E3BC"/>
          </w:tcPr>
          <w:p w:rsidR="008E6D25" w:rsidRPr="007E14D8" w:rsidRDefault="008E6D25" w:rsidP="00C07287">
            <w:pPr>
              <w:spacing w:before="120" w:after="120" w:line="240" w:lineRule="auto"/>
              <w:outlineLvl w:val="0"/>
              <w:rPr>
                <w:rStyle w:val="SubtleEmphasis"/>
                <w:rFonts w:ascii="Times New Roman" w:eastAsia="Calibri" w:hAnsi="Times New Roman"/>
              </w:rPr>
            </w:pPr>
          </w:p>
        </w:tc>
        <w:tc>
          <w:tcPr>
            <w:tcW w:w="1748" w:type="pct"/>
            <w:tcBorders>
              <w:top w:val="single" w:sz="6" w:space="0" w:color="FFFFFF"/>
            </w:tcBorders>
            <w:shd w:val="clear" w:color="auto" w:fill="D6E3BC"/>
          </w:tcPr>
          <w:p w:rsidR="008E6D25" w:rsidRPr="007E14D8" w:rsidRDefault="008E6D25" w:rsidP="00C07287">
            <w:pPr>
              <w:spacing w:before="120" w:after="120" w:line="240" w:lineRule="auto"/>
              <w:outlineLvl w:val="0"/>
              <w:rPr>
                <w:rFonts w:ascii="Times New Roman" w:eastAsia="Calibri" w:hAnsi="Times New Roman" w:cs="Times New Roman"/>
              </w:rPr>
            </w:pP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 xml:space="preserve">Roof </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Insulation entirely above deck</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R-20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Metal Building</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R-13 + R-19 </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 xml:space="preserve"> </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Attic and other</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R-38</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Single Rafter</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R-38 + R-5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Surface Reflectance/Emittance</w:t>
            </w:r>
          </w:p>
        </w:tc>
        <w:tc>
          <w:tcPr>
            <w:tcW w:w="1748" w:type="pct"/>
            <w:shd w:val="clear" w:color="auto" w:fill="D6E3BC"/>
          </w:tcPr>
          <w:p w:rsidR="008E6D25" w:rsidRPr="007E14D8" w:rsidRDefault="00B44F01" w:rsidP="00C07287">
            <w:pPr>
              <w:pStyle w:val="DecimalAligned"/>
              <w:spacing w:before="120" w:after="120" w:line="240" w:lineRule="auto"/>
              <w:outlineLvl w:val="0"/>
              <w:rPr>
                <w:rFonts w:ascii="Times New Roman" w:hAnsi="Times New Roman"/>
              </w:rPr>
            </w:pPr>
            <w:r>
              <w:rPr>
                <w:rFonts w:ascii="Times New Roman" w:hAnsi="Times New Roman"/>
              </w:rPr>
              <w:t>See Notes Below</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spacing w:before="120" w:after="120" w:line="240" w:lineRule="auto"/>
              <w:outlineLvl w:val="0"/>
              <w:rPr>
                <w:rStyle w:val="SubtleEmphasis"/>
                <w:rFonts w:ascii="Times New Roman" w:eastAsia="Calibri" w:hAnsi="Times New Roman"/>
              </w:rPr>
            </w:pPr>
          </w:p>
        </w:tc>
        <w:tc>
          <w:tcPr>
            <w:tcW w:w="1748" w:type="pct"/>
            <w:shd w:val="clear" w:color="auto" w:fill="D6E3BC"/>
          </w:tcPr>
          <w:p w:rsidR="008E6D25" w:rsidRPr="007E14D8" w:rsidRDefault="008E6D25" w:rsidP="00C07287">
            <w:pPr>
              <w:spacing w:before="120" w:after="120" w:line="240" w:lineRule="auto"/>
              <w:outlineLvl w:val="0"/>
              <w:rPr>
                <w:rFonts w:ascii="Times New Roman" w:eastAsia="Calibri" w:hAnsi="Times New Roman" w:cs="Times New Roman"/>
              </w:rPr>
            </w:pP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Walls</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Mass </w:t>
            </w:r>
          </w:p>
        </w:tc>
        <w:tc>
          <w:tcPr>
            <w:tcW w:w="1748" w:type="pct"/>
            <w:shd w:val="clear" w:color="auto" w:fill="D6E3BC"/>
          </w:tcPr>
          <w:p w:rsidR="008E6D25" w:rsidRPr="007E14D8" w:rsidRDefault="0082643E" w:rsidP="00C07287">
            <w:pPr>
              <w:pStyle w:val="DecimalAligned"/>
              <w:spacing w:before="120" w:after="120" w:line="240" w:lineRule="auto"/>
              <w:outlineLvl w:val="0"/>
              <w:rPr>
                <w:rFonts w:ascii="Times New Roman" w:hAnsi="Times New Roman"/>
              </w:rPr>
            </w:pPr>
            <w:r>
              <w:rPr>
                <w:rFonts w:ascii="Times New Roman" w:hAnsi="Times New Roman"/>
              </w:rPr>
              <w:t>R-13</w:t>
            </w:r>
            <w:r w:rsidR="008E6D25" w:rsidRPr="007E14D8">
              <w:rPr>
                <w:rFonts w:ascii="Times New Roman" w:hAnsi="Times New Roman"/>
              </w:rPr>
              <w:t xml:space="preserve">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Metal Building</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R-13 + R-13 </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Steel Frame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R-13 + R-10.0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Wood Frame and Other</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R-19 + R-3.8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Below Grade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R-7.5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Floors</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Mass</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R-10.4 Continuous Insulation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Steel Frame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R-30</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Wood Frame and Other</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R-30</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Slabs</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Unheated</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No Recommendation</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Heated</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R-10 for 36 inches</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Doors</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Swinging</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 xml:space="preserve"> U .70</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Non-Swinging</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 .50</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Vertical Glazing</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Window to Wall ratio</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20% to 40% Maximum</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Thermal Resistance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 .42</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Solar Heat Gain Coefficient</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.46</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Window Orientation</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(An*SHGCn + As*SHGCs) &gt; ( Ae*SHGC e + Aw SHGC w)</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Exterior Sun Control  (S, E, W only)</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Projection factor .5</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Skylights</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Maximum percent of roof area</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3%</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Thermal Resistance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U .69</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Solar Heat Gain Coefficient</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.39</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Interior Lighting</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Lighting Power Density</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0.9 Watts/SqFt</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Light Source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90 Mean Lumens/Watt</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Ballast</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Electronic Ballast</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Dimming Controls for daylight</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Dim fixtures within 12 Ft of N/S window or 8 ft of skylight edge</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Occupancy controls</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Auto-off all unoccupied rooms</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Interior room surface reflectance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80% + on Ceilings, 70% + on walls and partitions</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HVAC</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conditioners (0-65,000 Btuh)</w:t>
            </w:r>
          </w:p>
        </w:tc>
        <w:tc>
          <w:tcPr>
            <w:tcW w:w="1748"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 (66,000 – 135,000 Btuh)</w:t>
            </w:r>
          </w:p>
        </w:tc>
        <w:tc>
          <w:tcPr>
            <w:tcW w:w="1748"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 (136,000 – 240,000 Btuh)</w:t>
            </w:r>
          </w:p>
        </w:tc>
        <w:tc>
          <w:tcPr>
            <w:tcW w:w="1748"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 ( &gt;   241,000 Btuh)</w:t>
            </w:r>
          </w:p>
        </w:tc>
        <w:tc>
          <w:tcPr>
            <w:tcW w:w="1748"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Gas furnace ( 0 – 225,000 Btuh - SP)</w:t>
            </w:r>
          </w:p>
        </w:tc>
        <w:tc>
          <w:tcPr>
            <w:tcW w:w="1748" w:type="pct"/>
            <w:shd w:val="clear" w:color="auto" w:fill="D6E3BC"/>
          </w:tcPr>
          <w:p w:rsidR="008069DF" w:rsidRDefault="008069DF">
            <w:r w:rsidRPr="00223351">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Gas furnace( 0-225,000 Btuh – Split)</w:t>
            </w:r>
          </w:p>
        </w:tc>
        <w:tc>
          <w:tcPr>
            <w:tcW w:w="1748" w:type="pct"/>
            <w:shd w:val="clear" w:color="auto" w:fill="D6E3BC"/>
          </w:tcPr>
          <w:p w:rsidR="008069DF" w:rsidRDefault="008069DF">
            <w:r w:rsidRPr="00223351">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Gas furnace(  &gt; 225,000 Btuh )</w:t>
            </w:r>
          </w:p>
        </w:tc>
        <w:tc>
          <w:tcPr>
            <w:tcW w:w="1748" w:type="pct"/>
            <w:shd w:val="clear" w:color="auto" w:fill="D6E3BC"/>
          </w:tcPr>
          <w:p w:rsidR="008069DF" w:rsidRDefault="008069DF">
            <w:r w:rsidRPr="00392610">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Heat pump (0 – 65,000 Btuh)</w:t>
            </w:r>
          </w:p>
        </w:tc>
        <w:tc>
          <w:tcPr>
            <w:tcW w:w="1748" w:type="pct"/>
            <w:shd w:val="clear" w:color="auto" w:fill="D6E3BC"/>
          </w:tcPr>
          <w:p w:rsidR="008069DF" w:rsidRDefault="008069DF">
            <w:r w:rsidRPr="00392610">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Heat pump (0 – 65,000 Btuh)</w:t>
            </w:r>
          </w:p>
        </w:tc>
        <w:tc>
          <w:tcPr>
            <w:tcW w:w="1748" w:type="pct"/>
            <w:shd w:val="clear" w:color="auto" w:fill="D6E3BC"/>
          </w:tcPr>
          <w:p w:rsidR="008069DF" w:rsidRDefault="008069DF">
            <w:r w:rsidRPr="00392610">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Heat pump ( 65,000 – 135,000 Btuh)</w:t>
            </w:r>
          </w:p>
        </w:tc>
        <w:tc>
          <w:tcPr>
            <w:tcW w:w="1748" w:type="pct"/>
            <w:shd w:val="clear" w:color="auto" w:fill="D6E3BC"/>
          </w:tcPr>
          <w:p w:rsidR="008069DF" w:rsidRDefault="008069DF">
            <w:r w:rsidRPr="00392610">
              <w:rPr>
                <w:rFonts w:ascii="Times New Roman" w:hAnsi="Times New Roman"/>
              </w:rPr>
              <w:t>Energy Star Rated</w:t>
            </w:r>
          </w:p>
        </w:tc>
      </w:tr>
      <w:tr w:rsidR="008069DF" w:rsidRPr="007E14D8" w:rsidTr="00DE5BD6">
        <w:trPr>
          <w:trHeight w:val="144"/>
        </w:trPr>
        <w:tc>
          <w:tcPr>
            <w:tcW w:w="1230" w:type="pct"/>
            <w:shd w:val="clear" w:color="auto" w:fill="D6E3BC"/>
            <w:noWrap/>
          </w:tcPr>
          <w:p w:rsidR="008069DF" w:rsidRPr="007E14D8" w:rsidRDefault="008069DF"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069DF" w:rsidRPr="007E14D8" w:rsidRDefault="008069DF" w:rsidP="00C07287">
            <w:pPr>
              <w:pStyle w:val="DecimalAligned"/>
              <w:spacing w:before="120" w:after="120" w:line="240" w:lineRule="auto"/>
              <w:outlineLvl w:val="0"/>
              <w:rPr>
                <w:rFonts w:ascii="Times New Roman" w:hAnsi="Times New Roman"/>
              </w:rPr>
            </w:pPr>
            <w:r w:rsidRPr="007E14D8">
              <w:rPr>
                <w:rFonts w:ascii="Times New Roman" w:hAnsi="Times New Roman"/>
              </w:rPr>
              <w:t>Heat pump ( &gt; 135,000 Btuh)</w:t>
            </w:r>
          </w:p>
        </w:tc>
        <w:tc>
          <w:tcPr>
            <w:tcW w:w="1748" w:type="pct"/>
            <w:shd w:val="clear" w:color="auto" w:fill="D6E3BC"/>
          </w:tcPr>
          <w:p w:rsidR="008069DF" w:rsidRDefault="008069DF">
            <w:r w:rsidRPr="00392610">
              <w:rPr>
                <w:rFonts w:ascii="Times New Roman" w:hAnsi="Times New Roman"/>
              </w:rPr>
              <w:t>Energy Star Rated</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lastRenderedPageBreak/>
              <w:t>Economizer</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Air conditioners &amp; heat pumps –SP</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Ventilation</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Outdoor Air dampers</w:t>
            </w:r>
          </w:p>
        </w:tc>
        <w:tc>
          <w:tcPr>
            <w:tcW w:w="1748"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 xml:space="preserve">Dedicated Outdoor Air with </w:t>
            </w:r>
            <w:r w:rsidR="008E6D25" w:rsidRPr="007E14D8">
              <w:rPr>
                <w:rFonts w:ascii="Times New Roman" w:hAnsi="Times New Roman"/>
              </w:rPr>
              <w:t>Motorized control</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Demand Control</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CO2 Sensors</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Ducts</w:t>
            </w:r>
          </w:p>
        </w:tc>
        <w:tc>
          <w:tcPr>
            <w:tcW w:w="2022" w:type="pct"/>
            <w:shd w:val="clear" w:color="auto" w:fill="D6E3BC"/>
          </w:tcPr>
          <w:p w:rsidR="008E6D25" w:rsidRPr="007E14D8" w:rsidRDefault="008069DF" w:rsidP="00C07287">
            <w:pPr>
              <w:pStyle w:val="DecimalAligned"/>
              <w:spacing w:before="120" w:after="120" w:line="240" w:lineRule="auto"/>
              <w:outlineLvl w:val="0"/>
              <w:rPr>
                <w:rFonts w:ascii="Times New Roman" w:hAnsi="Times New Roman"/>
              </w:rPr>
            </w:pPr>
            <w:r>
              <w:rPr>
                <w:rFonts w:ascii="Times New Roman" w:hAnsi="Times New Roman"/>
              </w:rPr>
              <w:t xml:space="preserve">Maximum </w:t>
            </w:r>
            <w:r w:rsidR="008E6D25" w:rsidRPr="007E14D8">
              <w:rPr>
                <w:rFonts w:ascii="Times New Roman" w:hAnsi="Times New Roman"/>
              </w:rPr>
              <w:t xml:space="preserve">Friction </w:t>
            </w:r>
            <w:r>
              <w:rPr>
                <w:rFonts w:ascii="Times New Roman" w:hAnsi="Times New Roman"/>
              </w:rPr>
              <w:t xml:space="preserve">loss </w:t>
            </w:r>
            <w:r w:rsidR="008E6D25" w:rsidRPr="007E14D8">
              <w:rPr>
                <w:rFonts w:ascii="Times New Roman" w:hAnsi="Times New Roman"/>
              </w:rPr>
              <w:t>Rate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.08 in W.C./100 feet</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Sealing</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Seal Class B</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Location</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Interior only</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Insulation Level</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R-6</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r w:rsidRPr="007E14D8">
              <w:rPr>
                <w:rFonts w:ascii="Times New Roman" w:eastAsia="Calibri" w:hAnsi="Times New Roman" w:cs="Times New Roman"/>
              </w:rPr>
              <w:t>Service Water</w:t>
            </w: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Gas Storage</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90% Et</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Gas Instantaneous</w:t>
            </w:r>
          </w:p>
        </w:tc>
        <w:tc>
          <w:tcPr>
            <w:tcW w:w="1748" w:type="pct"/>
            <w:shd w:val="clear" w:color="auto" w:fill="D6E3BC"/>
          </w:tcPr>
          <w:p w:rsidR="008E6D25" w:rsidRPr="007E14D8" w:rsidRDefault="002670B4" w:rsidP="00C07287">
            <w:pPr>
              <w:pStyle w:val="DecimalAligned"/>
              <w:spacing w:before="120" w:after="120" w:line="240" w:lineRule="auto"/>
              <w:outlineLvl w:val="0"/>
              <w:rPr>
                <w:rFonts w:ascii="Times New Roman" w:hAnsi="Times New Roman"/>
              </w:rPr>
            </w:pPr>
            <w:r>
              <w:rPr>
                <w:rFonts w:ascii="Times New Roman" w:hAnsi="Times New Roman"/>
              </w:rPr>
              <w:t>Energy Star Rated</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Electric Storage  12 KW</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EF&gt;.99 - .0012 x Volume</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Pipe Insulation  d &lt; 1.5 inch</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1 inch</w:t>
            </w:r>
          </w:p>
        </w:tc>
      </w:tr>
      <w:tr w:rsidR="008E6D25" w:rsidRPr="007E14D8" w:rsidTr="00DE5BD6">
        <w:trPr>
          <w:trHeight w:val="144"/>
        </w:trPr>
        <w:tc>
          <w:tcPr>
            <w:tcW w:w="1230" w:type="pct"/>
            <w:shd w:val="clear" w:color="auto" w:fill="D6E3BC"/>
            <w:noWrap/>
          </w:tcPr>
          <w:p w:rsidR="008E6D25" w:rsidRPr="007E14D8" w:rsidRDefault="008E6D25" w:rsidP="00C07287">
            <w:pPr>
              <w:spacing w:before="120" w:after="120" w:line="240" w:lineRule="auto"/>
              <w:outlineLvl w:val="0"/>
              <w:rPr>
                <w:rFonts w:ascii="Times New Roman" w:eastAsia="Calibri" w:hAnsi="Times New Roman" w:cs="Times New Roman"/>
              </w:rPr>
            </w:pPr>
          </w:p>
        </w:tc>
        <w:tc>
          <w:tcPr>
            <w:tcW w:w="2022"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Pipe Insulation d &lt; 1.5 inch</w:t>
            </w:r>
          </w:p>
        </w:tc>
        <w:tc>
          <w:tcPr>
            <w:tcW w:w="1748" w:type="pct"/>
            <w:shd w:val="clear" w:color="auto" w:fill="D6E3BC"/>
          </w:tcPr>
          <w:p w:rsidR="008E6D25" w:rsidRPr="007E14D8" w:rsidRDefault="008E6D25" w:rsidP="00C07287">
            <w:pPr>
              <w:pStyle w:val="DecimalAligned"/>
              <w:spacing w:before="120" w:after="120" w:line="240" w:lineRule="auto"/>
              <w:outlineLvl w:val="0"/>
              <w:rPr>
                <w:rFonts w:ascii="Times New Roman" w:hAnsi="Times New Roman"/>
              </w:rPr>
            </w:pPr>
            <w:r w:rsidRPr="007E14D8">
              <w:rPr>
                <w:rFonts w:ascii="Times New Roman" w:hAnsi="Times New Roman"/>
              </w:rPr>
              <w:t>1.5 Inch</w:t>
            </w:r>
          </w:p>
        </w:tc>
      </w:tr>
    </w:tbl>
    <w:p w:rsidR="000E0CE8" w:rsidRPr="00CC1113" w:rsidRDefault="000E0CE8" w:rsidP="00C07287">
      <w:pPr>
        <w:pStyle w:val="PlainText"/>
        <w:spacing w:before="120" w:after="120"/>
        <w:outlineLvl w:val="0"/>
        <w:rPr>
          <w:rFonts w:ascii="Times New Roman" w:hAnsi="Times New Roman" w:cs="Times New Roman"/>
          <w:sz w:val="22"/>
          <w:szCs w:val="22"/>
          <w:vertAlign w:val="superscript"/>
        </w:rPr>
      </w:pPr>
    </w:p>
    <w:p w:rsidR="000E0CE8" w:rsidRPr="00CA2F72" w:rsidRDefault="00B719D3"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Metal Building: A pre-fab</w:t>
      </w:r>
      <w:r w:rsidR="007F1A3B" w:rsidRPr="00CA2F72">
        <w:rPr>
          <w:rFonts w:ascii="Times New Roman" w:hAnsi="Times New Roman" w:cs="Times New Roman"/>
          <w:sz w:val="24"/>
          <w:szCs w:val="24"/>
          <w:vertAlign w:val="superscript"/>
        </w:rPr>
        <w:t>ricated structure with metal panels attached directly to purlins.</w:t>
      </w:r>
    </w:p>
    <w:p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Mass: Concrete or masonry wall or floor providing the main structural support (not veneers) and having a heat capacity greater than 7 Btu/SqFt.</w:t>
      </w:r>
    </w:p>
    <w:p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Steel Frame: Walls, roofs, and floors with metal framing members similar to traditional wood framing.</w:t>
      </w:r>
    </w:p>
    <w:p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Heated Slab: Slab floors with heating elements either within or below the slab.</w:t>
      </w:r>
    </w:p>
    <w:p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Et: Thermal Efficiency.</w:t>
      </w:r>
    </w:p>
    <w:p w:rsidR="007F1A3B" w:rsidRPr="00CA2F72" w:rsidRDefault="007F1A3B" w:rsidP="00CA2F72">
      <w:pPr>
        <w:pStyle w:val="PlainText"/>
        <w:spacing w:before="120" w:after="120"/>
        <w:ind w:left="360"/>
        <w:outlineLvl w:val="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 xml:space="preserve">EF: Energy Factor. </w:t>
      </w:r>
    </w:p>
    <w:p w:rsidR="007F1A3B" w:rsidRPr="00CA2F72" w:rsidRDefault="00B44F01" w:rsidP="00CA2F72">
      <w:pPr>
        <w:autoSpaceDE w:val="0"/>
        <w:autoSpaceDN w:val="0"/>
        <w:adjustRightInd w:val="0"/>
        <w:spacing w:after="0" w:line="240" w:lineRule="auto"/>
        <w:ind w:left="360"/>
        <w:rPr>
          <w:rFonts w:ascii="Times New Roman" w:hAnsi="Times New Roman" w:cs="Times New Roman"/>
          <w:sz w:val="24"/>
          <w:szCs w:val="24"/>
          <w:vertAlign w:val="superscript"/>
        </w:rPr>
      </w:pPr>
      <w:r w:rsidRPr="00CA2F72">
        <w:rPr>
          <w:rFonts w:ascii="Times New Roman" w:hAnsi="Times New Roman" w:cs="Times New Roman"/>
          <w:sz w:val="24"/>
          <w:szCs w:val="24"/>
          <w:vertAlign w:val="superscript"/>
        </w:rPr>
        <w:t>Roof Flectance Shall meet or exceed “Cool Roof Rating Council</w:t>
      </w:r>
      <w:r w:rsidR="00C7756E" w:rsidRPr="00CA2F72">
        <w:rPr>
          <w:rFonts w:ascii="Times New Roman" w:hAnsi="Times New Roman" w:cs="Times New Roman"/>
          <w:sz w:val="24"/>
          <w:szCs w:val="24"/>
          <w:vertAlign w:val="superscript"/>
        </w:rPr>
        <w:t>” Solar</w:t>
      </w:r>
      <w:r w:rsidRPr="00CA2F72">
        <w:rPr>
          <w:rFonts w:ascii="Times New Roman" w:hAnsi="Times New Roman" w:cs="Times New Roman"/>
          <w:sz w:val="24"/>
          <w:szCs w:val="24"/>
          <w:vertAlign w:val="superscript"/>
        </w:rPr>
        <w:t xml:space="preserve"> Reflectance Index (RFI) of </w:t>
      </w:r>
      <w:r w:rsidRPr="00CA2F72">
        <w:rPr>
          <w:rFonts w:ascii="Times New Roman" w:eastAsia="ArialMT" w:hAnsi="Times New Roman" w:cs="Times New Roman"/>
          <w:sz w:val="24"/>
          <w:szCs w:val="24"/>
          <w:vertAlign w:val="superscript"/>
        </w:rPr>
        <w:t xml:space="preserve">≥ </w:t>
      </w:r>
      <w:r w:rsidRPr="00CA2F72">
        <w:rPr>
          <w:rFonts w:ascii="Times New Roman" w:hAnsi="Times New Roman" w:cs="Times New Roman"/>
          <w:sz w:val="24"/>
          <w:szCs w:val="24"/>
          <w:vertAlign w:val="superscript"/>
        </w:rPr>
        <w:t xml:space="preserve">78 for low-slope roofs </w:t>
      </w:r>
      <w:r w:rsidR="00C7756E" w:rsidRPr="00CA2F72">
        <w:rPr>
          <w:rFonts w:ascii="Times New Roman" w:hAnsi="Times New Roman" w:cs="Times New Roman"/>
          <w:sz w:val="24"/>
          <w:szCs w:val="24"/>
          <w:vertAlign w:val="superscript"/>
        </w:rPr>
        <w:t>(</w:t>
      </w:r>
      <w:r w:rsidR="00C7756E" w:rsidRPr="00CA2F72">
        <w:rPr>
          <w:rFonts w:ascii="Times New Roman" w:eastAsia="ArialMT" w:hAnsi="Times New Roman" w:cs="Times New Roman"/>
          <w:sz w:val="24"/>
          <w:szCs w:val="24"/>
          <w:vertAlign w:val="superscript"/>
        </w:rPr>
        <w:t>Pitch 2:12</w:t>
      </w:r>
      <w:r w:rsidRPr="00CA2F72">
        <w:rPr>
          <w:rFonts w:ascii="Times New Roman" w:hAnsi="Times New Roman" w:cs="Times New Roman"/>
          <w:sz w:val="24"/>
          <w:szCs w:val="24"/>
          <w:vertAlign w:val="superscript"/>
        </w:rPr>
        <w:t xml:space="preserve"> or less) and </w:t>
      </w:r>
      <w:r w:rsidRPr="00CA2F72">
        <w:rPr>
          <w:rFonts w:ascii="Times New Roman" w:eastAsia="ArialMT" w:hAnsi="Times New Roman" w:cs="Times New Roman"/>
          <w:sz w:val="24"/>
          <w:szCs w:val="24"/>
          <w:vertAlign w:val="superscript"/>
        </w:rPr>
        <w:t xml:space="preserve">≥ </w:t>
      </w:r>
      <w:r w:rsidRPr="00CA2F72">
        <w:rPr>
          <w:rFonts w:ascii="Times New Roman" w:hAnsi="Times New Roman" w:cs="Times New Roman"/>
          <w:sz w:val="24"/>
          <w:szCs w:val="24"/>
          <w:vertAlign w:val="superscript"/>
        </w:rPr>
        <w:t>29 for high-slope roofs (Pitch greater than 2:12).</w:t>
      </w:r>
    </w:p>
    <w:p w:rsidR="000E0CE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.1.3 Energy</w:t>
      </w:r>
      <w:r w:rsidR="000E0CE8" w:rsidRPr="007E14D8">
        <w:rPr>
          <w:rFonts w:ascii="Times New Roman" w:hAnsi="Times New Roman" w:cs="Times New Roman"/>
          <w:sz w:val="22"/>
          <w:szCs w:val="22"/>
        </w:rPr>
        <w:t xml:space="preserve"> Compliance Analysis and Life Cycle Cost Analysis Calculation Methods.  All calculations shall be based on expected conditions including anticipated occupancies, scheduled hours of operation and weather history. Calculations shall be performed using professionally recognized and proven energy analysis programs capable of simulating the features, systems and loads used in the proposed design.  Programs shall perform full 8760 hourly calculations using TMY2 or TMY3 weather data for Salt Lake City, Ogden, or Hill Air Force Base</w:t>
      </w:r>
      <w:r w:rsidR="000E0CE8" w:rsidRPr="00F10948">
        <w:rPr>
          <w:rFonts w:ascii="Times New Roman" w:hAnsi="Times New Roman" w:cs="Times New Roman"/>
          <w:sz w:val="22"/>
          <w:szCs w:val="22"/>
        </w:rPr>
        <w:t xml:space="preserve">. </w:t>
      </w:r>
      <w:r w:rsidR="0082643E" w:rsidRPr="00F10948">
        <w:rPr>
          <w:rFonts w:ascii="Times New Roman" w:hAnsi="Times New Roman" w:cs="Times New Roman"/>
          <w:sz w:val="22"/>
          <w:szCs w:val="22"/>
        </w:rPr>
        <w:t xml:space="preserve"> Preferred modeling program is </w:t>
      </w:r>
      <w:r w:rsidR="0082643E" w:rsidRPr="00F10948">
        <w:rPr>
          <w:rFonts w:ascii="Times New Roman" w:hAnsi="Times New Roman" w:cs="Times New Roman"/>
          <w:sz w:val="22"/>
          <w:szCs w:val="22"/>
          <w:u w:val="single"/>
        </w:rPr>
        <w:t>Energy Plus</w:t>
      </w:r>
      <w:r w:rsidR="0082643E" w:rsidRPr="00F10948">
        <w:rPr>
          <w:rFonts w:ascii="Times New Roman" w:hAnsi="Times New Roman" w:cs="Times New Roman"/>
          <w:sz w:val="22"/>
          <w:szCs w:val="22"/>
        </w:rPr>
        <w:t xml:space="preserve"> available free from </w:t>
      </w:r>
      <w:r w:rsidR="00984777" w:rsidRPr="00F10948">
        <w:rPr>
          <w:rFonts w:ascii="Times New Roman" w:hAnsi="Times New Roman" w:cs="Times New Roman"/>
          <w:sz w:val="22"/>
          <w:szCs w:val="22"/>
        </w:rPr>
        <w:t>Dept.</w:t>
      </w:r>
      <w:r w:rsidR="0082643E" w:rsidRPr="00F10948">
        <w:rPr>
          <w:rFonts w:ascii="Times New Roman" w:hAnsi="Times New Roman" w:cs="Times New Roman"/>
          <w:sz w:val="22"/>
          <w:szCs w:val="22"/>
        </w:rPr>
        <w:t xml:space="preserve"> of Energy. </w:t>
      </w:r>
      <w:r w:rsidR="00FF17FB" w:rsidRPr="00F10948">
        <w:rPr>
          <w:rFonts w:ascii="Times New Roman" w:hAnsi="Times New Roman" w:cs="Times New Roman"/>
          <w:sz w:val="22"/>
          <w:szCs w:val="22"/>
        </w:rPr>
        <w:t xml:space="preserve"> O</w:t>
      </w:r>
      <w:r w:rsidR="0082643E" w:rsidRPr="00F10948">
        <w:rPr>
          <w:rFonts w:ascii="Times New Roman" w:hAnsi="Times New Roman" w:cs="Times New Roman"/>
          <w:sz w:val="22"/>
          <w:szCs w:val="22"/>
        </w:rPr>
        <w:t xml:space="preserve">ther </w:t>
      </w:r>
      <w:r w:rsidR="000E0CE8" w:rsidRPr="00F10948">
        <w:rPr>
          <w:rFonts w:ascii="Times New Roman" w:hAnsi="Times New Roman" w:cs="Times New Roman"/>
          <w:sz w:val="22"/>
          <w:szCs w:val="22"/>
        </w:rPr>
        <w:t>acceptable programs</w:t>
      </w:r>
      <w:r w:rsidR="0082643E" w:rsidRPr="00F10948">
        <w:rPr>
          <w:rFonts w:ascii="Times New Roman" w:hAnsi="Times New Roman" w:cs="Times New Roman"/>
          <w:sz w:val="22"/>
          <w:szCs w:val="22"/>
        </w:rPr>
        <w:t xml:space="preserve"> are DOE2.1E</w:t>
      </w:r>
      <w:r w:rsidRPr="00F10948">
        <w:rPr>
          <w:rFonts w:ascii="Times New Roman" w:hAnsi="Times New Roman" w:cs="Times New Roman"/>
          <w:sz w:val="22"/>
          <w:szCs w:val="22"/>
        </w:rPr>
        <w:t>, BLAST</w:t>
      </w:r>
      <w:r w:rsidR="0082643E" w:rsidRPr="00F10948">
        <w:rPr>
          <w:rFonts w:ascii="Times New Roman" w:hAnsi="Times New Roman" w:cs="Times New Roman"/>
          <w:sz w:val="22"/>
          <w:szCs w:val="22"/>
        </w:rPr>
        <w:t xml:space="preserve"> and E Quest</w:t>
      </w:r>
      <w:r w:rsidR="000E0CE8" w:rsidRPr="00F10948">
        <w:rPr>
          <w:rFonts w:ascii="Times New Roman" w:hAnsi="Times New Roman" w:cs="Times New Roman"/>
          <w:sz w:val="22"/>
          <w:szCs w:val="22"/>
        </w:rPr>
        <w:t xml:space="preserve">.  </w:t>
      </w:r>
    </w:p>
    <w:p w:rsidR="00AE586C" w:rsidRPr="00AE586C" w:rsidRDefault="00AE586C" w:rsidP="00AE586C">
      <w:pPr>
        <w:pStyle w:val="PlainText"/>
        <w:spacing w:before="120" w:after="120"/>
        <w:outlineLvl w:val="0"/>
        <w:rPr>
          <w:rFonts w:ascii="Times New Roman" w:hAnsi="Times New Roman" w:cs="Times New Roman"/>
        </w:rPr>
      </w:pPr>
      <w:r w:rsidRPr="00AE586C">
        <w:rPr>
          <w:rFonts w:ascii="Times New Roman" w:hAnsi="Times New Roman" w:cs="Times New Roman"/>
        </w:rPr>
        <w:lastRenderedPageBreak/>
        <w:t xml:space="preserve">6.1.4 Utility incentives and rebates for work done on Hill AFB shall only be coordinated through the Energy Management Office. Contractor shall provide invoices and other information needed to obtain rebates upon the request of the Energy Office. </w:t>
      </w:r>
    </w:p>
    <w:p w:rsidR="00AE586C" w:rsidRPr="00F10948" w:rsidRDefault="00AE586C" w:rsidP="00C07287">
      <w:pPr>
        <w:pStyle w:val="PlainText"/>
        <w:spacing w:before="120" w:after="120"/>
        <w:outlineLvl w:val="0"/>
        <w:rPr>
          <w:rFonts w:ascii="Times New Roman" w:hAnsi="Times New Roman" w:cs="Times New Roman"/>
          <w:sz w:val="22"/>
          <w:szCs w:val="22"/>
        </w:rPr>
      </w:pPr>
    </w:p>
    <w:p w:rsidR="007F1A3B" w:rsidRPr="005C34F1" w:rsidRDefault="000E0CE8" w:rsidP="006F0F7C">
      <w:pPr>
        <w:pStyle w:val="PlainText"/>
        <w:spacing w:before="120" w:after="120"/>
        <w:outlineLvl w:val="0"/>
        <w:rPr>
          <w:rFonts w:ascii="Times New Roman" w:hAnsi="Times New Roman" w:cs="Times New Roman"/>
          <w:sz w:val="22"/>
          <w:szCs w:val="22"/>
        </w:rPr>
      </w:pPr>
      <w:r w:rsidRPr="005C34F1">
        <w:rPr>
          <w:rFonts w:ascii="Times New Roman" w:hAnsi="Times New Roman" w:cs="Times New Roman"/>
          <w:sz w:val="22"/>
          <w:szCs w:val="22"/>
        </w:rPr>
        <w:t>NOTE.</w:t>
      </w:r>
      <w:r w:rsidR="007F1A3B" w:rsidRPr="005C34F1">
        <w:rPr>
          <w:rFonts w:ascii="Times New Roman" w:hAnsi="Times New Roman" w:cs="Times New Roman"/>
          <w:sz w:val="22"/>
          <w:szCs w:val="22"/>
        </w:rPr>
        <w:t xml:space="preserve">  </w:t>
      </w:r>
      <w:r w:rsidRPr="005C34F1">
        <w:rPr>
          <w:rFonts w:ascii="Times New Roman" w:hAnsi="Times New Roman" w:cs="Times New Roman"/>
          <w:sz w:val="22"/>
          <w:szCs w:val="22"/>
        </w:rPr>
        <w:t xml:space="preserve">COMcheck </w:t>
      </w:r>
      <w:r w:rsidR="00FF17FB" w:rsidRPr="005C34F1">
        <w:rPr>
          <w:rFonts w:ascii="Times New Roman" w:hAnsi="Times New Roman" w:cs="Times New Roman"/>
          <w:sz w:val="22"/>
          <w:szCs w:val="22"/>
        </w:rPr>
        <w:t xml:space="preserve">and REScheck </w:t>
      </w:r>
      <w:r w:rsidR="0003084E" w:rsidRPr="005C34F1">
        <w:rPr>
          <w:rFonts w:ascii="Times New Roman" w:hAnsi="Times New Roman" w:cs="Times New Roman"/>
          <w:sz w:val="22"/>
          <w:szCs w:val="22"/>
        </w:rPr>
        <w:t>are acceptable</w:t>
      </w:r>
      <w:r w:rsidR="007F7EC1" w:rsidRPr="005C34F1">
        <w:rPr>
          <w:rFonts w:ascii="Times New Roman" w:hAnsi="Times New Roman" w:cs="Times New Roman"/>
          <w:sz w:val="22"/>
          <w:szCs w:val="22"/>
        </w:rPr>
        <w:t xml:space="preserve"> for demonstrating minimum compliance but are not acceptable alone for demo</w:t>
      </w:r>
      <w:r w:rsidR="009E35B9" w:rsidRPr="005C34F1">
        <w:rPr>
          <w:rFonts w:ascii="Times New Roman" w:hAnsi="Times New Roman" w:cs="Times New Roman"/>
          <w:sz w:val="22"/>
          <w:szCs w:val="22"/>
        </w:rPr>
        <w:t>nstrating compliance with requirements to exceed</w:t>
      </w:r>
      <w:r w:rsidR="007F7EC1" w:rsidRPr="005C34F1">
        <w:rPr>
          <w:rFonts w:ascii="Times New Roman" w:hAnsi="Times New Roman" w:cs="Times New Roman"/>
          <w:sz w:val="22"/>
          <w:szCs w:val="22"/>
        </w:rPr>
        <w:t xml:space="preserve"> the minimum standard by 30% as required under Federal Energy Policy</w:t>
      </w:r>
      <w:r w:rsidR="009E35B9" w:rsidRPr="005C34F1">
        <w:rPr>
          <w:rFonts w:ascii="Times New Roman" w:hAnsi="Times New Roman" w:cs="Times New Roman"/>
          <w:sz w:val="22"/>
          <w:szCs w:val="22"/>
        </w:rPr>
        <w:t xml:space="preserve"> Act (EPACT 2005)</w:t>
      </w:r>
      <w:r w:rsidRPr="005C34F1">
        <w:rPr>
          <w:rFonts w:ascii="Times New Roman" w:hAnsi="Times New Roman" w:cs="Times New Roman"/>
          <w:sz w:val="22"/>
          <w:szCs w:val="22"/>
        </w:rPr>
        <w:t xml:space="preserve">. </w:t>
      </w:r>
    </w:p>
    <w:p w:rsidR="000E0CE8" w:rsidRPr="007E14D8" w:rsidRDefault="000E0CE8" w:rsidP="00C07287">
      <w:pPr>
        <w:pStyle w:val="PlainText"/>
        <w:tabs>
          <w:tab w:val="left" w:pos="990"/>
        </w:tabs>
        <w:spacing w:before="120" w:after="120"/>
        <w:outlineLvl w:val="0"/>
        <w:rPr>
          <w:rFonts w:ascii="Times New Roman" w:hAnsi="Times New Roman" w:cs="Times New Roman"/>
          <w:sz w:val="22"/>
          <w:szCs w:val="22"/>
        </w:rPr>
      </w:pPr>
    </w:p>
    <w:p w:rsidR="000E0CE8" w:rsidRPr="007E14D8" w:rsidRDefault="008F6568" w:rsidP="0093143D">
      <w:pPr>
        <w:pStyle w:val="Heading2"/>
        <w:spacing w:before="120" w:after="120" w:line="240" w:lineRule="auto"/>
        <w:rPr>
          <w:rFonts w:cs="Times New Roman"/>
          <w:szCs w:val="22"/>
        </w:rPr>
      </w:pPr>
      <w:bookmarkStart w:id="339" w:name="_Toc220917066"/>
      <w:bookmarkStart w:id="340" w:name="_Toc239665988"/>
      <w:bookmarkStart w:id="341" w:name="_Toc259014863"/>
      <w:bookmarkStart w:id="342" w:name="_Toc11145578"/>
      <w:bookmarkStart w:id="343" w:name="_Toc11145989"/>
      <w:bookmarkStart w:id="344" w:name="_Toc11146263"/>
      <w:bookmarkStart w:id="345" w:name="_Toc98928980"/>
      <w:r>
        <w:rPr>
          <w:rFonts w:cs="Times New Roman"/>
          <w:szCs w:val="22"/>
        </w:rPr>
        <w:t>6</w:t>
      </w:r>
      <w:r w:rsidR="000E0CE8" w:rsidRPr="007E14D8">
        <w:rPr>
          <w:rFonts w:cs="Times New Roman"/>
          <w:szCs w:val="22"/>
        </w:rPr>
        <w:t xml:space="preserve">.2 </w:t>
      </w:r>
      <w:r w:rsidR="0093143D">
        <w:rPr>
          <w:rFonts w:cs="Times New Roman"/>
          <w:szCs w:val="22"/>
        </w:rPr>
        <w:t>Energy Code Compliance Documentation</w:t>
      </w:r>
      <w:r w:rsidR="002034A5" w:rsidRPr="007E14D8">
        <w:rPr>
          <w:rFonts w:cs="Times New Roman"/>
          <w:szCs w:val="22"/>
        </w:rPr>
        <w:t>:</w:t>
      </w:r>
      <w:bookmarkEnd w:id="339"/>
      <w:bookmarkEnd w:id="340"/>
      <w:bookmarkEnd w:id="341"/>
      <w:bookmarkEnd w:id="342"/>
      <w:bookmarkEnd w:id="343"/>
      <w:bookmarkEnd w:id="344"/>
      <w:bookmarkEnd w:id="345"/>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.2.1</w:t>
      </w:r>
      <w:r w:rsidR="000E0CE8" w:rsidRPr="007E14D8">
        <w:rPr>
          <w:rFonts w:ascii="Times New Roman" w:hAnsi="Times New Roman" w:cs="Times New Roman"/>
          <w:sz w:val="22"/>
          <w:szCs w:val="22"/>
        </w:rPr>
        <w:tab/>
        <w:t xml:space="preserve">The Lead Project Architect, Lead Project Mechanical Engineer, and the Lead Project Electrical Engineer, shall each prepare separate narratives listing the energy conservation measures considered, the impact of each measure on the total energy consumption, and a listing of each energy conservation measure adopted. </w:t>
      </w:r>
    </w:p>
    <w:p w:rsidR="000E0CE8" w:rsidRPr="007E14D8" w:rsidRDefault="0003084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Pr="007E14D8">
        <w:rPr>
          <w:rFonts w:ascii="Times New Roman" w:hAnsi="Times New Roman" w:cs="Times New Roman"/>
          <w:sz w:val="22"/>
          <w:szCs w:val="22"/>
        </w:rPr>
        <w:t>.2.2</w:t>
      </w:r>
      <w:r>
        <w:rPr>
          <w:rFonts w:ascii="Times New Roman" w:hAnsi="Times New Roman" w:cs="Times New Roman"/>
          <w:sz w:val="22"/>
          <w:szCs w:val="22"/>
        </w:rPr>
        <w:t xml:space="preserve"> Signed</w:t>
      </w:r>
      <w:r w:rsidR="0099684C">
        <w:rPr>
          <w:rFonts w:ascii="Times New Roman" w:hAnsi="Times New Roman" w:cs="Times New Roman"/>
          <w:sz w:val="22"/>
          <w:szCs w:val="22"/>
        </w:rPr>
        <w:t xml:space="preserve"> Energy Compliance </w:t>
      </w:r>
      <w:r>
        <w:rPr>
          <w:rFonts w:ascii="Times New Roman" w:hAnsi="Times New Roman" w:cs="Times New Roman"/>
          <w:sz w:val="22"/>
          <w:szCs w:val="22"/>
        </w:rPr>
        <w:t>Analysis forms</w:t>
      </w:r>
      <w:r w:rsidR="00BD320D">
        <w:rPr>
          <w:rFonts w:ascii="Times New Roman" w:hAnsi="Times New Roman" w:cs="Times New Roman"/>
          <w:sz w:val="22"/>
          <w:szCs w:val="22"/>
        </w:rPr>
        <w:t xml:space="preserve"> </w:t>
      </w:r>
      <w:r w:rsidR="007F7EC1">
        <w:rPr>
          <w:rFonts w:ascii="Times New Roman" w:hAnsi="Times New Roman" w:cs="Times New Roman"/>
          <w:sz w:val="22"/>
          <w:szCs w:val="22"/>
        </w:rPr>
        <w:t xml:space="preserve">and </w:t>
      </w:r>
      <w:r w:rsidR="00BD320D">
        <w:rPr>
          <w:rFonts w:ascii="Times New Roman" w:hAnsi="Times New Roman" w:cs="Times New Roman"/>
          <w:sz w:val="22"/>
          <w:szCs w:val="22"/>
        </w:rPr>
        <w:t xml:space="preserve">all other </w:t>
      </w:r>
      <w:r w:rsidR="000E0CE8" w:rsidRPr="007E14D8">
        <w:rPr>
          <w:rFonts w:ascii="Times New Roman" w:hAnsi="Times New Roman" w:cs="Times New Roman"/>
          <w:sz w:val="22"/>
          <w:szCs w:val="22"/>
        </w:rPr>
        <w:t xml:space="preserve">compliance documentation </w:t>
      </w:r>
      <w:r w:rsidR="0082643E">
        <w:rPr>
          <w:rFonts w:ascii="Times New Roman" w:hAnsi="Times New Roman" w:cs="Times New Roman"/>
          <w:sz w:val="22"/>
          <w:szCs w:val="22"/>
        </w:rPr>
        <w:t>listed in Appendix G of ASHRAE 90.1</w:t>
      </w:r>
      <w:r w:rsidR="007F7EC1">
        <w:rPr>
          <w:rFonts w:ascii="Times New Roman" w:hAnsi="Times New Roman" w:cs="Times New Roman"/>
          <w:sz w:val="22"/>
          <w:szCs w:val="22"/>
        </w:rPr>
        <w:t xml:space="preserve"> shall be provided to the Government for Approval</w:t>
      </w:r>
      <w:r w:rsidR="007F7EC1" w:rsidRPr="007E14D8">
        <w:rPr>
          <w:rFonts w:ascii="Times New Roman" w:hAnsi="Times New Roman" w:cs="Times New Roman"/>
          <w:sz w:val="22"/>
          <w:szCs w:val="22"/>
        </w:rPr>
        <w:t xml:space="preserve"> </w:t>
      </w:r>
      <w:r w:rsidR="007F7EC1">
        <w:rPr>
          <w:rFonts w:ascii="Times New Roman" w:hAnsi="Times New Roman" w:cs="Times New Roman"/>
          <w:sz w:val="22"/>
          <w:szCs w:val="22"/>
        </w:rPr>
        <w:t>(unless the design follows exactly, the prescriptive approach listed above)</w:t>
      </w:r>
      <w:r w:rsidR="00BD320D">
        <w:rPr>
          <w:rFonts w:ascii="Times New Roman" w:hAnsi="Times New Roman" w:cs="Times New Roman"/>
          <w:sz w:val="22"/>
          <w:szCs w:val="22"/>
        </w:rPr>
        <w:t>.</w:t>
      </w:r>
      <w:r w:rsidR="0082643E">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 Spreadsheet </w:t>
      </w:r>
      <w:r w:rsidR="0099684C">
        <w:rPr>
          <w:rFonts w:ascii="Times New Roman" w:hAnsi="Times New Roman" w:cs="Times New Roman"/>
          <w:sz w:val="22"/>
          <w:szCs w:val="22"/>
        </w:rPr>
        <w:t xml:space="preserve">and pdf </w:t>
      </w:r>
      <w:r w:rsidR="000E0CE8" w:rsidRPr="007E14D8">
        <w:rPr>
          <w:rFonts w:ascii="Times New Roman" w:hAnsi="Times New Roman" w:cs="Times New Roman"/>
          <w:sz w:val="22"/>
          <w:szCs w:val="22"/>
        </w:rPr>
        <w:t>version</w:t>
      </w:r>
      <w:r w:rsidR="0099684C">
        <w:rPr>
          <w:rFonts w:ascii="Times New Roman" w:hAnsi="Times New Roman" w:cs="Times New Roman"/>
          <w:sz w:val="22"/>
          <w:szCs w:val="22"/>
        </w:rPr>
        <w:t>s</w:t>
      </w:r>
      <w:r w:rsidR="000E0CE8" w:rsidRPr="007E14D8">
        <w:rPr>
          <w:rFonts w:ascii="Times New Roman" w:hAnsi="Times New Roman" w:cs="Times New Roman"/>
          <w:sz w:val="22"/>
          <w:szCs w:val="22"/>
        </w:rPr>
        <w:t xml:space="preserve"> </w:t>
      </w:r>
      <w:r w:rsidR="0099684C">
        <w:rPr>
          <w:rFonts w:ascii="Times New Roman" w:hAnsi="Times New Roman" w:cs="Times New Roman"/>
          <w:sz w:val="22"/>
          <w:szCs w:val="22"/>
        </w:rPr>
        <w:t>of the Energy Compliance Analysis forms are</w:t>
      </w:r>
      <w:r w:rsidR="00BD320D">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available from Hill AFB engineering office.  Alternate forms may not be used.  </w:t>
      </w:r>
    </w:p>
    <w:p w:rsidR="007F1A3B" w:rsidRPr="007E14D8" w:rsidRDefault="007F1A3B" w:rsidP="00C07287">
      <w:pPr>
        <w:pStyle w:val="PlainText"/>
        <w:spacing w:before="120" w:after="120"/>
        <w:outlineLvl w:val="0"/>
        <w:rPr>
          <w:rFonts w:ascii="Times New Roman" w:hAnsi="Times New Roman" w:cs="Times New Roman"/>
          <w:sz w:val="22"/>
          <w:szCs w:val="22"/>
        </w:rPr>
      </w:pPr>
    </w:p>
    <w:p w:rsidR="000E0CE8" w:rsidRPr="007E14D8" w:rsidRDefault="008F6568" w:rsidP="006570B5">
      <w:pPr>
        <w:pStyle w:val="Heading2"/>
        <w:spacing w:before="120" w:after="120" w:line="240" w:lineRule="auto"/>
        <w:rPr>
          <w:rFonts w:cs="Times New Roman"/>
          <w:szCs w:val="22"/>
        </w:rPr>
      </w:pPr>
      <w:bookmarkStart w:id="346" w:name="_Toc220917067"/>
      <w:bookmarkStart w:id="347" w:name="_Toc239665989"/>
      <w:bookmarkStart w:id="348" w:name="_Toc259014864"/>
      <w:bookmarkStart w:id="349" w:name="_Toc11145579"/>
      <w:bookmarkStart w:id="350" w:name="_Toc11145990"/>
      <w:bookmarkStart w:id="351" w:name="_Toc11146264"/>
      <w:bookmarkStart w:id="352" w:name="_Toc98928981"/>
      <w:r>
        <w:rPr>
          <w:rFonts w:cs="Times New Roman"/>
          <w:szCs w:val="22"/>
        </w:rPr>
        <w:t>6</w:t>
      </w:r>
      <w:r w:rsidR="000E0CE8" w:rsidRPr="007E14D8">
        <w:rPr>
          <w:rFonts w:cs="Times New Roman"/>
          <w:szCs w:val="22"/>
        </w:rPr>
        <w:t xml:space="preserve">.3 </w:t>
      </w:r>
      <w:r w:rsidR="002034A5" w:rsidRPr="007E14D8">
        <w:rPr>
          <w:rFonts w:cs="Times New Roman"/>
          <w:szCs w:val="22"/>
        </w:rPr>
        <w:t>E</w:t>
      </w:r>
      <w:r w:rsidR="0093143D">
        <w:rPr>
          <w:rFonts w:cs="Times New Roman"/>
          <w:szCs w:val="22"/>
        </w:rPr>
        <w:t>nergy Requirements for Building Renovations</w:t>
      </w:r>
      <w:r w:rsidR="002034A5" w:rsidRPr="007E14D8">
        <w:rPr>
          <w:rFonts w:cs="Times New Roman"/>
          <w:szCs w:val="22"/>
        </w:rPr>
        <w:t>:</w:t>
      </w:r>
      <w:bookmarkEnd w:id="346"/>
      <w:bookmarkEnd w:id="347"/>
      <w:bookmarkEnd w:id="348"/>
      <w:bookmarkEnd w:id="349"/>
      <w:bookmarkEnd w:id="350"/>
      <w:bookmarkEnd w:id="351"/>
      <w:bookmarkEnd w:id="352"/>
    </w:p>
    <w:p w:rsidR="000E0CE8" w:rsidRPr="00F1094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 xml:space="preserve">.3.1 Where renovation costs are equal to or greater than 25% of the replacement cost of the building, the entire building shall brought up to compliance with the requirements for new construction listed above as required </w:t>
      </w:r>
      <w:r w:rsidR="000E0CE8" w:rsidRPr="00F10948">
        <w:rPr>
          <w:rFonts w:ascii="Times New Roman" w:hAnsi="Times New Roman" w:cs="Times New Roman"/>
          <w:sz w:val="22"/>
          <w:szCs w:val="22"/>
        </w:rPr>
        <w:t>by UFC 3-400-01</w:t>
      </w:r>
      <w:r w:rsidR="000648FC" w:rsidRPr="00F10948">
        <w:rPr>
          <w:rFonts w:ascii="Times New Roman" w:hAnsi="Times New Roman" w:cs="Times New Roman"/>
          <w:sz w:val="22"/>
          <w:szCs w:val="22"/>
        </w:rPr>
        <w:t xml:space="preserve">  </w:t>
      </w:r>
      <w:r w:rsidR="000648FC" w:rsidRPr="00F10948">
        <w:rPr>
          <w:rFonts w:ascii="Times New Roman" w:hAnsi="Times New Roman" w:cs="Times New Roman"/>
          <w:i/>
          <w:sz w:val="22"/>
          <w:szCs w:val="22"/>
          <w:u w:val="single"/>
        </w:rPr>
        <w:t>Energy Conservation</w:t>
      </w:r>
      <w:r w:rsidR="000E0CE8" w:rsidRPr="00F10948">
        <w:rPr>
          <w:rFonts w:ascii="Times New Roman" w:hAnsi="Times New Roman" w:cs="Times New Roman"/>
          <w:i/>
          <w:sz w:val="22"/>
          <w:szCs w:val="22"/>
          <w:u w:val="single"/>
        </w:rPr>
        <w:t>.</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 xml:space="preserve">.3.2 Where renovation costs are less than 25% of the replacement value the entire building shall be brought into compliance with requirements for new construction to the maximum extent practical.  All new work shall comply with requirements for new construction.  </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.3.3</w:t>
      </w:r>
      <w:r w:rsidR="000E0CE8" w:rsidRPr="007E14D8">
        <w:rPr>
          <w:rFonts w:ascii="Times New Roman" w:hAnsi="Times New Roman" w:cs="Times New Roman"/>
          <w:sz w:val="22"/>
          <w:szCs w:val="22"/>
        </w:rPr>
        <w:tab/>
        <w:t xml:space="preserve">In accordance with </w:t>
      </w:r>
      <w:r w:rsidR="00FF17FB" w:rsidRPr="00F10948">
        <w:rPr>
          <w:rFonts w:ascii="Times New Roman" w:hAnsi="Times New Roman" w:cs="Times New Roman"/>
          <w:sz w:val="22"/>
          <w:szCs w:val="22"/>
        </w:rPr>
        <w:t>UFC 3-400-01</w:t>
      </w:r>
      <w:r w:rsidR="000E0CE8" w:rsidRPr="00F10948">
        <w:rPr>
          <w:rFonts w:ascii="Times New Roman" w:hAnsi="Times New Roman" w:cs="Times New Roman"/>
          <w:sz w:val="22"/>
          <w:szCs w:val="22"/>
        </w:rPr>
        <w:t>, sustainable</w:t>
      </w:r>
      <w:r w:rsidR="000E0CE8" w:rsidRPr="007E14D8">
        <w:rPr>
          <w:rFonts w:ascii="Times New Roman" w:hAnsi="Times New Roman" w:cs="Times New Roman"/>
          <w:sz w:val="22"/>
          <w:szCs w:val="22"/>
        </w:rPr>
        <w:t xml:space="preserve"> design shall be an integral part of every project. This requires an integrated and coordinated approach to the planning, design and construction of facilities and extensive use of environmentally preferable products, recovery and recycling of materials and waste reduction as well as an emphasis on the long-term quality and productivity of the built environment. Energy and water conservation are primary goals of sustainable design and development</w:t>
      </w:r>
      <w:r w:rsidR="005908F3">
        <w:rPr>
          <w:rFonts w:ascii="Times New Roman" w:hAnsi="Times New Roman" w:cs="Times New Roman"/>
          <w:sz w:val="22"/>
          <w:szCs w:val="22"/>
        </w:rPr>
        <w:t xml:space="preserve">. Comply with </w:t>
      </w:r>
      <w:r w:rsidR="005908F3" w:rsidRPr="005908F3">
        <w:rPr>
          <w:rFonts w:ascii="Times New Roman" w:hAnsi="Times New Roman" w:cs="Times New Roman"/>
          <w:sz w:val="22"/>
          <w:szCs w:val="22"/>
        </w:rPr>
        <w:t>EO 13834, Efficient Federal Operations</w:t>
      </w:r>
      <w:r w:rsidR="005908F3">
        <w:rPr>
          <w:rFonts w:ascii="Times New Roman" w:hAnsi="Times New Roman" w:cs="Times New Roman"/>
          <w:sz w:val="22"/>
          <w:szCs w:val="22"/>
        </w:rPr>
        <w:t xml:space="preserve"> </w:t>
      </w:r>
      <w:hyperlink r:id="rId17" w:history="1">
        <w:r w:rsidR="005908F3" w:rsidRPr="00870073">
          <w:rPr>
            <w:rStyle w:val="Hyperlink"/>
            <w:rFonts w:ascii="Times New Roman" w:hAnsi="Times New Roman" w:cs="Times New Roman"/>
          </w:rPr>
          <w:t>https://www.denix.osd.mil/sustainability/eo-13834/</w:t>
        </w:r>
      </w:hyperlink>
      <w:r w:rsidR="005908F3">
        <w:rPr>
          <w:rFonts w:ascii="Times New Roman" w:hAnsi="Times New Roman" w:cs="Times New Roman"/>
        </w:rPr>
        <w:t>.</w:t>
      </w:r>
      <w:r w:rsidR="000E0CE8" w:rsidRPr="007E14D8">
        <w:rPr>
          <w:rFonts w:ascii="Times New Roman" w:hAnsi="Times New Roman" w:cs="Times New Roman"/>
          <w:sz w:val="22"/>
          <w:szCs w:val="22"/>
        </w:rPr>
        <w:t xml:space="preserve">  Appliances, HVAC equipment and other energy consuming equipment shall have an energy efficiency rating in the upper 25 percent of that available as long as these efficiency requirements are nonproprietary and life cycle cost effective. In general, the Department of Energy and Federal Energy Management Program recommendations from the Buying Energy Efficient Products Guide and the Environmental Protection Agency Energy Star products program meet these requirements. The DOE recommendations are available on the web at www.eren.doe.gov/femp/procurement.</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E468D6" w:rsidRPr="007E14D8">
        <w:rPr>
          <w:rFonts w:ascii="Times New Roman" w:hAnsi="Times New Roman" w:cs="Times New Roman"/>
          <w:sz w:val="22"/>
          <w:szCs w:val="22"/>
        </w:rPr>
        <w:t xml:space="preserve">.3.4 </w:t>
      </w:r>
      <w:r w:rsidR="000E0CE8" w:rsidRPr="007E14D8">
        <w:rPr>
          <w:rFonts w:ascii="Times New Roman" w:hAnsi="Times New Roman" w:cs="Times New Roman"/>
          <w:sz w:val="22"/>
          <w:szCs w:val="22"/>
        </w:rPr>
        <w:t xml:space="preserve">Interpretation of terms used in ASHRAE Standard 90.1 </w:t>
      </w:r>
      <w:r w:rsidR="0003084E" w:rsidRPr="007E14D8">
        <w:rPr>
          <w:rFonts w:ascii="Times New Roman" w:hAnsi="Times New Roman" w:cs="Times New Roman"/>
          <w:sz w:val="22"/>
          <w:szCs w:val="22"/>
        </w:rPr>
        <w:t>is</w:t>
      </w:r>
      <w:r w:rsidR="000E0CE8" w:rsidRPr="007E14D8">
        <w:rPr>
          <w:rFonts w:ascii="Times New Roman" w:hAnsi="Times New Roman" w:cs="Times New Roman"/>
          <w:sz w:val="22"/>
          <w:szCs w:val="22"/>
        </w:rPr>
        <w:t xml:space="preserve"> as follows: </w:t>
      </w:r>
    </w:p>
    <w:p w:rsidR="000E0CE8" w:rsidRPr="00F10948" w:rsidRDefault="000E0CE8" w:rsidP="00CC1113">
      <w:pPr>
        <w:pStyle w:val="PlainText"/>
        <w:ind w:firstLine="720"/>
        <w:outlineLvl w:val="0"/>
        <w:rPr>
          <w:rFonts w:ascii="Times New Roman" w:hAnsi="Times New Roman" w:cs="Times New Roman"/>
          <w:sz w:val="22"/>
          <w:szCs w:val="22"/>
        </w:rPr>
      </w:pPr>
      <w:r w:rsidRPr="00F10948">
        <w:rPr>
          <w:rFonts w:ascii="Times New Roman" w:hAnsi="Times New Roman" w:cs="Times New Roman"/>
          <w:sz w:val="22"/>
          <w:szCs w:val="22"/>
        </w:rPr>
        <w:t>Adopting Authority: The US Air Force.</w:t>
      </w:r>
    </w:p>
    <w:p w:rsidR="000E0CE8" w:rsidRPr="00F10948" w:rsidRDefault="000E0CE8" w:rsidP="00CC1113">
      <w:pPr>
        <w:pStyle w:val="PlainText"/>
        <w:ind w:left="720"/>
        <w:outlineLvl w:val="0"/>
        <w:rPr>
          <w:rFonts w:ascii="Times New Roman" w:hAnsi="Times New Roman" w:cs="Times New Roman"/>
          <w:sz w:val="22"/>
          <w:szCs w:val="22"/>
        </w:rPr>
      </w:pPr>
      <w:r w:rsidRPr="00F10948">
        <w:rPr>
          <w:rFonts w:ascii="Times New Roman" w:hAnsi="Times New Roman" w:cs="Times New Roman"/>
          <w:sz w:val="22"/>
          <w:szCs w:val="22"/>
        </w:rPr>
        <w:t>Authority Having Jurisdiction (AHJ): US Air Force - HQ AFCESA/CES.</w:t>
      </w:r>
      <w:r w:rsidR="00E468D6" w:rsidRPr="00F10948">
        <w:rPr>
          <w:rFonts w:ascii="Times New Roman" w:hAnsi="Times New Roman" w:cs="Times New Roman"/>
          <w:sz w:val="22"/>
          <w:szCs w:val="22"/>
        </w:rPr>
        <w:t xml:space="preserve"> </w:t>
      </w:r>
      <w:r w:rsidRPr="00F10948">
        <w:rPr>
          <w:rFonts w:ascii="Times New Roman" w:hAnsi="Times New Roman" w:cs="Times New Roman"/>
          <w:sz w:val="22"/>
          <w:szCs w:val="22"/>
        </w:rPr>
        <w:t>US Army - HQ USACE/CECW-CE as appropriate.</w:t>
      </w:r>
    </w:p>
    <w:p w:rsidR="000E0CE8" w:rsidRPr="00F10948" w:rsidRDefault="00E468D6" w:rsidP="00CC1113">
      <w:pPr>
        <w:pStyle w:val="PlainText"/>
        <w:outlineLvl w:val="0"/>
        <w:rPr>
          <w:rFonts w:ascii="Times New Roman" w:hAnsi="Times New Roman" w:cs="Times New Roman"/>
          <w:sz w:val="22"/>
          <w:szCs w:val="22"/>
        </w:rPr>
      </w:pPr>
      <w:r w:rsidRPr="00F10948">
        <w:rPr>
          <w:rFonts w:ascii="Times New Roman" w:hAnsi="Times New Roman" w:cs="Times New Roman"/>
          <w:sz w:val="22"/>
          <w:szCs w:val="22"/>
        </w:rPr>
        <w:tab/>
      </w:r>
      <w:r w:rsidR="000E0CE8" w:rsidRPr="00F10948">
        <w:rPr>
          <w:rFonts w:ascii="Times New Roman" w:hAnsi="Times New Roman" w:cs="Times New Roman"/>
          <w:sz w:val="22"/>
          <w:szCs w:val="22"/>
        </w:rPr>
        <w:t xml:space="preserve">Building Official: The Contracting </w:t>
      </w:r>
      <w:r w:rsidRPr="00F10948">
        <w:rPr>
          <w:rFonts w:ascii="Times New Roman" w:hAnsi="Times New Roman" w:cs="Times New Roman"/>
          <w:sz w:val="22"/>
          <w:szCs w:val="22"/>
        </w:rPr>
        <w:t>Officer’s</w:t>
      </w:r>
      <w:r w:rsidR="000E0CE8" w:rsidRPr="00F10948">
        <w:rPr>
          <w:rFonts w:ascii="Times New Roman" w:hAnsi="Times New Roman" w:cs="Times New Roman"/>
          <w:sz w:val="22"/>
          <w:szCs w:val="22"/>
        </w:rPr>
        <w:t xml:space="preserve"> Representative.</w:t>
      </w:r>
    </w:p>
    <w:p w:rsidR="000E0CE8" w:rsidRPr="00F10948" w:rsidRDefault="00E468D6" w:rsidP="00CC1113">
      <w:pPr>
        <w:pStyle w:val="PlainText"/>
        <w:outlineLvl w:val="0"/>
        <w:rPr>
          <w:rFonts w:ascii="Times New Roman" w:hAnsi="Times New Roman" w:cs="Times New Roman"/>
          <w:sz w:val="22"/>
          <w:szCs w:val="22"/>
        </w:rPr>
      </w:pPr>
      <w:r w:rsidRPr="00F10948">
        <w:rPr>
          <w:rFonts w:ascii="Times New Roman" w:hAnsi="Times New Roman" w:cs="Times New Roman"/>
          <w:sz w:val="22"/>
          <w:szCs w:val="22"/>
        </w:rPr>
        <w:lastRenderedPageBreak/>
        <w:tab/>
      </w:r>
      <w:r w:rsidR="000E0CE8" w:rsidRPr="00F10948">
        <w:rPr>
          <w:rFonts w:ascii="Times New Roman" w:hAnsi="Times New Roman" w:cs="Times New Roman"/>
          <w:sz w:val="22"/>
          <w:szCs w:val="22"/>
        </w:rPr>
        <w:t>Owner: Hill AFB</w:t>
      </w:r>
      <w:r w:rsidRPr="00F10948">
        <w:rPr>
          <w:rFonts w:ascii="Times New Roman" w:hAnsi="Times New Roman" w:cs="Times New Roman"/>
          <w:sz w:val="22"/>
          <w:szCs w:val="22"/>
        </w:rPr>
        <w:t>.</w:t>
      </w:r>
    </w:p>
    <w:p w:rsidR="000E0CE8" w:rsidRPr="00F10948" w:rsidRDefault="00E468D6" w:rsidP="00CC1113">
      <w:pPr>
        <w:pStyle w:val="PlainText"/>
        <w:outlineLvl w:val="0"/>
        <w:rPr>
          <w:rFonts w:ascii="Times New Roman" w:hAnsi="Times New Roman" w:cs="Times New Roman"/>
          <w:sz w:val="22"/>
          <w:szCs w:val="22"/>
        </w:rPr>
      </w:pPr>
      <w:r w:rsidRPr="00F10948">
        <w:rPr>
          <w:rFonts w:ascii="Times New Roman" w:hAnsi="Times New Roman" w:cs="Times New Roman"/>
          <w:sz w:val="22"/>
          <w:szCs w:val="22"/>
        </w:rPr>
        <w:tab/>
      </w:r>
      <w:r w:rsidR="000E0CE8" w:rsidRPr="00F10948">
        <w:rPr>
          <w:rFonts w:ascii="Times New Roman" w:hAnsi="Times New Roman" w:cs="Times New Roman"/>
          <w:sz w:val="22"/>
          <w:szCs w:val="22"/>
        </w:rPr>
        <w:t>Permit Holder: The Contractor</w:t>
      </w:r>
      <w:r w:rsidRPr="00F10948">
        <w:rPr>
          <w:rFonts w:ascii="Times New Roman" w:hAnsi="Times New Roman" w:cs="Times New Roman"/>
          <w:sz w:val="22"/>
          <w:szCs w:val="22"/>
        </w:rPr>
        <w:t>.</w:t>
      </w:r>
    </w:p>
    <w:p w:rsidR="002D65E4" w:rsidRPr="00F10948" w:rsidRDefault="002D65E4" w:rsidP="00CC1113">
      <w:pPr>
        <w:pStyle w:val="PlainText"/>
        <w:ind w:left="720"/>
        <w:outlineLvl w:val="0"/>
        <w:rPr>
          <w:rFonts w:ascii="Times New Roman" w:hAnsi="Times New Roman" w:cs="Times New Roman"/>
          <w:sz w:val="22"/>
          <w:szCs w:val="22"/>
        </w:rPr>
      </w:pPr>
      <w:r w:rsidRPr="00F10948">
        <w:rPr>
          <w:rFonts w:ascii="Times New Roman" w:hAnsi="Times New Roman" w:cs="Times New Roman"/>
          <w:sz w:val="22"/>
          <w:szCs w:val="22"/>
        </w:rPr>
        <w:t>Residential Spaces Not Excluded from this Standard: Dwelling units, hotel/motel guest rooms, dormitories, temporary lodging facilities, hospitals, prisons, and fire stations.</w:t>
      </w:r>
    </w:p>
    <w:p w:rsidR="002D65E4" w:rsidRPr="00F10948" w:rsidRDefault="002D65E4" w:rsidP="00CC1113">
      <w:pPr>
        <w:pStyle w:val="PlainText"/>
        <w:ind w:left="720"/>
        <w:outlineLvl w:val="0"/>
        <w:rPr>
          <w:rFonts w:ascii="Times New Roman" w:hAnsi="Times New Roman" w:cs="Times New Roman"/>
          <w:sz w:val="22"/>
          <w:szCs w:val="22"/>
        </w:rPr>
      </w:pPr>
      <w:r w:rsidRPr="00F10948">
        <w:rPr>
          <w:rFonts w:ascii="Times New Roman" w:hAnsi="Times New Roman" w:cs="Times New Roman"/>
          <w:sz w:val="22"/>
          <w:szCs w:val="22"/>
        </w:rPr>
        <w:t>Residential Spaces Excluded from this Standard and</w:t>
      </w:r>
      <w:r w:rsidR="00DD704C" w:rsidRPr="00F10948">
        <w:rPr>
          <w:rFonts w:ascii="Times New Roman" w:hAnsi="Times New Roman" w:cs="Times New Roman"/>
          <w:sz w:val="22"/>
          <w:szCs w:val="22"/>
        </w:rPr>
        <w:t xml:space="preserve"> </w:t>
      </w:r>
      <w:r w:rsidR="0003084E" w:rsidRPr="00F10948">
        <w:rPr>
          <w:rFonts w:ascii="Times New Roman" w:hAnsi="Times New Roman" w:cs="Times New Roman"/>
          <w:sz w:val="22"/>
          <w:szCs w:val="22"/>
        </w:rPr>
        <w:t>therefore</w:t>
      </w:r>
      <w:r w:rsidRPr="00F10948">
        <w:rPr>
          <w:rFonts w:ascii="Times New Roman" w:hAnsi="Times New Roman" w:cs="Times New Roman"/>
          <w:sz w:val="22"/>
          <w:szCs w:val="22"/>
        </w:rPr>
        <w:t xml:space="preserve"> covered under </w:t>
      </w:r>
      <w:r w:rsidR="00DD704C" w:rsidRPr="00F10948">
        <w:rPr>
          <w:rFonts w:ascii="Times New Roman" w:hAnsi="Times New Roman" w:cs="Times New Roman"/>
          <w:sz w:val="22"/>
          <w:szCs w:val="22"/>
        </w:rPr>
        <w:t xml:space="preserve">the </w:t>
      </w:r>
      <w:r w:rsidRPr="00F10948">
        <w:rPr>
          <w:rFonts w:ascii="Times New Roman" w:hAnsi="Times New Roman" w:cs="Times New Roman"/>
          <w:sz w:val="22"/>
          <w:szCs w:val="22"/>
        </w:rPr>
        <w:t>ICC</w:t>
      </w:r>
      <w:r w:rsidR="00DD704C" w:rsidRPr="00F10948">
        <w:rPr>
          <w:rFonts w:ascii="Times New Roman" w:hAnsi="Times New Roman" w:cs="Times New Roman"/>
          <w:sz w:val="22"/>
          <w:szCs w:val="22"/>
        </w:rPr>
        <w:t xml:space="preserve"> Energy Code: Single-family houses, multi-family houses of three stories or less, mobile homes, and modular houses.</w:t>
      </w:r>
    </w:p>
    <w:p w:rsidR="000E0CE8" w:rsidRPr="00F10948" w:rsidRDefault="000E0CE8" w:rsidP="00C07287">
      <w:pPr>
        <w:pStyle w:val="PlainText"/>
        <w:spacing w:before="120" w:after="120"/>
        <w:outlineLvl w:val="0"/>
        <w:rPr>
          <w:rFonts w:ascii="Times New Roman" w:hAnsi="Times New Roman" w:cs="Times New Roman"/>
          <w:sz w:val="22"/>
          <w:szCs w:val="22"/>
        </w:rPr>
      </w:pPr>
    </w:p>
    <w:p w:rsidR="000E0CE8" w:rsidRPr="007E14D8" w:rsidRDefault="008F6568" w:rsidP="0093143D">
      <w:pPr>
        <w:pStyle w:val="Heading2"/>
        <w:spacing w:before="120" w:after="120" w:line="240" w:lineRule="auto"/>
        <w:rPr>
          <w:rFonts w:cs="Times New Roman"/>
          <w:szCs w:val="22"/>
        </w:rPr>
      </w:pPr>
      <w:bookmarkStart w:id="353" w:name="_Toc220917068"/>
      <w:bookmarkStart w:id="354" w:name="_Toc239665990"/>
      <w:bookmarkStart w:id="355" w:name="_Toc259014865"/>
      <w:bookmarkStart w:id="356" w:name="_Toc11145580"/>
      <w:bookmarkStart w:id="357" w:name="_Toc11145991"/>
      <w:bookmarkStart w:id="358" w:name="_Toc11146265"/>
      <w:bookmarkStart w:id="359" w:name="_Toc98928982"/>
      <w:r>
        <w:rPr>
          <w:rFonts w:cs="Times New Roman"/>
          <w:szCs w:val="22"/>
        </w:rPr>
        <w:t>6</w:t>
      </w:r>
      <w:r w:rsidR="0093143D">
        <w:rPr>
          <w:rFonts w:cs="Times New Roman"/>
          <w:szCs w:val="22"/>
        </w:rPr>
        <w:t>.4 Economic Analysis</w:t>
      </w:r>
      <w:r w:rsidR="002034A5" w:rsidRPr="007E14D8">
        <w:rPr>
          <w:rFonts w:cs="Times New Roman"/>
          <w:szCs w:val="22"/>
        </w:rPr>
        <w:t>:</w:t>
      </w:r>
      <w:bookmarkEnd w:id="353"/>
      <w:bookmarkEnd w:id="354"/>
      <w:bookmarkEnd w:id="355"/>
      <w:bookmarkEnd w:id="356"/>
      <w:bookmarkEnd w:id="357"/>
      <w:bookmarkEnd w:id="358"/>
      <w:bookmarkEnd w:id="359"/>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.4.1</w:t>
      </w:r>
      <w:r w:rsidR="000E0CE8" w:rsidRPr="007E14D8">
        <w:rPr>
          <w:rFonts w:ascii="Times New Roman" w:hAnsi="Times New Roman" w:cs="Times New Roman"/>
          <w:sz w:val="22"/>
          <w:szCs w:val="22"/>
        </w:rPr>
        <w:tab/>
        <w:t xml:space="preserve">Designers may choose one of four methods listed in 10 CFR 436 to demonstrate life-cycle cost effectiveness. These methods include lower life-cycle costs, positive net savings, savings-to-investment ratio that is estimated to be greater than one, and adjusted internal rate of return that is estimated to be greater than the discount rate as listed by OMB Circular Number A-94 Guide to Discount Rates for Benefit-Cost Analysis of Federal Programs.  Additional information is available </w:t>
      </w:r>
      <w:r w:rsidR="0003084E" w:rsidRPr="007E14D8">
        <w:rPr>
          <w:rFonts w:ascii="Times New Roman" w:hAnsi="Times New Roman" w:cs="Times New Roman"/>
          <w:sz w:val="22"/>
          <w:szCs w:val="22"/>
        </w:rPr>
        <w:t>at http</w:t>
      </w:r>
      <w:r w:rsidR="000E0CE8" w:rsidRPr="007E14D8">
        <w:rPr>
          <w:rFonts w:ascii="Times New Roman" w:hAnsi="Times New Roman" w:cs="Times New Roman"/>
          <w:sz w:val="22"/>
          <w:szCs w:val="22"/>
        </w:rPr>
        <w:t>://www.access.gpo.gov/nara/cfr/waisidx_o4/10cfr436_04.html</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0E0CE8" w:rsidRPr="007E14D8">
        <w:rPr>
          <w:rFonts w:ascii="Times New Roman" w:hAnsi="Times New Roman" w:cs="Times New Roman"/>
          <w:sz w:val="22"/>
          <w:szCs w:val="22"/>
        </w:rPr>
        <w:t>.3.3</w:t>
      </w:r>
      <w:r w:rsidR="000E0CE8" w:rsidRPr="007E14D8">
        <w:rPr>
          <w:rFonts w:ascii="Times New Roman" w:hAnsi="Times New Roman" w:cs="Times New Roman"/>
          <w:sz w:val="22"/>
          <w:szCs w:val="22"/>
        </w:rPr>
        <w:tab/>
        <w:t xml:space="preserve">The Life Cycle Costing in Design (LCCID) program is in full compliance with these regulations and is periodically updated to include the latest differential escalation rates, energy cost projections and similar economic factors. LCCID is available from the Building Systems Laboratory at the University of Illinois, http://www.bso.uiuc.edu, and from the Construction Criteria Base distributed by the National Institute of Building Science. Another life cycle costing program in full compliance with the Federal Regulation and updated with the latest economic factors is the Building Life Cycle Costing (BLCC) program available from the National Institute of Standards and Technology. The Department of </w:t>
      </w:r>
      <w:r w:rsidR="00E468D6" w:rsidRPr="007E14D8">
        <w:rPr>
          <w:rFonts w:ascii="Times New Roman" w:hAnsi="Times New Roman" w:cs="Times New Roman"/>
          <w:sz w:val="22"/>
          <w:szCs w:val="22"/>
        </w:rPr>
        <w:t>Energy’s</w:t>
      </w:r>
      <w:r w:rsidR="000E0CE8" w:rsidRPr="007E14D8">
        <w:rPr>
          <w:rFonts w:ascii="Times New Roman" w:hAnsi="Times New Roman" w:cs="Times New Roman"/>
          <w:sz w:val="22"/>
          <w:szCs w:val="22"/>
        </w:rPr>
        <w:t xml:space="preserve"> building energy tools web site has a link to BLCC (under Energy Economics) and it can also be found at http://www.eren.doe.gov/femp/techassist/softwaretools/softwaretools.html. The appropriate cost and savings associated with the utilization of recovered energy, solar heat, solar photovoltaic energy and other renewable or waste heat applications shall be included.</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8F6568" w:rsidP="00C07287">
      <w:pPr>
        <w:pStyle w:val="Heading2"/>
        <w:spacing w:before="120" w:after="120" w:line="240" w:lineRule="auto"/>
        <w:rPr>
          <w:rFonts w:cs="Times New Roman"/>
          <w:szCs w:val="22"/>
        </w:rPr>
      </w:pPr>
      <w:bookmarkStart w:id="360" w:name="_Toc220917069"/>
      <w:bookmarkStart w:id="361" w:name="_Toc239665991"/>
      <w:bookmarkStart w:id="362" w:name="_Toc259014866"/>
      <w:bookmarkStart w:id="363" w:name="_Toc11145581"/>
      <w:bookmarkStart w:id="364" w:name="_Toc11145992"/>
      <w:bookmarkStart w:id="365" w:name="_Toc11146266"/>
      <w:bookmarkStart w:id="366" w:name="_Toc98928983"/>
      <w:r>
        <w:rPr>
          <w:rFonts w:cs="Times New Roman"/>
          <w:szCs w:val="22"/>
        </w:rPr>
        <w:t>6</w:t>
      </w:r>
      <w:r w:rsidR="0093143D">
        <w:rPr>
          <w:rFonts w:cs="Times New Roman"/>
          <w:szCs w:val="22"/>
        </w:rPr>
        <w:t>.5 Meters</w:t>
      </w:r>
      <w:r w:rsidR="00B60808">
        <w:rPr>
          <w:rFonts w:cs="Times New Roman"/>
          <w:szCs w:val="22"/>
        </w:rPr>
        <w:t>:</w:t>
      </w:r>
      <w:bookmarkEnd w:id="360"/>
      <w:bookmarkEnd w:id="361"/>
      <w:bookmarkEnd w:id="362"/>
      <w:bookmarkEnd w:id="363"/>
      <w:bookmarkEnd w:id="364"/>
      <w:bookmarkEnd w:id="365"/>
      <w:bookmarkEnd w:id="366"/>
    </w:p>
    <w:p w:rsidR="00A868F1" w:rsidRPr="00207697" w:rsidRDefault="00A868F1" w:rsidP="00A868F1">
      <w:pPr>
        <w:pStyle w:val="PlainText"/>
        <w:spacing w:before="120" w:after="120"/>
        <w:outlineLvl w:val="0"/>
        <w:rPr>
          <w:rFonts w:ascii="Times New Roman" w:hAnsi="Times New Roman" w:cs="Times New Roman"/>
          <w:sz w:val="22"/>
          <w:szCs w:val="22"/>
        </w:rPr>
      </w:pPr>
      <w:bookmarkStart w:id="367" w:name="_Toc220917070"/>
      <w:bookmarkStart w:id="368" w:name="_Toc239665992"/>
      <w:bookmarkStart w:id="369" w:name="_Toc259014867"/>
      <w:bookmarkStart w:id="370" w:name="_Toc11145582"/>
      <w:bookmarkStart w:id="371" w:name="_Toc11145993"/>
      <w:bookmarkStart w:id="372" w:name="_Toc11146267"/>
      <w:r w:rsidRPr="00207697">
        <w:rPr>
          <w:rFonts w:ascii="Times New Roman" w:hAnsi="Times New Roman" w:cs="Times New Roman"/>
          <w:sz w:val="22"/>
          <w:szCs w:val="22"/>
        </w:rPr>
        <w:t>6.5.1</w:t>
      </w:r>
      <w:r w:rsidRPr="00207697">
        <w:rPr>
          <w:rFonts w:ascii="Times New Roman" w:hAnsi="Times New Roman" w:cs="Times New Roman"/>
          <w:sz w:val="22"/>
          <w:szCs w:val="22"/>
        </w:rPr>
        <w:tab/>
        <w:t>All new construction and all major renovations or additions to existing buildings shall include utility meters for each utility serving the building.  Design and installation of all meters shall be capable of communicating with the Automated Meter Reading System (AMRS).</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6.5.2</w:t>
      </w:r>
      <w:r w:rsidRPr="00207697">
        <w:rPr>
          <w:rFonts w:ascii="Times New Roman" w:hAnsi="Times New Roman" w:cs="Times New Roman"/>
          <w:sz w:val="22"/>
          <w:szCs w:val="22"/>
        </w:rPr>
        <w:tab/>
        <w:t>All utility meters shall comply with the EPACT 2005 requirements for advanced metering, be capable of 15 minute interval measurements, 30 days of internal parameter storage, and be 100% compatible with existing systems for remote collection of data.  Recorded values for Electricity (kWh consumption, kW demand, kVAR reactive power, PF power factor), Natural Gas (cubic feet), Steam (klbs), Water (kgal).  Memory for recording interval readings shall be ANSI C12.19 compliant.  Meter shall provide time-stamped readings for every measured parameter.</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6.5.3</w:t>
      </w:r>
      <w:r w:rsidRPr="00207697">
        <w:rPr>
          <w:rFonts w:ascii="Times New Roman" w:hAnsi="Times New Roman" w:cs="Times New Roman"/>
          <w:sz w:val="22"/>
          <w:szCs w:val="22"/>
        </w:rPr>
        <w:tab/>
        <w:t>The data shall be transmitted to the AMRS system in Building 593.  All communication connections will be made by the Contractor to include all wiring, conduit, radios, and/or antennae required to support transmission of data to the AMRS server interface.</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6.5.4</w:t>
      </w:r>
      <w:r w:rsidRPr="00207697">
        <w:rPr>
          <w:rFonts w:ascii="Times New Roman" w:hAnsi="Times New Roman" w:cs="Times New Roman"/>
          <w:sz w:val="22"/>
          <w:szCs w:val="22"/>
        </w:rPr>
        <w:tab/>
        <w:t>The AMRSintegration shall include complete installation of all hardware, connection to system, and verification of pulse weight or meter multiplier.  Each meter point shall record all relevant parameters with time-date stamp.</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lastRenderedPageBreak/>
        <w:t>6.5.5</w:t>
      </w:r>
      <w:r w:rsidRPr="00207697">
        <w:rPr>
          <w:rFonts w:ascii="Times New Roman" w:hAnsi="Times New Roman" w:cs="Times New Roman"/>
          <w:sz w:val="22"/>
          <w:szCs w:val="22"/>
        </w:rPr>
        <w:tab/>
        <w:t>The Contractor must be required to perform a complete point-to-point test of the completed meter Installation.  The test shall be conducted by validating the readings measured at the meter and those transmitted to and received by the AMRS server.</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6.5.6</w:t>
      </w:r>
      <w:r w:rsidRPr="00207697">
        <w:rPr>
          <w:rFonts w:ascii="Times New Roman" w:hAnsi="Times New Roman" w:cs="Times New Roman"/>
          <w:sz w:val="22"/>
          <w:szCs w:val="22"/>
        </w:rPr>
        <w:tab/>
        <w:t>Questions regarding Automatic Meter Reading System (AMRS) installation should be directed to the Base Utility Manager (Mr. Nickolas King).  He can be reached at (801) 777-5944.</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6.5.7</w:t>
      </w:r>
      <w:r w:rsidRPr="00207697">
        <w:rPr>
          <w:rFonts w:ascii="Times New Roman" w:hAnsi="Times New Roman" w:cs="Times New Roman"/>
          <w:sz w:val="22"/>
          <w:szCs w:val="22"/>
        </w:rPr>
        <w:tab/>
        <w:t xml:space="preserve">Steam distribution and condensate lines shall be located above ground when possible.  When the lines must be placed in an underground system, they should be installed in a utility trench.  Out of place? </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6.5.8</w:t>
      </w:r>
      <w:r w:rsidRPr="00207697">
        <w:rPr>
          <w:rFonts w:ascii="Times New Roman" w:hAnsi="Times New Roman" w:cs="Times New Roman"/>
          <w:sz w:val="22"/>
          <w:szCs w:val="22"/>
        </w:rPr>
        <w:tab/>
        <w:t>Automatic Meter Reading System (AMRS) compatible gas meters and pressure regulators shall be installed for all new and renovated facilities or when gas service to existing facilities is installed, replaced, or upgraded and connected to the AMRS system.  Meters shall be Dresser Roots rotary style meter or equivalent and meet the requirements of UFGS 33 51 13.00 30, Natural Gas Metering.  To facilitate maintainability, all new meter set piping must have a meter bypass loop with a plug valve and plug valves on each side of the meter.  All new meter set piping shall also include two test tees, one on each side of the pressure regulator, and a wye strainer with 100 count mesh stainless steel screen prior to the meter and pressure regulating device as described in Chapter 10.</w:t>
      </w:r>
    </w:p>
    <w:p w:rsidR="00A868F1" w:rsidRPr="00207697" w:rsidRDefault="00A868F1" w:rsidP="000217BA">
      <w:pPr>
        <w:pStyle w:val="ListParagraph"/>
        <w:spacing w:before="120" w:after="120"/>
        <w:ind w:left="0"/>
        <w:outlineLvl w:val="0"/>
        <w:rPr>
          <w:rFonts w:ascii="Times New Roman" w:hAnsi="Times New Roman" w:cs="Times New Roman"/>
          <w:b/>
        </w:rPr>
      </w:pPr>
      <w:r w:rsidRPr="00207697">
        <w:rPr>
          <w:rFonts w:ascii="Times New Roman" w:hAnsi="Times New Roman" w:cs="Times New Roman"/>
        </w:rPr>
        <w:t>6.5.9</w:t>
      </w:r>
      <w:r w:rsidRPr="00207697">
        <w:rPr>
          <w:rFonts w:ascii="Times New Roman" w:hAnsi="Times New Roman" w:cs="Times New Roman"/>
        </w:rPr>
        <w:tab/>
        <w:t>AMRS compatible electric watt hour meters, which are approved, shall be furnished and fully installed on all facilities requiring new electric service or modifications to existing service and facility power requirements and connected to the AMRS system. Refer to Section 6.5.11 for meter specifi</w:t>
      </w:r>
      <w:r w:rsidR="000217BA">
        <w:rPr>
          <w:rFonts w:ascii="Times New Roman" w:hAnsi="Times New Roman" w:cs="Times New Roman"/>
        </w:rPr>
        <w:t>cation requirements</w:t>
      </w:r>
      <w:r w:rsidRPr="00207697">
        <w:rPr>
          <w:rFonts w:ascii="Times New Roman" w:hAnsi="Times New Roman" w:cs="Times New Roman"/>
        </w:rPr>
        <w:t xml:space="preserve">. Refer to Section 14.2, Hill AFB Exterior Distribution, for additional information and requirements for meter equipment installation. Also refer to Section </w:t>
      </w:r>
      <w:r w:rsidRPr="00207697">
        <w:rPr>
          <w:rFonts w:ascii="Times New Roman" w:hAnsi="Times New Roman" w:cs="Times New Roman"/>
          <w:bCs/>
        </w:rPr>
        <w:t xml:space="preserve">6.5.14, </w:t>
      </w:r>
      <w:r w:rsidRPr="00207697">
        <w:rPr>
          <w:rFonts w:ascii="Times New Roman" w:hAnsi="Times New Roman" w:cs="Times New Roman"/>
        </w:rPr>
        <w:t>AMRS Compatible Translation Devices and Accumulators.</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6.5.10</w:t>
      </w:r>
      <w:r w:rsidRPr="00207697">
        <w:rPr>
          <w:rFonts w:ascii="Times New Roman" w:hAnsi="Times New Roman" w:cs="Times New Roman"/>
          <w:sz w:val="22"/>
          <w:szCs w:val="22"/>
        </w:rPr>
        <w:tab/>
        <w:t xml:space="preserve">AMRS compatible potable water meters shall be Neptune Technology Group T-10. </w:t>
      </w:r>
      <w:r w:rsidRPr="00207697">
        <w:rPr>
          <w:rFonts w:ascii="Times New Roman" w:eastAsiaTheme="minorHAnsi" w:hAnsi="Times New Roman" w:cs="Times New Roman"/>
          <w:sz w:val="22"/>
          <w:szCs w:val="22"/>
        </w:rPr>
        <w:t xml:space="preserve"> </w:t>
      </w:r>
      <w:r w:rsidRPr="00207697">
        <w:rPr>
          <w:rFonts w:ascii="Times New Roman" w:hAnsi="Times New Roman" w:cs="Times New Roman"/>
          <w:sz w:val="22"/>
          <w:szCs w:val="22"/>
        </w:rPr>
        <w:t xml:space="preserve">Provide a raceway for communication connectivity to the communications room closet.  Meters shall be provided for potable water entry/service points and base water well facilities. </w:t>
      </w:r>
    </w:p>
    <w:p w:rsidR="00A868F1" w:rsidRPr="00207697" w:rsidRDefault="00A868F1" w:rsidP="00A868F1">
      <w:pPr>
        <w:pStyle w:val="PlainText"/>
        <w:spacing w:before="120" w:after="120"/>
        <w:outlineLvl w:val="0"/>
        <w:rPr>
          <w:rFonts w:ascii="Times New Roman" w:hAnsi="Times New Roman" w:cs="Times New Roman"/>
          <w:sz w:val="22"/>
          <w:szCs w:val="22"/>
        </w:rPr>
      </w:pPr>
      <w:r w:rsidRPr="00207697">
        <w:rPr>
          <w:rFonts w:ascii="Times New Roman" w:hAnsi="Times New Roman" w:cs="Times New Roman"/>
          <w:sz w:val="22"/>
          <w:szCs w:val="22"/>
        </w:rPr>
        <w:t>6.5.11 Provide electric meters in accordance with the following AMRS electric meter specifications and installation requirements.</w:t>
      </w:r>
    </w:p>
    <w:p w:rsidR="00A868F1" w:rsidRPr="00207697" w:rsidRDefault="00A868F1" w:rsidP="00A868F1">
      <w:pPr>
        <w:pStyle w:val="Heading1"/>
        <w:spacing w:before="0"/>
        <w:ind w:left="900" w:hanging="900"/>
        <w:rPr>
          <w:rFonts w:cs="Times New Roman"/>
          <w:b w:val="0"/>
          <w:color w:val="auto"/>
          <w:sz w:val="22"/>
          <w:szCs w:val="22"/>
        </w:rPr>
      </w:pPr>
      <w:bookmarkStart w:id="373" w:name="_Toc98928984"/>
      <w:r w:rsidRPr="00207697">
        <w:rPr>
          <w:rFonts w:cs="Times New Roman"/>
          <w:b w:val="0"/>
          <w:color w:val="auto"/>
          <w:sz w:val="22"/>
          <w:szCs w:val="22"/>
        </w:rPr>
        <w:t>6.5.11.1</w:t>
      </w:r>
      <w:r w:rsidRPr="00207697">
        <w:rPr>
          <w:rFonts w:cs="Times New Roman"/>
          <w:b w:val="0"/>
          <w:color w:val="auto"/>
          <w:sz w:val="22"/>
          <w:szCs w:val="22"/>
        </w:rPr>
        <w:tab/>
        <w:t>AMRS Electric Meter Specifications</w:t>
      </w:r>
      <w:bookmarkEnd w:id="373"/>
    </w:p>
    <w:p w:rsidR="00A868F1" w:rsidRPr="00207697" w:rsidRDefault="00A868F1" w:rsidP="00A868F1">
      <w:pPr>
        <w:spacing w:after="0"/>
        <w:rPr>
          <w:rFonts w:ascii="Times New Roman" w:hAnsi="Times New Roman" w:cs="Times New Roman"/>
        </w:rPr>
      </w:pPr>
      <w:r w:rsidRPr="00207697">
        <w:rPr>
          <w:rFonts w:ascii="Times New Roman" w:hAnsi="Times New Roman" w:cs="Times New Roman"/>
        </w:rPr>
        <w:t>The AMRS Compliant Electric Meter shall meet Department of Defense cybersecurity in addition to the following requirements: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 xml:space="preserve">Current Inputs: </w:t>
      </w:r>
    </w:p>
    <w:p w:rsidR="00A868F1" w:rsidRPr="00207697" w:rsidRDefault="00A868F1" w:rsidP="00A868F1">
      <w:pPr>
        <w:pStyle w:val="ListParagraph"/>
        <w:numPr>
          <w:ilvl w:val="1"/>
          <w:numId w:val="21"/>
        </w:numPr>
        <w:spacing w:after="0" w:line="240" w:lineRule="auto"/>
        <w:ind w:left="1080"/>
        <w:rPr>
          <w:rFonts w:ascii="Times New Roman" w:hAnsi="Times New Roman" w:cs="Times New Roman"/>
        </w:rPr>
      </w:pPr>
      <w:r w:rsidRPr="00207697">
        <w:rPr>
          <w:rFonts w:ascii="Times New Roman" w:hAnsi="Times New Roman" w:cs="Times New Roman"/>
        </w:rPr>
        <w:t>Nominal 5A (Class 0.2s)</w:t>
      </w:r>
    </w:p>
    <w:p w:rsidR="00A868F1" w:rsidRPr="00207697" w:rsidRDefault="00A868F1" w:rsidP="00A868F1">
      <w:pPr>
        <w:pStyle w:val="ListParagraph"/>
        <w:numPr>
          <w:ilvl w:val="1"/>
          <w:numId w:val="21"/>
        </w:numPr>
        <w:spacing w:after="0" w:line="240" w:lineRule="auto"/>
        <w:ind w:left="1080"/>
        <w:rPr>
          <w:rFonts w:ascii="Times New Roman" w:hAnsi="Times New Roman" w:cs="Times New Roman"/>
        </w:rPr>
      </w:pPr>
      <w:r w:rsidRPr="00207697">
        <w:rPr>
          <w:rFonts w:ascii="Times New Roman" w:hAnsi="Times New Roman" w:cs="Times New Roman"/>
        </w:rPr>
        <w:t>Measured Current: 50mA to 10A</w:t>
      </w:r>
    </w:p>
    <w:p w:rsidR="00A868F1" w:rsidRPr="00207697" w:rsidRDefault="00A868F1" w:rsidP="00A868F1">
      <w:pPr>
        <w:pStyle w:val="ListParagraph"/>
        <w:numPr>
          <w:ilvl w:val="1"/>
          <w:numId w:val="21"/>
        </w:numPr>
        <w:spacing w:after="0" w:line="240" w:lineRule="auto"/>
        <w:ind w:left="1080"/>
        <w:rPr>
          <w:rFonts w:ascii="Times New Roman" w:hAnsi="Times New Roman" w:cs="Times New Roman"/>
        </w:rPr>
      </w:pPr>
      <w:r w:rsidRPr="00207697">
        <w:rPr>
          <w:rFonts w:ascii="Times New Roman" w:hAnsi="Times New Roman" w:cs="Times New Roman"/>
        </w:rPr>
        <w:t>Withstand: 20A Continuous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Poly Phase (3 voltages and 3 currents)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Internal storage for recording 2 values or channels for 90 days, configurable using manufacturer supplied configuration software. Must support interval consumption (15 minute) and demand (15 minute block average)</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Clear and concise manufacturer’s published procedure or method for extracting the internally recorded values, register sets (buffer)  or channel data via Modbus and Ethernet</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Shall support time of use recording</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Onboard Ethernet communications, base 10/100 with RJ45 connector or pigtail with receptacle connector</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 xml:space="preserve">Modbus/TCP communication protocol is required. </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Front display with ability to display all measured values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lastRenderedPageBreak/>
        <w:t>Minimum of two external dry contact inputs that shall count pulses from other devices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 xml:space="preserve">Minimum of one (1) external RS485 serial port </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Control power/three phase voltage will be provided by a three phase breaker, or through a fused safety disconnect switch. If breakers or disconnects cannot be used to power electrical meters, fused options must be approved by the Team to ensure they meet current AMRS as well as Air Force Standards</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Firmware versions must be approved in the AMRS ATO, contact Contracting Officer to request approved version upon award</w:t>
      </w:r>
    </w:p>
    <w:p w:rsidR="00A868F1" w:rsidRPr="00207697" w:rsidRDefault="00A868F1" w:rsidP="00A868F1">
      <w:pPr>
        <w:pStyle w:val="ListParagraph"/>
        <w:numPr>
          <w:ilvl w:val="0"/>
          <w:numId w:val="21"/>
        </w:numPr>
        <w:spacing w:after="0" w:line="240" w:lineRule="auto"/>
        <w:rPr>
          <w:rFonts w:ascii="Times New Roman" w:hAnsi="Times New Roman" w:cs="Times New Roman"/>
        </w:rPr>
      </w:pPr>
      <w:r w:rsidRPr="00207697">
        <w:rPr>
          <w:rFonts w:ascii="Times New Roman" w:hAnsi="Times New Roman" w:cs="Times New Roman"/>
        </w:rPr>
        <w:t>Meter shall have control power regardless of breaker position when installed in a split buss switchgear</w:t>
      </w:r>
    </w:p>
    <w:p w:rsidR="00A868F1" w:rsidRPr="00207697" w:rsidRDefault="00A868F1" w:rsidP="00A868F1">
      <w:pPr>
        <w:spacing w:after="0"/>
        <w:rPr>
          <w:rFonts w:ascii="Times New Roman" w:hAnsi="Times New Roman" w:cs="Times New Roman"/>
        </w:rPr>
      </w:pPr>
    </w:p>
    <w:p w:rsidR="00A868F1" w:rsidRPr="00207697" w:rsidRDefault="00A868F1" w:rsidP="00A868F1">
      <w:pPr>
        <w:pStyle w:val="Heading2"/>
        <w:spacing w:before="0"/>
        <w:ind w:left="576" w:hanging="576"/>
        <w:rPr>
          <w:rFonts w:cs="Times New Roman"/>
          <w:b w:val="0"/>
          <w:color w:val="auto"/>
          <w:szCs w:val="22"/>
        </w:rPr>
      </w:pPr>
      <w:bookmarkStart w:id="374" w:name="_Toc98928985"/>
      <w:r w:rsidRPr="00207697">
        <w:rPr>
          <w:rFonts w:cs="Times New Roman"/>
          <w:b w:val="0"/>
          <w:color w:val="auto"/>
          <w:szCs w:val="22"/>
        </w:rPr>
        <w:t>6.5.11.2 New Meter Installations</w:t>
      </w:r>
      <w:bookmarkEnd w:id="374"/>
    </w:p>
    <w:p w:rsidR="00A868F1" w:rsidRPr="00207697" w:rsidRDefault="00A868F1" w:rsidP="00A868F1">
      <w:pPr>
        <w:spacing w:after="0"/>
        <w:rPr>
          <w:rFonts w:ascii="Times New Roman" w:hAnsi="Times New Roman" w:cs="Times New Roman"/>
        </w:rPr>
      </w:pPr>
      <w:r w:rsidRPr="00207697">
        <w:rPr>
          <w:rFonts w:ascii="Times New Roman" w:hAnsi="Times New Roman" w:cs="Times New Roman"/>
        </w:rPr>
        <w:t>All new meter installations, including relocated existing meters, three phase voltage will be supplied from a three phase breaker/disconnect or fused voltage source which shall be labeled and marked in electrical meters and electrical panels. Meter assemblies shall be provided with voltage and current safety disconnect devices or equivalent so that the meter assembly can be worked on safely over the life of the meter installation and not require utility outages for servicing. All new meter installations, including relocated existing meters, shall include the installation of new properly sized split or solid core current transformers (CTs). All new meter installations, including relocated existing meters, shall be connected from the meter, to a RJ45 jack in the mechanical room, to a patch panel in the communications room, and then to the Air Force switch in the communications room. Base communication installation guidelines shall be followed at all times. The final connection to the Air Force switch may have to be performed by the base communications organization.  In that event, a six (6) ft. patch cord shall be left with the COR for the third party to make the final connection.</w:t>
      </w:r>
    </w:p>
    <w:p w:rsidR="00A868F1" w:rsidRPr="00207697" w:rsidRDefault="00A868F1" w:rsidP="00A868F1">
      <w:pPr>
        <w:tabs>
          <w:tab w:val="left" w:pos="1980"/>
        </w:tabs>
        <w:spacing w:after="0"/>
        <w:rPr>
          <w:rFonts w:ascii="Times New Roman" w:hAnsi="Times New Roman" w:cs="Times New Roman"/>
        </w:rPr>
      </w:pPr>
    </w:p>
    <w:p w:rsidR="00A868F1" w:rsidRPr="00207697" w:rsidRDefault="00A868F1" w:rsidP="00A868F1">
      <w:pPr>
        <w:pStyle w:val="Heading2"/>
        <w:spacing w:before="0"/>
        <w:ind w:left="576" w:hanging="576"/>
        <w:rPr>
          <w:rFonts w:cs="Times New Roman"/>
          <w:b w:val="0"/>
          <w:color w:val="auto"/>
          <w:szCs w:val="22"/>
        </w:rPr>
      </w:pPr>
      <w:bookmarkStart w:id="375" w:name="_Toc98928986"/>
      <w:r w:rsidRPr="00207697">
        <w:rPr>
          <w:rFonts w:cs="Times New Roman"/>
          <w:b w:val="0"/>
          <w:color w:val="auto"/>
          <w:szCs w:val="22"/>
        </w:rPr>
        <w:t>6.5.11.3 AMRS Compliant Meter List</w:t>
      </w:r>
      <w:bookmarkEnd w:id="375"/>
    </w:p>
    <w:p w:rsidR="00A868F1" w:rsidRPr="00207697" w:rsidRDefault="00A868F1" w:rsidP="00A868F1">
      <w:pPr>
        <w:spacing w:after="0"/>
        <w:rPr>
          <w:rFonts w:ascii="Times New Roman" w:hAnsi="Times New Roman" w:cs="Times New Roman"/>
        </w:rPr>
      </w:pPr>
      <w:r w:rsidRPr="00207697">
        <w:rPr>
          <w:rFonts w:ascii="Times New Roman" w:hAnsi="Times New Roman" w:cs="Times New Roman"/>
        </w:rPr>
        <w:t xml:space="preserve">The following list of meters were evaluated, meet the AMRS meter specification and shall function within the AMRS platform. </w:t>
      </w:r>
    </w:p>
    <w:p w:rsidR="00A868F1" w:rsidRPr="00207697" w:rsidRDefault="00A868F1" w:rsidP="00A868F1">
      <w:pPr>
        <w:spacing w:after="0"/>
        <w:rPr>
          <w:rFonts w:ascii="Times New Roman" w:hAnsi="Times New Roman" w:cs="Times New Roman"/>
        </w:rPr>
      </w:pP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Schneider Electric PM5560</w:t>
      </w: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 xml:space="preserve">Schneider Electric PM8000 </w:t>
      </w: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 xml:space="preserve">Schneider Electric ION 8650 </w:t>
      </w: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Siemens 9410</w:t>
      </w: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Siemens 9810</w:t>
      </w: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Schneider Electric ION 8600 (currently connected to AMRS only, no new installs)</w:t>
      </w: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Electro Industries Nexus 1272 (currently connected to AMRS only, no new installs)</w:t>
      </w: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Electro Industries Nexus 1262 (currently connected to AMRS only, no new installs)</w:t>
      </w:r>
    </w:p>
    <w:p w:rsidR="000217BA" w:rsidRPr="000217BA" w:rsidRDefault="000217BA" w:rsidP="000217BA">
      <w:pPr>
        <w:numPr>
          <w:ilvl w:val="0"/>
          <w:numId w:val="22"/>
        </w:numPr>
        <w:spacing w:after="0" w:line="240" w:lineRule="auto"/>
        <w:rPr>
          <w:rFonts w:ascii="Times New Roman" w:hAnsi="Times New Roman" w:cs="Times New Roman"/>
        </w:rPr>
      </w:pPr>
      <w:r w:rsidRPr="000217BA">
        <w:rPr>
          <w:rFonts w:ascii="Times New Roman" w:hAnsi="Times New Roman" w:cs="Times New Roman"/>
        </w:rPr>
        <w:t>Schneider Electric PM800 (currently connected to AMRS only, no new installs)</w:t>
      </w:r>
    </w:p>
    <w:p w:rsidR="00A868F1" w:rsidRPr="00207697" w:rsidRDefault="00A868F1" w:rsidP="00A868F1">
      <w:pPr>
        <w:spacing w:after="0" w:line="240" w:lineRule="auto"/>
        <w:rPr>
          <w:rFonts w:ascii="Times New Roman" w:hAnsi="Times New Roman" w:cs="Times New Roman"/>
        </w:rPr>
      </w:pPr>
    </w:p>
    <w:p w:rsidR="00A868F1" w:rsidRPr="00207697" w:rsidRDefault="00A868F1" w:rsidP="00A868F1">
      <w:pPr>
        <w:pStyle w:val="Heading2"/>
        <w:spacing w:before="0"/>
        <w:rPr>
          <w:rFonts w:cs="Times New Roman"/>
          <w:b w:val="0"/>
          <w:color w:val="auto"/>
          <w:szCs w:val="22"/>
        </w:rPr>
      </w:pPr>
      <w:bookmarkStart w:id="376" w:name="_Toc98928987"/>
      <w:r w:rsidRPr="00A868F1">
        <w:rPr>
          <w:rFonts w:cs="Times New Roman"/>
          <w:b w:val="0"/>
          <w:color w:val="auto"/>
          <w:szCs w:val="22"/>
        </w:rPr>
        <w:t>6.5.11</w:t>
      </w:r>
      <w:r w:rsidRPr="00207697">
        <w:rPr>
          <w:rFonts w:cs="Times New Roman"/>
          <w:color w:val="auto"/>
          <w:szCs w:val="22"/>
        </w:rPr>
        <w:t>.</w:t>
      </w:r>
      <w:r w:rsidRPr="00207697">
        <w:rPr>
          <w:rFonts w:cs="Times New Roman"/>
          <w:b w:val="0"/>
          <w:color w:val="auto"/>
          <w:szCs w:val="22"/>
        </w:rPr>
        <w:t>4 Typical AMRS Electric Meter Parameters</w:t>
      </w:r>
      <w:bookmarkEnd w:id="376"/>
    </w:p>
    <w:p w:rsidR="00A868F1" w:rsidRPr="00207697" w:rsidRDefault="00A868F1" w:rsidP="00A868F1">
      <w:pPr>
        <w:spacing w:after="160"/>
        <w:rPr>
          <w:rFonts w:ascii="Times New Roman" w:hAnsi="Times New Roman" w:cs="Times New Roman"/>
        </w:rPr>
      </w:pPr>
      <w:r w:rsidRPr="00207697">
        <w:rPr>
          <w:rFonts w:ascii="Times New Roman" w:hAnsi="Times New Roman" w:cs="Times New Roman"/>
        </w:rPr>
        <w:t>The following is a list of the required parameters to be measured:</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 xml:space="preserve">Voltage Phase A-N and A-B, Typical settings </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 xml:space="preserve">Voltage Phase B-N and B-C, Typical settings </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 xml:space="preserve">Voltage Phase C-N and C-A, Typical settings </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Current Phase A</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lastRenderedPageBreak/>
        <w:t>Current Phase B</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Current Phase C</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Current Phase N, Neutral</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Power (Real) or Active, Total</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Power Reactive, Total</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Power (Volts Amps) or VA, Total</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Power Factor Total, COS</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Frequency in HZ</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Demand, Block Average (15 Minute) (BWA)</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Energy, KWH (Active or Real)</w:t>
      </w:r>
    </w:p>
    <w:p w:rsidR="00A868F1" w:rsidRPr="00207697" w:rsidRDefault="00A868F1" w:rsidP="00A868F1">
      <w:pPr>
        <w:pStyle w:val="ListParagraph"/>
        <w:numPr>
          <w:ilvl w:val="0"/>
          <w:numId w:val="23"/>
        </w:numPr>
        <w:spacing w:after="0" w:line="240" w:lineRule="auto"/>
        <w:rPr>
          <w:rFonts w:ascii="Times New Roman" w:hAnsi="Times New Roman" w:cs="Times New Roman"/>
        </w:rPr>
      </w:pPr>
      <w:r w:rsidRPr="00207697">
        <w:rPr>
          <w:rFonts w:ascii="Times New Roman" w:hAnsi="Times New Roman" w:cs="Times New Roman"/>
        </w:rPr>
        <w:t>Meter I/O</w:t>
      </w:r>
    </w:p>
    <w:p w:rsidR="00A868F1" w:rsidRPr="00207697" w:rsidRDefault="00A868F1" w:rsidP="00A868F1">
      <w:pPr>
        <w:spacing w:after="0"/>
        <w:rPr>
          <w:rFonts w:ascii="Times New Roman" w:hAnsi="Times New Roman" w:cs="Times New Roman"/>
        </w:rPr>
      </w:pPr>
    </w:p>
    <w:p w:rsidR="00A868F1" w:rsidRPr="00207697" w:rsidRDefault="00A868F1" w:rsidP="00A868F1">
      <w:pPr>
        <w:autoSpaceDE w:val="0"/>
        <w:autoSpaceDN w:val="0"/>
        <w:adjustRightInd w:val="0"/>
        <w:spacing w:after="0"/>
        <w:rPr>
          <w:rFonts w:ascii="Times New Roman" w:hAnsi="Times New Roman" w:cs="Times New Roman"/>
          <w:bCs/>
        </w:rPr>
      </w:pPr>
      <w:r w:rsidRPr="00207697">
        <w:rPr>
          <w:rFonts w:ascii="Times New Roman" w:hAnsi="Times New Roman" w:cs="Times New Roman"/>
          <w:bCs/>
        </w:rPr>
        <w:t>6.5.12</w:t>
      </w:r>
      <w:r w:rsidRPr="00207697">
        <w:rPr>
          <w:rFonts w:ascii="Times New Roman" w:hAnsi="Times New Roman" w:cs="Times New Roman"/>
          <w:bCs/>
        </w:rPr>
        <w:tab/>
        <w:t>AMRS Compatible Gas Meter Specifications</w:t>
      </w:r>
    </w:p>
    <w:p w:rsidR="00A868F1" w:rsidRPr="00207697" w:rsidRDefault="00A868F1" w:rsidP="00A868F1">
      <w:pPr>
        <w:autoSpaceDE w:val="0"/>
        <w:autoSpaceDN w:val="0"/>
        <w:adjustRightInd w:val="0"/>
        <w:spacing w:after="0"/>
        <w:rPr>
          <w:rFonts w:ascii="Times New Roman" w:hAnsi="Times New Roman" w:cs="Times New Roman"/>
        </w:rPr>
      </w:pPr>
      <w:r w:rsidRPr="00207697">
        <w:rPr>
          <w:rFonts w:ascii="Times New Roman" w:hAnsi="Times New Roman" w:cs="Times New Roman"/>
        </w:rPr>
        <w:t>AMRS compatible gas metering solutions consist of a componential system to achieve the goal of delivering gas consumption data into the AMRS. To accurately scale output pulses the contractor shall obtain building gas usage from base personnel, taking into account peak demand when sizing the components that are necessary as well as determining peak pulse rate as to not saturate the receiving device and risk losing captured pulse data. The various components that may be necessary include but are not limited to the following: Gas Meter, Pulse Kit, High Speed Dividing Pulse Relay, Surge Suppression Device, Accumulator, Electric Meter with digital input availability.  All exterior to interior communication links shall have surge suppression.</w:t>
      </w:r>
    </w:p>
    <w:p w:rsidR="00A868F1" w:rsidRPr="00207697" w:rsidRDefault="00A868F1" w:rsidP="00A868F1">
      <w:pPr>
        <w:autoSpaceDE w:val="0"/>
        <w:autoSpaceDN w:val="0"/>
        <w:adjustRightInd w:val="0"/>
        <w:spacing w:after="0"/>
        <w:rPr>
          <w:rFonts w:ascii="Times New Roman" w:hAnsi="Times New Roman" w:cs="Times New Roman"/>
        </w:rPr>
      </w:pPr>
    </w:p>
    <w:p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 xml:space="preserve">Pulse kit must be able to produce a two-wire (Form A) pulse output </w:t>
      </w:r>
      <w:r w:rsidRPr="00A868F1">
        <w:rPr>
          <w:rFonts w:ascii="Times New Roman" w:hAnsi="Times New Roman" w:cs="Times New Roman"/>
        </w:rPr>
        <w:t>via RS485</w:t>
      </w:r>
    </w:p>
    <w:p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Pulse output shall be delivered to a high speed dividing pulse relay that has the</w:t>
      </w:r>
    </w:p>
    <w:p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 xml:space="preserve">capability of producing a wetting voltage if necessary </w:t>
      </w:r>
    </w:p>
    <w:p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High speed dividing pulse relay shall provide isolated pulse outputs (Form A) that shall be delivered to an AMRS compatible electric meter</w:t>
      </w:r>
    </w:p>
    <w:p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In the event a facility does not have a compatible AMRS electric meter, a high speed</w:t>
      </w:r>
    </w:p>
    <w:p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dividing pulse relay shall provide isolated pulse outputs (Form A) that shall be delivered</w:t>
      </w:r>
    </w:p>
    <w:p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to an accumulator that speaks the Modbus protocol natively and can communicate to</w:t>
      </w:r>
    </w:p>
    <w:p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AMRS via the Modbus/TCP protocol</w:t>
      </w:r>
    </w:p>
    <w:p w:rsidR="00A868F1" w:rsidRPr="00207697" w:rsidRDefault="00A868F1" w:rsidP="00A868F1">
      <w:pPr>
        <w:pStyle w:val="ListParagraph"/>
        <w:numPr>
          <w:ilvl w:val="0"/>
          <w:numId w:val="24"/>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Gas Meters that can communicate to AMRS via the Modbus/TCP protocol may be</w:t>
      </w:r>
    </w:p>
    <w:p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acceptable if they can pass technical and cybersecurity evaluations directed by the</w:t>
      </w:r>
    </w:p>
    <w:p w:rsidR="00A868F1" w:rsidRPr="00207697" w:rsidRDefault="00A868F1" w:rsidP="00A868F1">
      <w:pPr>
        <w:pStyle w:val="ListParagraph"/>
        <w:spacing w:after="0"/>
        <w:rPr>
          <w:rFonts w:ascii="Times New Roman" w:hAnsi="Times New Roman" w:cs="Times New Roman"/>
        </w:rPr>
      </w:pPr>
      <w:r w:rsidRPr="00207697">
        <w:rPr>
          <w:rFonts w:ascii="Times New Roman" w:hAnsi="Times New Roman" w:cs="Times New Roman"/>
        </w:rPr>
        <w:t>AMRS PMO. At this time there are no tested or approved Modbus /TCP gas meters</w:t>
      </w:r>
    </w:p>
    <w:p w:rsidR="00A868F1" w:rsidRPr="00207697" w:rsidRDefault="00A868F1" w:rsidP="00A868F1">
      <w:pPr>
        <w:pStyle w:val="ListParagraph"/>
        <w:spacing w:after="0"/>
        <w:rPr>
          <w:rFonts w:ascii="Times New Roman" w:hAnsi="Times New Roman" w:cs="Times New Roman"/>
        </w:rPr>
      </w:pPr>
    </w:p>
    <w:p w:rsidR="00A868F1" w:rsidRPr="00207697" w:rsidRDefault="00A868F1" w:rsidP="00A868F1">
      <w:pPr>
        <w:autoSpaceDE w:val="0"/>
        <w:autoSpaceDN w:val="0"/>
        <w:adjustRightInd w:val="0"/>
        <w:spacing w:after="0"/>
        <w:rPr>
          <w:rFonts w:ascii="Times New Roman" w:hAnsi="Times New Roman" w:cs="Times New Roman"/>
          <w:bCs/>
        </w:rPr>
      </w:pPr>
      <w:r w:rsidRPr="00207697">
        <w:rPr>
          <w:rFonts w:ascii="Times New Roman" w:hAnsi="Times New Roman" w:cs="Times New Roman"/>
          <w:bCs/>
        </w:rPr>
        <w:t>6.5.13</w:t>
      </w:r>
      <w:r w:rsidRPr="00207697">
        <w:rPr>
          <w:rFonts w:ascii="Times New Roman" w:hAnsi="Times New Roman" w:cs="Times New Roman"/>
          <w:bCs/>
        </w:rPr>
        <w:tab/>
        <w:t>AMRS Compatible Water Meter Specifications</w:t>
      </w:r>
    </w:p>
    <w:p w:rsidR="00A868F1" w:rsidRPr="00207697" w:rsidRDefault="00A868F1" w:rsidP="00A868F1">
      <w:pPr>
        <w:autoSpaceDE w:val="0"/>
        <w:autoSpaceDN w:val="0"/>
        <w:adjustRightInd w:val="0"/>
        <w:spacing w:after="0"/>
        <w:rPr>
          <w:rFonts w:ascii="Times New Roman" w:hAnsi="Times New Roman" w:cs="Times New Roman"/>
        </w:rPr>
      </w:pPr>
      <w:r w:rsidRPr="00207697">
        <w:rPr>
          <w:rFonts w:ascii="Times New Roman" w:hAnsi="Times New Roman" w:cs="Times New Roman"/>
        </w:rPr>
        <w:t>AMRS compatible water metering solutions consist of a componential system to achieve the goal of delivering water consumption data into the AMRS. To accurately scale output pulses the contractor shall obtain building water usage from base personnel, taking into account peak demand when sizing the components that are necessary as well as determining peak pulse rate as to not saturate the receiving device and risk losing captured pulse data. The various components that may be necessary include but are not limited to the following: Water Meter, Pulse Kit, High Speed Dividing Pulse Relay, Surge Suppression Device, Accumulator, Electric Meter with digital input availability.  All exterior to interior communication links shall have surge suppression.</w:t>
      </w:r>
    </w:p>
    <w:p w:rsidR="00A868F1" w:rsidRPr="00207697" w:rsidRDefault="00A868F1" w:rsidP="00A868F1">
      <w:pPr>
        <w:autoSpaceDE w:val="0"/>
        <w:autoSpaceDN w:val="0"/>
        <w:adjustRightInd w:val="0"/>
        <w:spacing w:after="0"/>
        <w:rPr>
          <w:rFonts w:ascii="Times New Roman" w:hAnsi="Times New Roman" w:cs="Times New Roman"/>
        </w:rPr>
      </w:pPr>
    </w:p>
    <w:p w:rsidR="00A868F1" w:rsidRPr="00A868F1" w:rsidRDefault="00A868F1" w:rsidP="00A868F1">
      <w:pPr>
        <w:pStyle w:val="ListParagraph"/>
        <w:numPr>
          <w:ilvl w:val="0"/>
          <w:numId w:val="25"/>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 xml:space="preserve">Pulse kit must be able to produce a two-wire (Form A) pulse output </w:t>
      </w:r>
      <w:r w:rsidRPr="00A868F1">
        <w:rPr>
          <w:rFonts w:ascii="Times New Roman" w:hAnsi="Times New Roman" w:cs="Times New Roman"/>
        </w:rPr>
        <w:t>via RS485</w:t>
      </w:r>
    </w:p>
    <w:p w:rsidR="00A868F1" w:rsidRPr="00207697" w:rsidRDefault="00A868F1" w:rsidP="00A868F1">
      <w:pPr>
        <w:pStyle w:val="ListParagraph"/>
        <w:numPr>
          <w:ilvl w:val="0"/>
          <w:numId w:val="25"/>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Pulse output shall be delivered to a high speed dividing pulse relay that has the</w:t>
      </w:r>
    </w:p>
    <w:p w:rsidR="00A868F1" w:rsidRPr="00207697" w:rsidRDefault="00A868F1" w:rsidP="00A868F1">
      <w:pPr>
        <w:pStyle w:val="ListParagraph"/>
        <w:autoSpaceDE w:val="0"/>
        <w:autoSpaceDN w:val="0"/>
        <w:adjustRightInd w:val="0"/>
        <w:spacing w:after="0"/>
        <w:rPr>
          <w:rFonts w:ascii="Times New Roman" w:hAnsi="Times New Roman" w:cs="Times New Roman"/>
        </w:rPr>
      </w:pPr>
      <w:r w:rsidRPr="00207697">
        <w:rPr>
          <w:rFonts w:ascii="Times New Roman" w:hAnsi="Times New Roman" w:cs="Times New Roman"/>
        </w:rPr>
        <w:t xml:space="preserve">capability of producing a wetting voltage if necessary </w:t>
      </w:r>
    </w:p>
    <w:p w:rsidR="00A868F1" w:rsidRPr="00207697" w:rsidRDefault="00A868F1" w:rsidP="00A868F1">
      <w:pPr>
        <w:pStyle w:val="ListParagraph"/>
        <w:numPr>
          <w:ilvl w:val="0"/>
          <w:numId w:val="25"/>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High speed dividing pulse relay shall provide isolated pulse outputs (Form A) that shall be delivered to an AMRS compatible electric meter</w:t>
      </w:r>
    </w:p>
    <w:p w:rsidR="00A868F1" w:rsidRPr="00207697" w:rsidRDefault="00A868F1" w:rsidP="00A868F1">
      <w:pPr>
        <w:pStyle w:val="Heading1"/>
        <w:spacing w:before="0"/>
        <w:rPr>
          <w:rFonts w:eastAsiaTheme="minorEastAsia" w:cs="Times New Roman"/>
          <w:b w:val="0"/>
          <w:bCs w:val="0"/>
          <w:color w:val="auto"/>
          <w:sz w:val="22"/>
          <w:szCs w:val="22"/>
        </w:rPr>
      </w:pPr>
    </w:p>
    <w:p w:rsidR="00A868F1" w:rsidRPr="00207697" w:rsidRDefault="00A868F1" w:rsidP="00A868F1">
      <w:pPr>
        <w:pStyle w:val="Heading1"/>
        <w:spacing w:before="0"/>
        <w:rPr>
          <w:rFonts w:cs="Times New Roman"/>
          <w:b w:val="0"/>
          <w:color w:val="auto"/>
          <w:sz w:val="22"/>
          <w:szCs w:val="22"/>
        </w:rPr>
      </w:pPr>
      <w:bookmarkStart w:id="377" w:name="_Toc98928988"/>
      <w:r w:rsidRPr="00207697">
        <w:rPr>
          <w:rFonts w:eastAsiaTheme="minorEastAsia" w:cs="Times New Roman"/>
          <w:b w:val="0"/>
          <w:bCs w:val="0"/>
          <w:color w:val="auto"/>
          <w:sz w:val="22"/>
          <w:szCs w:val="22"/>
        </w:rPr>
        <w:t>6.5.14</w:t>
      </w:r>
      <w:r w:rsidRPr="00207697">
        <w:rPr>
          <w:rFonts w:eastAsiaTheme="minorEastAsia" w:cs="Times New Roman"/>
          <w:b w:val="0"/>
          <w:bCs w:val="0"/>
          <w:color w:val="auto"/>
          <w:sz w:val="22"/>
          <w:szCs w:val="22"/>
        </w:rPr>
        <w:tab/>
      </w:r>
      <w:r w:rsidRPr="00207697">
        <w:rPr>
          <w:rFonts w:cs="Times New Roman"/>
          <w:b w:val="0"/>
          <w:color w:val="auto"/>
          <w:sz w:val="22"/>
          <w:szCs w:val="22"/>
        </w:rPr>
        <w:t>AMRS Compatible Translation Devices and Accumulators</w:t>
      </w:r>
      <w:bookmarkEnd w:id="377"/>
    </w:p>
    <w:p w:rsidR="00A868F1" w:rsidRPr="00207697" w:rsidRDefault="00A868F1" w:rsidP="00A868F1">
      <w:pPr>
        <w:autoSpaceDE w:val="0"/>
        <w:autoSpaceDN w:val="0"/>
        <w:adjustRightInd w:val="0"/>
        <w:spacing w:after="0"/>
        <w:ind w:firstLine="360"/>
        <w:rPr>
          <w:rFonts w:ascii="Times New Roman" w:hAnsi="Times New Roman" w:cs="Times New Roman"/>
        </w:rPr>
      </w:pPr>
      <w:r w:rsidRPr="00207697">
        <w:rPr>
          <w:rFonts w:ascii="Times New Roman" w:hAnsi="Times New Roman" w:cs="Times New Roman"/>
        </w:rPr>
        <w:t>The following device is compatible with the AMRS platform, is consistent with the need</w:t>
      </w:r>
    </w:p>
    <w:p w:rsidR="00A868F1" w:rsidRPr="00207697" w:rsidRDefault="00A868F1" w:rsidP="00A868F1">
      <w:pPr>
        <w:autoSpaceDE w:val="0"/>
        <w:autoSpaceDN w:val="0"/>
        <w:adjustRightInd w:val="0"/>
        <w:spacing w:after="0"/>
        <w:ind w:left="360"/>
        <w:rPr>
          <w:rFonts w:ascii="Times New Roman" w:hAnsi="Times New Roman" w:cs="Times New Roman"/>
        </w:rPr>
      </w:pPr>
      <w:r w:rsidRPr="00207697">
        <w:rPr>
          <w:rFonts w:ascii="Times New Roman" w:hAnsi="Times New Roman" w:cs="Times New Roman"/>
        </w:rPr>
        <w:t>of the existing site conditions, and has been tested and passed cybersecurity requirements:</w:t>
      </w:r>
    </w:p>
    <w:p w:rsidR="00A868F1" w:rsidRPr="00207697" w:rsidRDefault="00A868F1" w:rsidP="00A868F1">
      <w:pPr>
        <w:autoSpaceDE w:val="0"/>
        <w:autoSpaceDN w:val="0"/>
        <w:adjustRightInd w:val="0"/>
        <w:spacing w:after="0"/>
        <w:rPr>
          <w:rFonts w:ascii="Times New Roman" w:eastAsiaTheme="minorHAnsi" w:hAnsi="Times New Roman" w:cs="Times New Roman"/>
        </w:rPr>
      </w:pPr>
    </w:p>
    <w:p w:rsidR="00A868F1" w:rsidRPr="00207697" w:rsidRDefault="00A868F1" w:rsidP="00A868F1">
      <w:pPr>
        <w:pStyle w:val="ListParagraph"/>
        <w:numPr>
          <w:ilvl w:val="0"/>
          <w:numId w:val="26"/>
        </w:numPr>
        <w:autoSpaceDE w:val="0"/>
        <w:autoSpaceDN w:val="0"/>
        <w:adjustRightInd w:val="0"/>
        <w:spacing w:after="0" w:line="240" w:lineRule="auto"/>
        <w:rPr>
          <w:rFonts w:ascii="Times New Roman" w:hAnsi="Times New Roman" w:cs="Times New Roman"/>
        </w:rPr>
      </w:pPr>
      <w:r w:rsidRPr="00207697">
        <w:rPr>
          <w:rFonts w:ascii="Times New Roman" w:hAnsi="Times New Roman" w:cs="Times New Roman"/>
        </w:rPr>
        <w:t xml:space="preserve">Schneider Electric EGX150 Ethernet Gateway </w:t>
      </w:r>
    </w:p>
    <w:p w:rsidR="00273C44" w:rsidRDefault="008F6568" w:rsidP="00273C44">
      <w:pPr>
        <w:pStyle w:val="Heading2"/>
      </w:pPr>
      <w:bookmarkStart w:id="378" w:name="_Toc98928989"/>
      <w:r>
        <w:t>6</w:t>
      </w:r>
      <w:r w:rsidR="00273C44">
        <w:t xml:space="preserve">.6 </w:t>
      </w:r>
      <w:r w:rsidR="00987FC8" w:rsidRPr="00273C44">
        <w:t>Water Conservation.</w:t>
      </w:r>
      <w:bookmarkEnd w:id="367"/>
      <w:bookmarkEnd w:id="368"/>
      <w:bookmarkEnd w:id="369"/>
      <w:bookmarkEnd w:id="370"/>
      <w:bookmarkEnd w:id="371"/>
      <w:bookmarkEnd w:id="372"/>
      <w:bookmarkEnd w:id="378"/>
      <w:r w:rsidR="00987FC8" w:rsidRPr="00273C44">
        <w:t xml:space="preserve"> </w:t>
      </w:r>
    </w:p>
    <w:p w:rsidR="00987FC8" w:rsidRPr="00273C44" w:rsidRDefault="008F6568" w:rsidP="00273C44">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6</w:t>
      </w:r>
      <w:r w:rsidR="00273C44">
        <w:rPr>
          <w:rFonts w:ascii="Times New Roman" w:hAnsi="Times New Roman" w:cs="Times New Roman"/>
          <w:sz w:val="22"/>
          <w:szCs w:val="22"/>
        </w:rPr>
        <w:t xml:space="preserve">.6.1   </w:t>
      </w:r>
      <w:r w:rsidR="00987FC8" w:rsidRPr="00273C44">
        <w:rPr>
          <w:rFonts w:ascii="Times New Roman" w:hAnsi="Times New Roman" w:cs="Times New Roman"/>
          <w:sz w:val="22"/>
          <w:szCs w:val="22"/>
        </w:rPr>
        <w:t>All new construction and major renovation projects,</w:t>
      </w:r>
      <w:r w:rsidR="00273C44">
        <w:rPr>
          <w:rFonts w:ascii="Times New Roman" w:hAnsi="Times New Roman" w:cs="Times New Roman"/>
          <w:sz w:val="22"/>
          <w:szCs w:val="22"/>
        </w:rPr>
        <w:t xml:space="preserve"> </w:t>
      </w:r>
      <w:r w:rsidR="00987FC8" w:rsidRPr="00273C44">
        <w:rPr>
          <w:rFonts w:ascii="Times New Roman" w:hAnsi="Times New Roman" w:cs="Times New Roman"/>
          <w:sz w:val="22"/>
          <w:szCs w:val="22"/>
        </w:rPr>
        <w:t>(facility construction, site design, and landscape construction) will follow best</w:t>
      </w:r>
      <w:r w:rsidR="00273C44">
        <w:rPr>
          <w:rFonts w:ascii="Times New Roman" w:hAnsi="Times New Roman" w:cs="Times New Roman"/>
          <w:sz w:val="22"/>
          <w:szCs w:val="22"/>
        </w:rPr>
        <w:t xml:space="preserve"> </w:t>
      </w:r>
      <w:r w:rsidR="00987FC8" w:rsidRPr="00273C44">
        <w:rPr>
          <w:rFonts w:ascii="Times New Roman" w:hAnsi="Times New Roman" w:cs="Times New Roman"/>
          <w:sz w:val="22"/>
          <w:szCs w:val="22"/>
        </w:rPr>
        <w:t>management practices and the following requirements.</w:t>
      </w:r>
    </w:p>
    <w:p w:rsidR="00987FC8" w:rsidRDefault="00C7756E" w:rsidP="00CC1113">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bCs/>
        </w:rPr>
        <w:t>6</w:t>
      </w:r>
      <w:r w:rsidRPr="00273C44">
        <w:rPr>
          <w:rFonts w:ascii="Times New Roman" w:hAnsi="Times New Roman" w:cs="Times New Roman"/>
          <w:bCs/>
        </w:rPr>
        <w:t>.6.1</w:t>
      </w:r>
      <w:r w:rsidRPr="00F10948">
        <w:rPr>
          <w:rFonts w:ascii="Times New Roman" w:hAnsi="Times New Roman" w:cs="Times New Roman"/>
          <w:bCs/>
        </w:rPr>
        <w:t>.1 Xeriscape</w:t>
      </w:r>
      <w:r w:rsidR="00987FC8" w:rsidRPr="00F10948">
        <w:rPr>
          <w:rFonts w:ascii="Times New Roman" w:hAnsi="Times New Roman" w:cs="Times New Roman"/>
        </w:rPr>
        <w:t xml:space="preserve"> Landscapes</w:t>
      </w:r>
      <w:r w:rsidR="00F10948">
        <w:rPr>
          <w:rFonts w:ascii="Times New Roman" w:hAnsi="Times New Roman" w:cs="Times New Roman"/>
        </w:rPr>
        <w:t xml:space="preserve">: </w:t>
      </w:r>
      <w:r w:rsidR="00987FC8" w:rsidRPr="00273C44">
        <w:rPr>
          <w:rFonts w:ascii="Times New Roman" w:hAnsi="Times New Roman" w:cs="Times New Roman"/>
        </w:rPr>
        <w:t xml:space="preserve"> Xeriscape landscaping will be the primary</w:t>
      </w:r>
      <w:r w:rsidR="00273C44">
        <w:rPr>
          <w:rFonts w:ascii="Times New Roman" w:hAnsi="Times New Roman" w:cs="Times New Roman"/>
        </w:rPr>
        <w:t xml:space="preserve"> </w:t>
      </w:r>
      <w:r w:rsidR="00987FC8" w:rsidRPr="00273C44">
        <w:rPr>
          <w:rFonts w:ascii="Times New Roman" w:hAnsi="Times New Roman" w:cs="Times New Roman"/>
        </w:rPr>
        <w:t>comprehensive approach to landscaping for water conservation and pollution</w:t>
      </w:r>
      <w:r w:rsidR="00273C44">
        <w:rPr>
          <w:rFonts w:ascii="Times New Roman" w:hAnsi="Times New Roman" w:cs="Times New Roman"/>
        </w:rPr>
        <w:t xml:space="preserve"> </w:t>
      </w:r>
      <w:r w:rsidR="00987FC8" w:rsidRPr="00273C44">
        <w:rPr>
          <w:rFonts w:ascii="Times New Roman" w:hAnsi="Times New Roman" w:cs="Times New Roman"/>
        </w:rPr>
        <w:t>prevention for all installation landscape projects. Xeriscape uses native,</w:t>
      </w:r>
      <w:r w:rsidR="00273C44">
        <w:rPr>
          <w:rFonts w:ascii="Times New Roman" w:hAnsi="Times New Roman" w:cs="Times New Roman"/>
        </w:rPr>
        <w:t xml:space="preserve"> </w:t>
      </w:r>
      <w:r w:rsidR="00987FC8" w:rsidRPr="00273C44">
        <w:rPr>
          <w:rFonts w:ascii="Times New Roman" w:hAnsi="Times New Roman" w:cs="Times New Roman"/>
        </w:rPr>
        <w:t>naturally occurring plant material in the landscape design to convey a sense of</w:t>
      </w:r>
      <w:r w:rsidR="00273C44">
        <w:rPr>
          <w:rFonts w:ascii="Times New Roman" w:hAnsi="Times New Roman" w:cs="Times New Roman"/>
        </w:rPr>
        <w:t xml:space="preserve"> </w:t>
      </w:r>
      <w:r w:rsidR="00987FC8" w:rsidRPr="00273C44">
        <w:rPr>
          <w:rFonts w:ascii="Times New Roman" w:hAnsi="Times New Roman" w:cs="Times New Roman"/>
        </w:rPr>
        <w:t>regional context while embracing sustainable landscape design and</w:t>
      </w:r>
      <w:r w:rsidR="00273C44">
        <w:rPr>
          <w:rFonts w:ascii="Times New Roman" w:hAnsi="Times New Roman" w:cs="Times New Roman"/>
        </w:rPr>
        <w:t xml:space="preserve"> </w:t>
      </w:r>
      <w:r w:rsidR="00987FC8" w:rsidRPr="00273C44">
        <w:rPr>
          <w:rFonts w:ascii="Times New Roman" w:hAnsi="Times New Roman" w:cs="Times New Roman"/>
        </w:rPr>
        <w:t>preservation of native and endangered species. Native plants are more</w:t>
      </w:r>
      <w:r w:rsidR="00273C44">
        <w:rPr>
          <w:rFonts w:ascii="Times New Roman" w:hAnsi="Times New Roman" w:cs="Times New Roman"/>
        </w:rPr>
        <w:t xml:space="preserve"> </w:t>
      </w:r>
      <w:r w:rsidR="00987FC8" w:rsidRPr="00273C44">
        <w:rPr>
          <w:rFonts w:ascii="Times New Roman" w:hAnsi="Times New Roman" w:cs="Times New Roman"/>
        </w:rPr>
        <w:t>acclimated to the climate and require less irrigation. The xeriscape</w:t>
      </w:r>
      <w:r w:rsidR="00273C44">
        <w:rPr>
          <w:rFonts w:ascii="Times New Roman" w:hAnsi="Times New Roman" w:cs="Times New Roman"/>
        </w:rPr>
        <w:t xml:space="preserve"> </w:t>
      </w:r>
      <w:r w:rsidR="00987FC8" w:rsidRPr="00273C44">
        <w:rPr>
          <w:rFonts w:ascii="Times New Roman" w:hAnsi="Times New Roman" w:cs="Times New Roman"/>
        </w:rPr>
        <w:t>methodology is relevant to planning and design, soil analysis, selection of</w:t>
      </w:r>
      <w:r w:rsidR="00273C44">
        <w:rPr>
          <w:rFonts w:ascii="Times New Roman" w:hAnsi="Times New Roman" w:cs="Times New Roman"/>
        </w:rPr>
        <w:t xml:space="preserve"> suitable plants, </w:t>
      </w:r>
      <w:r w:rsidR="00987FC8" w:rsidRPr="00273C44">
        <w:rPr>
          <w:rFonts w:ascii="Times New Roman" w:hAnsi="Times New Roman" w:cs="Times New Roman"/>
        </w:rPr>
        <w:t>practical turf areas, efficient irrigation, use of mulches, and</w:t>
      </w:r>
      <w:r w:rsidR="00273C44">
        <w:rPr>
          <w:rFonts w:ascii="Times New Roman" w:hAnsi="Times New Roman" w:cs="Times New Roman"/>
        </w:rPr>
        <w:t xml:space="preserve"> </w:t>
      </w:r>
      <w:r w:rsidR="00987FC8" w:rsidRPr="00273C44">
        <w:rPr>
          <w:rFonts w:ascii="Times New Roman" w:hAnsi="Times New Roman" w:cs="Times New Roman"/>
        </w:rPr>
        <w:t>appropriate maintenance choices. Certain LEED credits are linked to proper</w:t>
      </w:r>
      <w:r w:rsidR="00273C44">
        <w:rPr>
          <w:rFonts w:ascii="Times New Roman" w:hAnsi="Times New Roman" w:cs="Times New Roman"/>
        </w:rPr>
        <w:t xml:space="preserve"> </w:t>
      </w:r>
      <w:r w:rsidR="00987FC8" w:rsidRPr="00273C44">
        <w:rPr>
          <w:rFonts w:ascii="Times New Roman" w:hAnsi="Times New Roman" w:cs="Times New Roman"/>
        </w:rPr>
        <w:t>application of xeriscape concepts.</w:t>
      </w:r>
    </w:p>
    <w:p w:rsidR="00987FC8" w:rsidRDefault="00C7756E" w:rsidP="00CC1113">
      <w:pPr>
        <w:autoSpaceDE w:val="0"/>
        <w:autoSpaceDN w:val="0"/>
        <w:adjustRightInd w:val="0"/>
        <w:spacing w:before="120" w:after="120" w:line="240" w:lineRule="auto"/>
        <w:rPr>
          <w:rFonts w:ascii="Times New Roman" w:hAnsi="Times New Roman" w:cs="Times New Roman"/>
        </w:rPr>
      </w:pPr>
      <w:r>
        <w:rPr>
          <w:rFonts w:ascii="Times New Roman" w:hAnsi="Times New Roman" w:cs="Times New Roman"/>
          <w:bCs/>
        </w:rPr>
        <w:t>6</w:t>
      </w:r>
      <w:r w:rsidRPr="00273C44">
        <w:rPr>
          <w:rFonts w:ascii="Times New Roman" w:hAnsi="Times New Roman" w:cs="Times New Roman"/>
          <w:bCs/>
        </w:rPr>
        <w:t>.6.1</w:t>
      </w:r>
      <w:r w:rsidRPr="00F10948">
        <w:rPr>
          <w:rFonts w:ascii="Times New Roman" w:hAnsi="Times New Roman" w:cs="Times New Roman"/>
          <w:bCs/>
        </w:rPr>
        <w:t>.2 Landscape</w:t>
      </w:r>
      <w:r w:rsidR="00987FC8" w:rsidRPr="00F10948">
        <w:rPr>
          <w:rFonts w:ascii="Times New Roman" w:hAnsi="Times New Roman" w:cs="Times New Roman"/>
        </w:rPr>
        <w:t xml:space="preserve"> Irrigation</w:t>
      </w:r>
      <w:r w:rsidR="00987FC8" w:rsidRPr="00273C44">
        <w:rPr>
          <w:rFonts w:ascii="Times New Roman" w:hAnsi="Times New Roman" w:cs="Times New Roman"/>
        </w:rPr>
        <w:t xml:space="preserve"> </w:t>
      </w:r>
      <w:r w:rsidR="00984777" w:rsidRPr="00273C44">
        <w:rPr>
          <w:rFonts w:ascii="Times New Roman" w:hAnsi="Times New Roman" w:cs="Times New Roman"/>
        </w:rPr>
        <w:t>Systems:</w:t>
      </w:r>
      <w:r w:rsidR="00F10948">
        <w:rPr>
          <w:rFonts w:ascii="Times New Roman" w:hAnsi="Times New Roman" w:cs="Times New Roman"/>
        </w:rPr>
        <w:t xml:space="preserve"> </w:t>
      </w:r>
      <w:r w:rsidR="00987FC8" w:rsidRPr="00273C44">
        <w:rPr>
          <w:rFonts w:ascii="Times New Roman" w:hAnsi="Times New Roman" w:cs="Times New Roman"/>
        </w:rPr>
        <w:t xml:space="preserve"> The LEED rating system does include</w:t>
      </w:r>
      <w:r w:rsidR="00273C44">
        <w:rPr>
          <w:rFonts w:ascii="Times New Roman" w:hAnsi="Times New Roman" w:cs="Times New Roman"/>
        </w:rPr>
        <w:t xml:space="preserve"> </w:t>
      </w:r>
      <w:r w:rsidR="00987FC8" w:rsidRPr="00273C44">
        <w:rPr>
          <w:rFonts w:ascii="Times New Roman" w:hAnsi="Times New Roman" w:cs="Times New Roman"/>
        </w:rPr>
        <w:t>credits for water-efficient landscaping practices. The intent is to limit or</w:t>
      </w:r>
      <w:r w:rsidR="00273C44">
        <w:rPr>
          <w:rFonts w:ascii="Times New Roman" w:hAnsi="Times New Roman" w:cs="Times New Roman"/>
        </w:rPr>
        <w:t xml:space="preserve"> </w:t>
      </w:r>
      <w:r w:rsidR="00987FC8" w:rsidRPr="00273C44">
        <w:rPr>
          <w:rFonts w:ascii="Times New Roman" w:hAnsi="Times New Roman" w:cs="Times New Roman"/>
        </w:rPr>
        <w:t>eliminate the use of potable water for landscape irrigation. Irrigation typically</w:t>
      </w:r>
      <w:r w:rsidR="00273C44">
        <w:rPr>
          <w:rFonts w:ascii="Times New Roman" w:hAnsi="Times New Roman" w:cs="Times New Roman"/>
        </w:rPr>
        <w:t xml:space="preserve"> </w:t>
      </w:r>
      <w:r w:rsidR="00987FC8" w:rsidRPr="00273C44">
        <w:rPr>
          <w:rFonts w:ascii="Times New Roman" w:hAnsi="Times New Roman" w:cs="Times New Roman"/>
        </w:rPr>
        <w:t>uses potable water, although lower quality water is equally effective for</w:t>
      </w:r>
      <w:r w:rsidR="00273C44">
        <w:rPr>
          <w:rFonts w:ascii="Times New Roman" w:hAnsi="Times New Roman" w:cs="Times New Roman"/>
        </w:rPr>
        <w:t xml:space="preserve"> </w:t>
      </w:r>
      <w:r w:rsidR="00987FC8" w:rsidRPr="00273C44">
        <w:rPr>
          <w:rFonts w:ascii="Times New Roman" w:hAnsi="Times New Roman" w:cs="Times New Roman"/>
        </w:rPr>
        <w:t>irrigating landscapes. Sources of non-potable water include: captured rainwater</w:t>
      </w:r>
      <w:r w:rsidR="00804706">
        <w:rPr>
          <w:rFonts w:ascii="Times New Roman" w:hAnsi="Times New Roman" w:cs="Times New Roman"/>
        </w:rPr>
        <w:t xml:space="preserve"> </w:t>
      </w:r>
      <w:r w:rsidR="00987FC8" w:rsidRPr="00273C44">
        <w:rPr>
          <w:rFonts w:ascii="Times New Roman" w:hAnsi="Times New Roman" w:cs="Times New Roman"/>
        </w:rPr>
        <w:t>from roof and parking lot runoff; graywater from building systems; and</w:t>
      </w:r>
      <w:r w:rsidR="00804706">
        <w:rPr>
          <w:rFonts w:ascii="Times New Roman" w:hAnsi="Times New Roman" w:cs="Times New Roman"/>
        </w:rPr>
        <w:t xml:space="preserve"> </w:t>
      </w:r>
      <w:r w:rsidR="00987FC8" w:rsidRPr="00273C44">
        <w:rPr>
          <w:rFonts w:ascii="Times New Roman" w:hAnsi="Times New Roman" w:cs="Times New Roman"/>
        </w:rPr>
        <w:t>municipal recycled water supply systems.</w:t>
      </w:r>
    </w:p>
    <w:p w:rsidR="00804706" w:rsidRPr="00273C44" w:rsidRDefault="00804706" w:rsidP="00987FC8">
      <w:pPr>
        <w:autoSpaceDE w:val="0"/>
        <w:autoSpaceDN w:val="0"/>
        <w:adjustRightInd w:val="0"/>
        <w:spacing w:after="0" w:line="240" w:lineRule="auto"/>
        <w:rPr>
          <w:rFonts w:ascii="Times New Roman" w:hAnsi="Times New Roman" w:cs="Times New Roman"/>
        </w:rPr>
      </w:pPr>
    </w:p>
    <w:p w:rsidR="00987FC8" w:rsidRPr="00273C44" w:rsidRDefault="008F6568" w:rsidP="00987FC8">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6</w:t>
      </w:r>
      <w:r w:rsidR="001A10F4">
        <w:rPr>
          <w:rFonts w:ascii="Times New Roman" w:hAnsi="Times New Roman" w:cs="Times New Roman"/>
          <w:b/>
          <w:bCs/>
        </w:rPr>
        <w:t xml:space="preserve">.6.1.3 </w:t>
      </w:r>
      <w:r w:rsidR="00987FC8" w:rsidRPr="00273C44">
        <w:rPr>
          <w:rFonts w:ascii="Times New Roman" w:hAnsi="Times New Roman" w:cs="Times New Roman"/>
        </w:rPr>
        <w:t>Water efficiency design strategies will be applied to landscape</w:t>
      </w:r>
      <w:r w:rsidR="001A10F4">
        <w:rPr>
          <w:rFonts w:ascii="Times New Roman" w:hAnsi="Times New Roman" w:cs="Times New Roman"/>
        </w:rPr>
        <w:t xml:space="preserve"> </w:t>
      </w:r>
      <w:r w:rsidR="00987FC8" w:rsidRPr="00273C44">
        <w:rPr>
          <w:rFonts w:ascii="Times New Roman" w:hAnsi="Times New Roman" w:cs="Times New Roman"/>
        </w:rPr>
        <w:t>irrigation by the use of cycle irrigation methods to improve penetration and</w:t>
      </w:r>
      <w:r w:rsidR="001A10F4">
        <w:rPr>
          <w:rFonts w:ascii="Times New Roman" w:hAnsi="Times New Roman" w:cs="Times New Roman"/>
        </w:rPr>
        <w:t xml:space="preserve"> </w:t>
      </w:r>
      <w:r w:rsidR="00987FC8" w:rsidRPr="00273C44">
        <w:rPr>
          <w:rFonts w:ascii="Times New Roman" w:hAnsi="Times New Roman" w:cs="Times New Roman"/>
        </w:rPr>
        <w:t>reduce runoff. For optimal growth, cycle irrigation provides the right amount</w:t>
      </w:r>
      <w:r w:rsidR="001A10F4">
        <w:rPr>
          <w:rFonts w:ascii="Times New Roman" w:hAnsi="Times New Roman" w:cs="Times New Roman"/>
        </w:rPr>
        <w:t xml:space="preserve"> </w:t>
      </w:r>
      <w:r w:rsidR="00987FC8" w:rsidRPr="00273C44">
        <w:rPr>
          <w:rFonts w:ascii="Times New Roman" w:hAnsi="Times New Roman" w:cs="Times New Roman"/>
        </w:rPr>
        <w:t>of water at the right time and place.</w:t>
      </w:r>
      <w:r w:rsidR="001A10F4">
        <w:rPr>
          <w:rFonts w:ascii="Times New Roman" w:hAnsi="Times New Roman" w:cs="Times New Roman"/>
        </w:rPr>
        <w:t xml:space="preserve"> </w:t>
      </w:r>
      <w:r w:rsidR="00987FC8" w:rsidRPr="00273C44">
        <w:rPr>
          <w:rFonts w:ascii="Times New Roman" w:hAnsi="Times New Roman" w:cs="Times New Roman"/>
        </w:rPr>
        <w:t>Designs/retrofits will include the use of low-precipitation-rate</w:t>
      </w:r>
      <w:r w:rsidR="001A10F4">
        <w:rPr>
          <w:rFonts w:ascii="Times New Roman" w:hAnsi="Times New Roman" w:cs="Times New Roman"/>
        </w:rPr>
        <w:t xml:space="preserve"> </w:t>
      </w:r>
      <w:r w:rsidR="00987FC8" w:rsidRPr="00273C44">
        <w:rPr>
          <w:rFonts w:ascii="Times New Roman" w:hAnsi="Times New Roman" w:cs="Times New Roman"/>
        </w:rPr>
        <w:t>sprinklers (better distribution uniformity), bubbler/soaker systems, or drip</w:t>
      </w:r>
    </w:p>
    <w:p w:rsidR="00987FC8" w:rsidRPr="00F10948" w:rsidRDefault="00987FC8" w:rsidP="00987FC8">
      <w:pPr>
        <w:autoSpaceDE w:val="0"/>
        <w:autoSpaceDN w:val="0"/>
        <w:adjustRightInd w:val="0"/>
        <w:spacing w:after="0" w:line="240" w:lineRule="auto"/>
        <w:rPr>
          <w:rFonts w:ascii="Times New Roman" w:hAnsi="Times New Roman" w:cs="Times New Roman"/>
          <w:u w:val="single"/>
        </w:rPr>
      </w:pPr>
      <w:r w:rsidRPr="00273C44">
        <w:rPr>
          <w:rFonts w:ascii="Times New Roman" w:hAnsi="Times New Roman" w:cs="Times New Roman"/>
        </w:rPr>
        <w:t>irrigation systems.</w:t>
      </w:r>
      <w:r w:rsidR="001A10F4">
        <w:rPr>
          <w:rFonts w:ascii="Times New Roman" w:hAnsi="Times New Roman" w:cs="Times New Roman"/>
        </w:rPr>
        <w:t xml:space="preserve"> </w:t>
      </w:r>
      <w:r w:rsidRPr="00273C44">
        <w:rPr>
          <w:rFonts w:ascii="Times New Roman" w:hAnsi="Times New Roman" w:cs="Times New Roman"/>
        </w:rPr>
        <w:t xml:space="preserve">For technical information related to irrigation, </w:t>
      </w:r>
      <w:r w:rsidRPr="00F10948">
        <w:rPr>
          <w:rFonts w:ascii="Times New Roman" w:hAnsi="Times New Roman" w:cs="Times New Roman"/>
        </w:rPr>
        <w:t xml:space="preserve">see UFC 3-420-01, </w:t>
      </w:r>
      <w:r w:rsidRPr="00F10948">
        <w:rPr>
          <w:rFonts w:ascii="Times New Roman" w:hAnsi="Times New Roman" w:cs="Times New Roman"/>
          <w:i/>
          <w:iCs/>
          <w:u w:val="single"/>
        </w:rPr>
        <w:t>Plumbing</w:t>
      </w:r>
    </w:p>
    <w:p w:rsidR="00987FC8" w:rsidRPr="00F10948" w:rsidRDefault="00987FC8" w:rsidP="00987FC8">
      <w:pPr>
        <w:autoSpaceDE w:val="0"/>
        <w:autoSpaceDN w:val="0"/>
        <w:adjustRightInd w:val="0"/>
        <w:spacing w:after="0" w:line="240" w:lineRule="auto"/>
        <w:rPr>
          <w:rFonts w:ascii="Times New Roman" w:hAnsi="Times New Roman" w:cs="Times New Roman"/>
          <w:u w:val="single"/>
        </w:rPr>
      </w:pPr>
      <w:r w:rsidRPr="00F10948">
        <w:rPr>
          <w:rFonts w:ascii="Times New Roman" w:hAnsi="Times New Roman" w:cs="Times New Roman"/>
          <w:i/>
          <w:iCs/>
          <w:u w:val="single"/>
        </w:rPr>
        <w:t>Systems</w:t>
      </w:r>
      <w:r w:rsidRPr="00F10948">
        <w:rPr>
          <w:rFonts w:ascii="Times New Roman" w:hAnsi="Times New Roman" w:cs="Times New Roman"/>
        </w:rPr>
        <w:t xml:space="preserve">; UFGS 32 84 23, </w:t>
      </w:r>
      <w:r w:rsidRPr="00F10948">
        <w:rPr>
          <w:rFonts w:ascii="Times New Roman" w:hAnsi="Times New Roman" w:cs="Times New Roman"/>
          <w:i/>
          <w:iCs/>
          <w:u w:val="single"/>
        </w:rPr>
        <w:t>Underground Sprinkler Systems</w:t>
      </w:r>
      <w:r w:rsidRPr="00F10948">
        <w:rPr>
          <w:rFonts w:ascii="Times New Roman" w:hAnsi="Times New Roman" w:cs="Times New Roman"/>
          <w:u w:val="single"/>
        </w:rPr>
        <w:t>;</w:t>
      </w:r>
      <w:r w:rsidRPr="00F10948">
        <w:rPr>
          <w:rFonts w:ascii="Times New Roman" w:hAnsi="Times New Roman" w:cs="Times New Roman"/>
        </w:rPr>
        <w:t xml:space="preserve"> and UFGS 32 84</w:t>
      </w:r>
      <w:r w:rsidR="001A10F4" w:rsidRPr="00F10948">
        <w:rPr>
          <w:rFonts w:ascii="Times New Roman" w:hAnsi="Times New Roman" w:cs="Times New Roman"/>
        </w:rPr>
        <w:t xml:space="preserve"> </w:t>
      </w:r>
      <w:r w:rsidRPr="00F10948">
        <w:rPr>
          <w:rFonts w:ascii="Times New Roman" w:hAnsi="Times New Roman" w:cs="Times New Roman"/>
        </w:rPr>
        <w:t xml:space="preserve">24, </w:t>
      </w:r>
      <w:r w:rsidRPr="00F10948">
        <w:rPr>
          <w:rFonts w:ascii="Times New Roman" w:hAnsi="Times New Roman" w:cs="Times New Roman"/>
          <w:i/>
          <w:iCs/>
          <w:u w:val="single"/>
        </w:rPr>
        <w:t>Irrigation Sprinkler Systems</w:t>
      </w:r>
      <w:r w:rsidRPr="00F10948">
        <w:rPr>
          <w:rFonts w:ascii="Times New Roman" w:hAnsi="Times New Roman" w:cs="Times New Roman"/>
          <w:u w:val="single"/>
        </w:rPr>
        <w:t>.</w:t>
      </w:r>
    </w:p>
    <w:p w:rsidR="001A10F4" w:rsidRDefault="001A10F4" w:rsidP="00987FC8">
      <w:pPr>
        <w:autoSpaceDE w:val="0"/>
        <w:autoSpaceDN w:val="0"/>
        <w:adjustRightInd w:val="0"/>
        <w:spacing w:after="0" w:line="240" w:lineRule="auto"/>
        <w:rPr>
          <w:rFonts w:ascii="Times New Roman" w:hAnsi="Times New Roman" w:cs="Times New Roman"/>
          <w:b/>
          <w:bCs/>
        </w:rPr>
      </w:pPr>
    </w:p>
    <w:p w:rsidR="00F035EC" w:rsidRDefault="00F035EC">
      <w:pPr>
        <w:rPr>
          <w:rFonts w:ascii="Times New Roman" w:eastAsiaTheme="majorEastAsia" w:hAnsi="Times New Roman" w:cstheme="majorBidi"/>
          <w:b/>
          <w:bCs/>
          <w:color w:val="365F91" w:themeColor="accent1" w:themeShade="BF"/>
          <w:sz w:val="24"/>
          <w:szCs w:val="28"/>
        </w:rPr>
      </w:pPr>
      <w:bookmarkStart w:id="379" w:name="_Toc216591340"/>
      <w:bookmarkStart w:id="380" w:name="_Toc220917071"/>
      <w:bookmarkStart w:id="381" w:name="_Toc239665993"/>
      <w:bookmarkStart w:id="382" w:name="_Toc259014868"/>
      <w:r>
        <w:br w:type="page"/>
      </w:r>
    </w:p>
    <w:p w:rsidR="000E0CE8" w:rsidRPr="009E35B9" w:rsidRDefault="008F6568" w:rsidP="009E35B9">
      <w:pPr>
        <w:pStyle w:val="Heading1"/>
        <w:rPr>
          <w:rFonts w:cs="Times New Roman"/>
          <w:color w:val="000000"/>
        </w:rPr>
      </w:pPr>
      <w:bookmarkStart w:id="383" w:name="_Toc11145583"/>
      <w:bookmarkStart w:id="384" w:name="_Toc11145994"/>
      <w:bookmarkStart w:id="385" w:name="_Toc11146268"/>
      <w:bookmarkStart w:id="386" w:name="_Toc98928990"/>
      <w:r>
        <w:lastRenderedPageBreak/>
        <w:t>7</w:t>
      </w:r>
      <w:r w:rsidR="000928DF" w:rsidRPr="000928DF">
        <w:t xml:space="preserve">. </w:t>
      </w:r>
      <w:r w:rsidR="000E0CE8" w:rsidRPr="000928DF">
        <w:t>MECHANICAL SYSTEMS DESIGN REQUIREMENTS.</w:t>
      </w:r>
      <w:bookmarkEnd w:id="379"/>
      <w:bookmarkEnd w:id="380"/>
      <w:bookmarkEnd w:id="381"/>
      <w:bookmarkEnd w:id="382"/>
      <w:bookmarkEnd w:id="383"/>
      <w:bookmarkEnd w:id="384"/>
      <w:bookmarkEnd w:id="385"/>
      <w:bookmarkEnd w:id="386"/>
      <w:r w:rsidR="000E0CE8" w:rsidRPr="000928DF">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E468D6" w:rsidRPr="007E14D8" w:rsidRDefault="008F6568" w:rsidP="008F2DBC">
      <w:pPr>
        <w:pStyle w:val="Heading2"/>
        <w:spacing w:before="120" w:after="120" w:line="240" w:lineRule="auto"/>
        <w:rPr>
          <w:rFonts w:cs="Times New Roman"/>
          <w:szCs w:val="22"/>
        </w:rPr>
      </w:pPr>
      <w:bookmarkStart w:id="387" w:name="_Toc220917072"/>
      <w:bookmarkStart w:id="388" w:name="_Toc239665994"/>
      <w:bookmarkStart w:id="389" w:name="_Toc259014869"/>
      <w:bookmarkStart w:id="390" w:name="_Toc11145584"/>
      <w:bookmarkStart w:id="391" w:name="_Toc11145995"/>
      <w:bookmarkStart w:id="392" w:name="_Toc11146269"/>
      <w:bookmarkStart w:id="393" w:name="_Toc98928991"/>
      <w:r>
        <w:rPr>
          <w:rFonts w:cs="Times New Roman"/>
          <w:szCs w:val="22"/>
        </w:rPr>
        <w:t>7</w:t>
      </w:r>
      <w:r w:rsidR="0093143D">
        <w:rPr>
          <w:rFonts w:cs="Times New Roman"/>
          <w:szCs w:val="22"/>
        </w:rPr>
        <w:t>.1 Purpose and Scope</w:t>
      </w:r>
      <w:r w:rsidR="009A3725" w:rsidRPr="007E14D8">
        <w:rPr>
          <w:rFonts w:cs="Times New Roman"/>
          <w:szCs w:val="22"/>
        </w:rPr>
        <w:t>:</w:t>
      </w:r>
      <w:bookmarkEnd w:id="387"/>
      <w:bookmarkEnd w:id="388"/>
      <w:bookmarkEnd w:id="389"/>
      <w:bookmarkEnd w:id="390"/>
      <w:bookmarkEnd w:id="391"/>
      <w:bookmarkEnd w:id="392"/>
      <w:bookmarkEnd w:id="393"/>
      <w:r w:rsidR="000E0CE8" w:rsidRPr="007E14D8">
        <w:rPr>
          <w:rFonts w:cs="Times New Roman"/>
          <w:szCs w:val="22"/>
        </w:rPr>
        <w:t xml:space="preserve"> </w:t>
      </w:r>
    </w:p>
    <w:p w:rsidR="009A6ADD" w:rsidRDefault="000E0CE8" w:rsidP="008F6161">
      <w:pPr>
        <w:autoSpaceDE w:val="0"/>
        <w:autoSpaceDN w:val="0"/>
        <w:adjustRightInd w:val="0"/>
        <w:spacing w:after="0" w:line="240" w:lineRule="auto"/>
        <w:rPr>
          <w:rFonts w:ascii="Times New Roman" w:hAnsi="Times New Roman" w:cs="Times New Roman"/>
          <w:sz w:val="26"/>
          <w:szCs w:val="26"/>
        </w:rPr>
      </w:pPr>
      <w:r w:rsidRPr="007E14D8">
        <w:rPr>
          <w:rFonts w:ascii="Times New Roman" w:hAnsi="Times New Roman" w:cs="Times New Roman"/>
        </w:rPr>
        <w:t>The purpose of this part of the standard is to provide technical guidance and outline technical requirements for the more typical aspects of the mechanical engineering design on Hill Air Force Base.  The information provided shall be utilized by mechanical designers in the development of the plans, specifications and calculations, and shall serve as the minimum mechanical design requirements.  Project conditions may at times dictate the need for designs that exceed these minimum requirements.</w:t>
      </w:r>
      <w:r w:rsidR="008F6161" w:rsidRPr="008F6161">
        <w:rPr>
          <w:rFonts w:ascii="Times New Roman" w:hAnsi="Times New Roman" w:cs="Times New Roman"/>
          <w:sz w:val="26"/>
          <w:szCs w:val="26"/>
        </w:rPr>
        <w:t xml:space="preserve"> </w:t>
      </w:r>
    </w:p>
    <w:p w:rsidR="005D47C4" w:rsidRPr="009A6ADD" w:rsidRDefault="008F6161" w:rsidP="00CC1113">
      <w:pPr>
        <w:autoSpaceDE w:val="0"/>
        <w:autoSpaceDN w:val="0"/>
        <w:adjustRightInd w:val="0"/>
        <w:spacing w:before="120" w:after="120" w:line="240" w:lineRule="auto"/>
        <w:rPr>
          <w:rFonts w:ascii="Times New Roman" w:hAnsi="Times New Roman" w:cs="Times New Roman"/>
        </w:rPr>
      </w:pPr>
      <w:r w:rsidRPr="009A6ADD">
        <w:rPr>
          <w:rFonts w:ascii="Times New Roman" w:hAnsi="Times New Roman" w:cs="Times New Roman"/>
        </w:rPr>
        <w:t xml:space="preserve">7.1.1 Refrigerant Management. </w:t>
      </w:r>
      <w:r w:rsidR="005D47C4" w:rsidRPr="009A6ADD">
        <w:rPr>
          <w:rFonts w:ascii="Times New Roman" w:hAnsi="Times New Roman" w:cs="Times New Roman"/>
        </w:rPr>
        <w:t xml:space="preserve">When any work is conducted on a refrigerant containing appliance, </w:t>
      </w:r>
      <w:r w:rsidR="009F7344" w:rsidRPr="009A6ADD">
        <w:rPr>
          <w:rFonts w:ascii="Times New Roman" w:hAnsi="Times New Roman" w:cs="Times New Roman"/>
        </w:rPr>
        <w:t>whether</w:t>
      </w:r>
      <w:r w:rsidR="005D47C4" w:rsidRPr="009A6ADD">
        <w:rPr>
          <w:rFonts w:ascii="Times New Roman" w:hAnsi="Times New Roman" w:cs="Times New Roman"/>
        </w:rPr>
        <w:t xml:space="preserve"> moving, repairing, replacing, or installing new</w:t>
      </w:r>
      <w:r w:rsidR="001121F0" w:rsidRPr="009A6ADD">
        <w:rPr>
          <w:rFonts w:ascii="Times New Roman" w:hAnsi="Times New Roman" w:cs="Times New Roman"/>
        </w:rPr>
        <w:t>, the</w:t>
      </w:r>
      <w:r w:rsidR="005D47C4" w:rsidRPr="009A6ADD">
        <w:rPr>
          <w:rFonts w:ascii="Times New Roman" w:hAnsi="Times New Roman" w:cs="Times New Roman"/>
        </w:rPr>
        <w:t xml:space="preserve"> designer will include the following </w:t>
      </w:r>
      <w:r w:rsidR="009F7344" w:rsidRPr="009A6ADD">
        <w:rPr>
          <w:rFonts w:ascii="Times New Roman" w:hAnsi="Times New Roman" w:cs="Times New Roman"/>
        </w:rPr>
        <w:t>R</w:t>
      </w:r>
      <w:r w:rsidR="00F92A59" w:rsidRPr="009A6ADD">
        <w:rPr>
          <w:rFonts w:ascii="Times New Roman" w:hAnsi="Times New Roman" w:cs="Times New Roman"/>
        </w:rPr>
        <w:t>efrigerant</w:t>
      </w:r>
      <w:r w:rsidR="009F7344" w:rsidRPr="009A6ADD">
        <w:rPr>
          <w:rFonts w:ascii="Times New Roman" w:hAnsi="Times New Roman" w:cs="Times New Roman"/>
        </w:rPr>
        <w:t xml:space="preserve"> M</w:t>
      </w:r>
      <w:r w:rsidR="005D47C4" w:rsidRPr="009A6ADD">
        <w:rPr>
          <w:rFonts w:ascii="Times New Roman" w:hAnsi="Times New Roman" w:cs="Times New Roman"/>
        </w:rPr>
        <w:t>anagement practices as part of</w:t>
      </w:r>
      <w:r w:rsidR="009F7344" w:rsidRPr="009A6ADD">
        <w:rPr>
          <w:rFonts w:ascii="Times New Roman" w:hAnsi="Times New Roman" w:cs="Times New Roman"/>
        </w:rPr>
        <w:t xml:space="preserve"> the contract requirements:</w:t>
      </w:r>
    </w:p>
    <w:p w:rsidR="005D47C4" w:rsidRPr="009A6ADD" w:rsidRDefault="005D47C4"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 xml:space="preserve">7.1.1.1 </w:t>
      </w:r>
      <w:r w:rsidR="008F6161" w:rsidRPr="009A6ADD">
        <w:rPr>
          <w:rFonts w:ascii="Times New Roman" w:hAnsi="Times New Roman" w:cs="Times New Roman"/>
        </w:rPr>
        <w:t>Technicians</w:t>
      </w:r>
      <w:r w:rsidRPr="009A6ADD">
        <w:rPr>
          <w:rFonts w:ascii="Times New Roman" w:hAnsi="Times New Roman" w:cs="Times New Roman"/>
        </w:rPr>
        <w:t xml:space="preserve"> performing any work </w:t>
      </w:r>
      <w:r w:rsidR="008F6161" w:rsidRPr="009A6ADD">
        <w:rPr>
          <w:rFonts w:ascii="Times New Roman" w:hAnsi="Times New Roman" w:cs="Times New Roman"/>
        </w:rPr>
        <w:t>must be EPA certified</w:t>
      </w:r>
      <w:r w:rsidRPr="009A6ADD">
        <w:rPr>
          <w:rFonts w:ascii="Times New Roman" w:hAnsi="Times New Roman" w:cs="Times New Roman"/>
        </w:rPr>
        <w:t>.</w:t>
      </w:r>
    </w:p>
    <w:p w:rsidR="001121F0" w:rsidRPr="009A6ADD" w:rsidRDefault="005D47C4"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 xml:space="preserve">7.1.1.2 All refrigerants remain property of the Air Force </w:t>
      </w:r>
      <w:r w:rsidR="001121F0" w:rsidRPr="009A6ADD">
        <w:rPr>
          <w:rFonts w:ascii="Times New Roman" w:hAnsi="Times New Roman" w:cs="Times New Roman"/>
        </w:rPr>
        <w:t xml:space="preserve">and must be recovered. </w:t>
      </w:r>
    </w:p>
    <w:p w:rsidR="005D47C4" w:rsidRPr="009A6ADD" w:rsidRDefault="001121F0"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 xml:space="preserve">7.1.1.3 Prior to removing or relocating existing equipment the remaining refrigerant </w:t>
      </w:r>
      <w:r w:rsidR="009F7344" w:rsidRPr="009A6ADD">
        <w:rPr>
          <w:rFonts w:ascii="Times New Roman" w:hAnsi="Times New Roman" w:cs="Times New Roman"/>
        </w:rPr>
        <w:t xml:space="preserve">must </w:t>
      </w:r>
      <w:r w:rsidRPr="009A6ADD">
        <w:rPr>
          <w:rFonts w:ascii="Times New Roman" w:hAnsi="Times New Roman" w:cs="Times New Roman"/>
        </w:rPr>
        <w:t>be evacuated from the equipment and all associated piping by a certified recovery or recycling machine.  Reclaimed refrigerant will be</w:t>
      </w:r>
      <w:r w:rsidR="005D47C4" w:rsidRPr="009A6ADD">
        <w:rPr>
          <w:rFonts w:ascii="Times New Roman" w:hAnsi="Times New Roman" w:cs="Times New Roman"/>
        </w:rPr>
        <w:t xml:space="preserve"> returned </w:t>
      </w:r>
      <w:r w:rsidRPr="009A6ADD">
        <w:rPr>
          <w:rFonts w:ascii="Times New Roman" w:hAnsi="Times New Roman" w:cs="Times New Roman"/>
        </w:rPr>
        <w:t xml:space="preserve">to the government </w:t>
      </w:r>
      <w:r w:rsidR="005D47C4" w:rsidRPr="009A6ADD">
        <w:rPr>
          <w:rFonts w:ascii="Times New Roman" w:hAnsi="Times New Roman" w:cs="Times New Roman"/>
        </w:rPr>
        <w:t>in containers supplied by the Air Force for that purpose.</w:t>
      </w:r>
    </w:p>
    <w:p w:rsidR="005D47C4" w:rsidRPr="009A6ADD" w:rsidRDefault="001121F0"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7.1.1.4</w:t>
      </w:r>
      <w:r w:rsidR="005D47C4" w:rsidRPr="009A6ADD">
        <w:rPr>
          <w:rFonts w:ascii="Times New Roman" w:hAnsi="Times New Roman" w:cs="Times New Roman"/>
        </w:rPr>
        <w:t xml:space="preserve"> Designers will </w:t>
      </w:r>
      <w:r w:rsidR="00F92A59" w:rsidRPr="009A6ADD">
        <w:rPr>
          <w:rFonts w:ascii="Times New Roman" w:hAnsi="Times New Roman" w:cs="Times New Roman"/>
        </w:rPr>
        <w:t>list,</w:t>
      </w:r>
      <w:r w:rsidRPr="009A6ADD">
        <w:rPr>
          <w:rFonts w:ascii="Times New Roman" w:hAnsi="Times New Roman" w:cs="Times New Roman"/>
        </w:rPr>
        <w:t xml:space="preserve"> </w:t>
      </w:r>
      <w:r w:rsidR="005D47C4" w:rsidRPr="009A6ADD">
        <w:rPr>
          <w:rFonts w:ascii="Times New Roman" w:hAnsi="Times New Roman" w:cs="Times New Roman"/>
        </w:rPr>
        <w:t>on the project drawings</w:t>
      </w:r>
      <w:r w:rsidRPr="009A6ADD">
        <w:rPr>
          <w:rFonts w:ascii="Times New Roman" w:hAnsi="Times New Roman" w:cs="Times New Roman"/>
        </w:rPr>
        <w:t xml:space="preserve"> and in the specifications</w:t>
      </w:r>
      <w:r w:rsidR="005D47C4" w:rsidRPr="009A6ADD">
        <w:rPr>
          <w:rFonts w:ascii="Times New Roman" w:hAnsi="Times New Roman" w:cs="Times New Roman"/>
        </w:rPr>
        <w:t>, the type of refrigerant and the working charge of the equipment specified.</w:t>
      </w:r>
    </w:p>
    <w:p w:rsidR="008F6161" w:rsidRPr="009A6ADD" w:rsidRDefault="00F92A59"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7.1.1.5</w:t>
      </w:r>
      <w:r w:rsidR="005D47C4" w:rsidRPr="009A6ADD">
        <w:rPr>
          <w:rFonts w:ascii="Times New Roman" w:hAnsi="Times New Roman" w:cs="Times New Roman"/>
        </w:rPr>
        <w:t xml:space="preserve"> The plans </w:t>
      </w:r>
      <w:r w:rsidR="001121F0" w:rsidRPr="009A6ADD">
        <w:rPr>
          <w:rFonts w:ascii="Times New Roman" w:hAnsi="Times New Roman" w:cs="Times New Roman"/>
        </w:rPr>
        <w:t xml:space="preserve">and specifications </w:t>
      </w:r>
      <w:r w:rsidR="005D47C4" w:rsidRPr="009A6ADD">
        <w:rPr>
          <w:rFonts w:ascii="Times New Roman" w:hAnsi="Times New Roman" w:cs="Times New Roman"/>
        </w:rPr>
        <w:t>shall require the installing contractor to update these drawings to show</w:t>
      </w:r>
      <w:r w:rsidR="001121F0" w:rsidRPr="009A6ADD">
        <w:rPr>
          <w:rFonts w:ascii="Times New Roman" w:hAnsi="Times New Roman" w:cs="Times New Roman"/>
        </w:rPr>
        <w:t xml:space="preserve"> the actual size and type of equipment installed and the final</w:t>
      </w:r>
      <w:r w:rsidRPr="009A6ADD">
        <w:rPr>
          <w:rFonts w:ascii="Times New Roman" w:hAnsi="Times New Roman" w:cs="Times New Roman"/>
        </w:rPr>
        <w:t xml:space="preserve"> total</w:t>
      </w:r>
      <w:r w:rsidR="001121F0" w:rsidRPr="009A6ADD">
        <w:rPr>
          <w:rFonts w:ascii="Times New Roman" w:hAnsi="Times New Roman" w:cs="Times New Roman"/>
        </w:rPr>
        <w:t xml:space="preserve"> </w:t>
      </w:r>
      <w:r w:rsidRPr="009A6ADD">
        <w:rPr>
          <w:rFonts w:ascii="Times New Roman" w:hAnsi="Times New Roman" w:cs="Times New Roman"/>
        </w:rPr>
        <w:t xml:space="preserve">installed </w:t>
      </w:r>
      <w:r w:rsidR="001121F0" w:rsidRPr="009A6ADD">
        <w:rPr>
          <w:rFonts w:ascii="Times New Roman" w:hAnsi="Times New Roman" w:cs="Times New Roman"/>
        </w:rPr>
        <w:t>refrigerant charge.</w:t>
      </w:r>
    </w:p>
    <w:p w:rsidR="009A3725" w:rsidRPr="009A6ADD" w:rsidRDefault="00F92A59" w:rsidP="009F7344">
      <w:pPr>
        <w:autoSpaceDE w:val="0"/>
        <w:autoSpaceDN w:val="0"/>
        <w:adjustRightInd w:val="0"/>
        <w:spacing w:after="0" w:line="240" w:lineRule="auto"/>
        <w:ind w:left="720"/>
        <w:rPr>
          <w:rFonts w:ascii="Times New Roman" w:hAnsi="Times New Roman" w:cs="Times New Roman"/>
        </w:rPr>
      </w:pPr>
      <w:r w:rsidRPr="009A6ADD">
        <w:rPr>
          <w:rFonts w:ascii="Times New Roman" w:hAnsi="Times New Roman" w:cs="Times New Roman"/>
        </w:rPr>
        <w:t>7.1.1.6 The plans must state that the contractor is not permitted to purchase any refrigerant on behalf of the government. If additional refr</w:t>
      </w:r>
      <w:r w:rsidR="002F4955" w:rsidRPr="009A6ADD">
        <w:rPr>
          <w:rFonts w:ascii="Times New Roman" w:hAnsi="Times New Roman" w:cs="Times New Roman"/>
        </w:rPr>
        <w:t xml:space="preserve">igerant required </w:t>
      </w:r>
      <w:r w:rsidRPr="009A6ADD">
        <w:rPr>
          <w:rFonts w:ascii="Times New Roman" w:hAnsi="Times New Roman" w:cs="Times New Roman"/>
        </w:rPr>
        <w:t xml:space="preserve">beyond </w:t>
      </w:r>
      <w:r w:rsidR="002F4955" w:rsidRPr="009A6ADD">
        <w:rPr>
          <w:rFonts w:ascii="Times New Roman" w:hAnsi="Times New Roman" w:cs="Times New Roman"/>
        </w:rPr>
        <w:t>the</w:t>
      </w:r>
      <w:r w:rsidR="009F7344" w:rsidRPr="009A6ADD">
        <w:rPr>
          <w:rFonts w:ascii="Times New Roman" w:hAnsi="Times New Roman" w:cs="Times New Roman"/>
        </w:rPr>
        <w:t xml:space="preserve"> pre</w:t>
      </w:r>
      <w:r w:rsidR="002F4955" w:rsidRPr="009A6ADD">
        <w:rPr>
          <w:rFonts w:ascii="Times New Roman" w:hAnsi="Times New Roman" w:cs="Times New Roman"/>
        </w:rPr>
        <w:t>-charge will be provided by</w:t>
      </w:r>
      <w:r w:rsidRPr="009A6ADD">
        <w:rPr>
          <w:rFonts w:ascii="Times New Roman" w:hAnsi="Times New Roman" w:cs="Times New Roman"/>
        </w:rPr>
        <w:t xml:space="preserve"> the governme</w:t>
      </w:r>
      <w:r w:rsidR="002F4955" w:rsidRPr="009A6ADD">
        <w:rPr>
          <w:rFonts w:ascii="Times New Roman" w:hAnsi="Times New Roman" w:cs="Times New Roman"/>
        </w:rPr>
        <w:t>nt</w:t>
      </w:r>
      <w:r w:rsidRPr="009A6ADD">
        <w:rPr>
          <w:rFonts w:ascii="Times New Roman" w:hAnsi="Times New Roman" w:cs="Times New Roman"/>
        </w:rPr>
        <w:t xml:space="preserve">. </w:t>
      </w:r>
    </w:p>
    <w:p w:rsidR="00F92A59" w:rsidRPr="009A6ADD" w:rsidRDefault="00F92A59" w:rsidP="00F92A59">
      <w:pPr>
        <w:autoSpaceDE w:val="0"/>
        <w:autoSpaceDN w:val="0"/>
        <w:adjustRightInd w:val="0"/>
        <w:spacing w:after="0" w:line="240" w:lineRule="auto"/>
        <w:rPr>
          <w:rFonts w:ascii="Times New Roman" w:hAnsi="Times New Roman" w:cs="Times New Roman"/>
        </w:rPr>
      </w:pPr>
    </w:p>
    <w:p w:rsidR="00E468D6" w:rsidRDefault="008F6568" w:rsidP="008F2DBC">
      <w:pPr>
        <w:pStyle w:val="Heading2"/>
        <w:spacing w:before="120" w:after="120" w:line="240" w:lineRule="auto"/>
        <w:rPr>
          <w:rFonts w:cs="Times New Roman"/>
          <w:szCs w:val="22"/>
        </w:rPr>
      </w:pPr>
      <w:bookmarkStart w:id="394" w:name="_Toc220917073"/>
      <w:bookmarkStart w:id="395" w:name="_Toc239665995"/>
      <w:bookmarkStart w:id="396" w:name="_Toc259014870"/>
      <w:bookmarkStart w:id="397" w:name="_Toc11145585"/>
      <w:bookmarkStart w:id="398" w:name="_Toc11145996"/>
      <w:bookmarkStart w:id="399" w:name="_Toc11146270"/>
      <w:bookmarkStart w:id="400" w:name="_Toc98928992"/>
      <w:r>
        <w:rPr>
          <w:rFonts w:cs="Times New Roman"/>
          <w:szCs w:val="22"/>
        </w:rPr>
        <w:t>7</w:t>
      </w:r>
      <w:r w:rsidR="0093143D">
        <w:rPr>
          <w:rFonts w:cs="Times New Roman"/>
          <w:szCs w:val="22"/>
        </w:rPr>
        <w:t>.2 Energy Supply</w:t>
      </w:r>
      <w:bookmarkEnd w:id="394"/>
      <w:bookmarkEnd w:id="395"/>
      <w:bookmarkEnd w:id="396"/>
      <w:bookmarkEnd w:id="397"/>
      <w:bookmarkEnd w:id="398"/>
      <w:bookmarkEnd w:id="399"/>
      <w:bookmarkEnd w:id="400"/>
    </w:p>
    <w:p w:rsidR="00E944B7" w:rsidRPr="00F10948" w:rsidRDefault="008F6568" w:rsidP="00C07287">
      <w:pPr>
        <w:pStyle w:val="PlainText"/>
        <w:spacing w:before="120" w:after="120"/>
        <w:outlineLvl w:val="0"/>
        <w:rPr>
          <w:rFonts w:ascii="Times New Roman" w:hAnsi="Times New Roman" w:cs="Times New Roman"/>
          <w:b/>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.2.1 </w:t>
      </w:r>
      <w:r w:rsidR="000E0CE8" w:rsidRPr="00E944B7">
        <w:rPr>
          <w:rFonts w:ascii="Times New Roman" w:hAnsi="Times New Roman" w:cs="Times New Roman"/>
          <w:b/>
          <w:sz w:val="22"/>
          <w:szCs w:val="22"/>
        </w:rPr>
        <w:t xml:space="preserve">Fuel Source and HVAC System </w:t>
      </w:r>
      <w:r w:rsidR="000E0CE8" w:rsidRPr="00F10948">
        <w:rPr>
          <w:rFonts w:ascii="Times New Roman" w:hAnsi="Times New Roman" w:cs="Times New Roman"/>
          <w:b/>
          <w:sz w:val="22"/>
          <w:szCs w:val="22"/>
        </w:rPr>
        <w:t>Selection.</w:t>
      </w:r>
      <w:r w:rsidR="000E0CE8" w:rsidRPr="00F10948">
        <w:rPr>
          <w:rFonts w:ascii="Times New Roman" w:hAnsi="Times New Roman" w:cs="Times New Roman"/>
          <w:sz w:val="22"/>
          <w:szCs w:val="22"/>
        </w:rPr>
        <w:t xml:space="preserve">  </w:t>
      </w:r>
      <w:r w:rsidR="00E944B7" w:rsidRPr="00F10948">
        <w:rPr>
          <w:rFonts w:ascii="Times New Roman" w:hAnsi="Times New Roman" w:cs="Times New Roman"/>
          <w:b/>
          <w:sz w:val="22"/>
          <w:szCs w:val="22"/>
        </w:rPr>
        <w:t xml:space="preserve">The use of electric resistance heating is not permitted without prior approval from base civil engineering office. Solar hot water shall be used in each design to furnish a minimum of 30 percent of the hot water demand if life cycle cost effective.  </w:t>
      </w:r>
    </w:p>
    <w:p w:rsidR="000E0CE8" w:rsidRPr="00F10948" w:rsidRDefault="00E944B7" w:rsidP="00C07287">
      <w:pPr>
        <w:pStyle w:val="PlainText"/>
        <w:spacing w:before="120" w:after="120"/>
        <w:outlineLvl w:val="0"/>
        <w:rPr>
          <w:rFonts w:ascii="Times New Roman" w:hAnsi="Times New Roman" w:cs="Times New Roman"/>
          <w:sz w:val="22"/>
          <w:szCs w:val="22"/>
        </w:rPr>
      </w:pPr>
      <w:r w:rsidRPr="00E944B7">
        <w:rPr>
          <w:rFonts w:ascii="Times New Roman" w:hAnsi="Times New Roman" w:cs="Times New Roman"/>
          <w:sz w:val="22"/>
          <w:szCs w:val="22"/>
        </w:rPr>
        <w:t xml:space="preserve">7.2.1.1 </w:t>
      </w:r>
      <w:r w:rsidR="000E0CE8" w:rsidRPr="007E14D8">
        <w:rPr>
          <w:rFonts w:ascii="Times New Roman" w:hAnsi="Times New Roman" w:cs="Times New Roman"/>
          <w:sz w:val="22"/>
          <w:szCs w:val="22"/>
        </w:rPr>
        <w:t xml:space="preserve">New facilities and facilities undergoing major and minor renovation as </w:t>
      </w:r>
      <w:r w:rsidR="000E0CE8" w:rsidRPr="00F10948">
        <w:rPr>
          <w:rFonts w:ascii="Times New Roman" w:hAnsi="Times New Roman" w:cs="Times New Roman"/>
          <w:sz w:val="22"/>
          <w:szCs w:val="22"/>
        </w:rPr>
        <w:t xml:space="preserve">defined in UFC 3-400-01, </w:t>
      </w:r>
      <w:r w:rsidR="000E0CE8" w:rsidRPr="00F10948">
        <w:rPr>
          <w:rFonts w:ascii="Times New Roman" w:hAnsi="Times New Roman" w:cs="Times New Roman"/>
          <w:i/>
          <w:sz w:val="22"/>
          <w:szCs w:val="22"/>
          <w:u w:val="single"/>
        </w:rPr>
        <w:t>Energy Conservation</w:t>
      </w:r>
      <w:r w:rsidR="000E0CE8" w:rsidRPr="00F10948">
        <w:rPr>
          <w:rFonts w:ascii="Times New Roman" w:hAnsi="Times New Roman" w:cs="Times New Roman"/>
          <w:sz w:val="22"/>
          <w:szCs w:val="22"/>
        </w:rPr>
        <w:t xml:space="preserve">, are required to be analyzed to determine the most cost effective and practical fuel source(s) and heating and cooling system types.  </w:t>
      </w:r>
      <w:r w:rsidR="00A8489C" w:rsidRPr="00F10948">
        <w:rPr>
          <w:rFonts w:ascii="Times New Roman" w:hAnsi="Times New Roman" w:cs="Times New Roman"/>
          <w:sz w:val="22"/>
          <w:szCs w:val="22"/>
        </w:rPr>
        <w:t>Both recovered and renewable energy</w:t>
      </w:r>
      <w:r w:rsidR="00A8489C">
        <w:rPr>
          <w:rFonts w:ascii="Times New Roman" w:hAnsi="Times New Roman" w:cs="Times New Roman"/>
          <w:sz w:val="22"/>
          <w:szCs w:val="22"/>
        </w:rPr>
        <w:t xml:space="preserve"> shall be used in each design to the maximum extent that is life cycle cost effective</w:t>
      </w:r>
      <w:r w:rsidR="00A8489C" w:rsidRPr="003A25A3">
        <w:rPr>
          <w:rFonts w:ascii="Times New Roman" w:hAnsi="Times New Roman" w:cs="Times New Roman"/>
          <w:b/>
          <w:color w:val="FF0000"/>
          <w:sz w:val="22"/>
          <w:szCs w:val="22"/>
        </w:rPr>
        <w:t xml:space="preserve">.  </w:t>
      </w:r>
      <w:r w:rsidR="000E0CE8" w:rsidRPr="007E14D8">
        <w:rPr>
          <w:rFonts w:ascii="Times New Roman" w:hAnsi="Times New Roman" w:cs="Times New Roman"/>
          <w:sz w:val="22"/>
          <w:szCs w:val="22"/>
        </w:rPr>
        <w:t xml:space="preserve">Provide energy analysis in accordance </w:t>
      </w:r>
      <w:r w:rsidR="000E0CE8" w:rsidRPr="00F10948">
        <w:rPr>
          <w:rFonts w:ascii="Times New Roman" w:hAnsi="Times New Roman" w:cs="Times New Roman"/>
          <w:sz w:val="22"/>
          <w:szCs w:val="22"/>
        </w:rPr>
        <w:t xml:space="preserve">with UFC 3-400-01. </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.2.2 </w:t>
      </w:r>
      <w:r w:rsidR="00A8489C">
        <w:rPr>
          <w:rFonts w:ascii="Times New Roman" w:hAnsi="Times New Roman" w:cs="Times New Roman"/>
          <w:sz w:val="22"/>
          <w:szCs w:val="22"/>
        </w:rPr>
        <w:t xml:space="preserve">All new facilities and major renovations where the HVAC system is to be upgraded will consider the use of Ground Source Heat Pumps (GSHP) as the first choice.  </w:t>
      </w:r>
      <w:r w:rsidR="000E0CE8" w:rsidRPr="007E14D8">
        <w:rPr>
          <w:rFonts w:ascii="Times New Roman" w:hAnsi="Times New Roman" w:cs="Times New Roman"/>
          <w:sz w:val="22"/>
          <w:szCs w:val="22"/>
        </w:rPr>
        <w:t>Provide mechanical system based on lowest life cycle cost. Provide completed compliance forms provided in ASHRAE 90.1 User</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s Manual, any additional documentation to support compliance with this Standard, and applicable state government required forms.   </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.2.3</w:t>
      </w:r>
      <w:r w:rsidR="00C7756E" w:rsidRPr="007E14D8">
        <w:rPr>
          <w:rFonts w:ascii="Times New Roman" w:hAnsi="Times New Roman" w:cs="Times New Roman"/>
          <w:sz w:val="22"/>
          <w:szCs w:val="22"/>
        </w:rPr>
        <w:t>. Facility</w:t>
      </w:r>
      <w:r w:rsidR="000E0CE8" w:rsidRPr="007E14D8">
        <w:rPr>
          <w:rFonts w:ascii="Times New Roman" w:hAnsi="Times New Roman" w:cs="Times New Roman"/>
          <w:sz w:val="22"/>
          <w:szCs w:val="22"/>
        </w:rPr>
        <w:t xml:space="preserve"> Energy Conservation.  The Energy Policy Act of 2005 (EPACT05) and The Energy and Independence and Security Act of 2007 (EISA 2007) have increased the energy conservation requirements.  New facilities shall be designed to achieve energy conservation levels that are at least 30% </w:t>
      </w:r>
      <w:r w:rsidR="000E0CE8" w:rsidRPr="007E14D8">
        <w:rPr>
          <w:rFonts w:ascii="Times New Roman" w:hAnsi="Times New Roman" w:cs="Times New Roman"/>
          <w:sz w:val="22"/>
          <w:szCs w:val="22"/>
        </w:rPr>
        <w:lastRenderedPageBreak/>
        <w:t xml:space="preserve">below the levels established by ASHRAE Standard 90.1-2004 or the International Energy Code (for residential buildings). </w:t>
      </w:r>
    </w:p>
    <w:p w:rsidR="000E0CE8" w:rsidRPr="00F1094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.2.4 ENERGY </w:t>
      </w:r>
      <w:r w:rsidR="001F0E9C" w:rsidRPr="00F10948">
        <w:rPr>
          <w:rFonts w:ascii="Times New Roman" w:hAnsi="Times New Roman" w:cs="Times New Roman"/>
          <w:sz w:val="22"/>
          <w:szCs w:val="22"/>
        </w:rPr>
        <w:t>STAR</w:t>
      </w:r>
      <w:r w:rsidR="00F10948"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  All HVAC equipment, appliances, related electrical equipment, and water saving fixtures shall meet or exceed the minimum efficiencies listed by Energy Star and Federal Energy Management Program (FEMP).  The FEMP website lists all Energy Star and FEMP rated products and provides recommended efficiencies and life cycle data.  The FEMP website is at http://www.eren.doe.gov/femp</w:t>
      </w:r>
      <w:r w:rsidR="00C7756E"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  For product groups where Energy Star labels are not yet available, select products that are in the upper 25% of energy efficiency as designated by FEMP.</w:t>
      </w:r>
    </w:p>
    <w:p w:rsidR="000E0CE8" w:rsidRPr="007E14D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.2.5 Sustainable Design.  Integrate sustainable development principles into the mechanical system selection and design.  </w:t>
      </w:r>
      <w:r>
        <w:rPr>
          <w:rFonts w:ascii="Times New Roman" w:hAnsi="Times New Roman" w:cs="Times New Roman"/>
          <w:sz w:val="22"/>
          <w:szCs w:val="22"/>
        </w:rPr>
        <w:t>U</w:t>
      </w:r>
      <w:r w:rsidR="000E0CE8" w:rsidRPr="007E14D8">
        <w:rPr>
          <w:rFonts w:ascii="Times New Roman" w:hAnsi="Times New Roman" w:cs="Times New Roman"/>
          <w:sz w:val="22"/>
          <w:szCs w:val="22"/>
        </w:rPr>
        <w:t xml:space="preserve">tilize the U.S. Green Building </w:t>
      </w:r>
      <w:r w:rsidR="001F0E9C" w:rsidRPr="007E14D8">
        <w:rPr>
          <w:rFonts w:ascii="Times New Roman" w:hAnsi="Times New Roman" w:cs="Times New Roman"/>
          <w:sz w:val="22"/>
          <w:szCs w:val="22"/>
        </w:rPr>
        <w:t>Council’s</w:t>
      </w:r>
      <w:r w:rsidR="000E0CE8" w:rsidRPr="007E14D8">
        <w:rPr>
          <w:rFonts w:ascii="Times New Roman" w:hAnsi="Times New Roman" w:cs="Times New Roman"/>
          <w:sz w:val="22"/>
          <w:szCs w:val="22"/>
        </w:rPr>
        <w:t xml:space="preserve"> LEED Green building Rating System as a tool to apply sustainable development principles and as a metric to measure the sustainability achieved through the planning, design, and construction processes. </w:t>
      </w:r>
    </w:p>
    <w:p w:rsidR="000E0CE8" w:rsidRPr="00F10948" w:rsidRDefault="008F6568"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.2.6 Indoor Environmental Quality and Mold.  Provide outside air ventilation as prescribed by the latest edition of ASHRAE Standard 62.  Consider the factors of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Multiple Spaces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Ventilation Effectiveness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and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Intermittent or Variable Occupancy</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as specified in ASHRAE Standard 62.  The building and mechanical system must be designed and constructed to prevent the growth of mold.  </w:t>
      </w:r>
      <w:r w:rsidR="000136B4">
        <w:rPr>
          <w:rFonts w:ascii="Times New Roman" w:hAnsi="Times New Roman" w:cs="Times New Roman"/>
          <w:sz w:val="22"/>
          <w:szCs w:val="22"/>
        </w:rPr>
        <w:t>C</w:t>
      </w:r>
      <w:r w:rsidR="000E0CE8" w:rsidRPr="007E14D8">
        <w:rPr>
          <w:rFonts w:ascii="Times New Roman" w:hAnsi="Times New Roman" w:cs="Times New Roman"/>
          <w:sz w:val="22"/>
          <w:szCs w:val="22"/>
        </w:rPr>
        <w:t xml:space="preserve">omply </w:t>
      </w:r>
      <w:r w:rsidR="000E0CE8" w:rsidRPr="00F10948">
        <w:rPr>
          <w:rFonts w:ascii="Times New Roman" w:hAnsi="Times New Roman" w:cs="Times New Roman"/>
          <w:sz w:val="22"/>
          <w:szCs w:val="22"/>
        </w:rPr>
        <w:t xml:space="preserve">with </w:t>
      </w:r>
      <w:r w:rsidR="000136B4">
        <w:rPr>
          <w:rFonts w:ascii="Times New Roman" w:hAnsi="Times New Roman" w:cs="Times New Roman"/>
          <w:sz w:val="22"/>
          <w:szCs w:val="22"/>
        </w:rPr>
        <w:t>UFC 3-101-01</w:t>
      </w:r>
      <w:r w:rsidR="000E0CE8" w:rsidRPr="00F10948">
        <w:rPr>
          <w:rFonts w:ascii="Times New Roman" w:hAnsi="Times New Roman" w:cs="Times New Roman"/>
          <w:sz w:val="22"/>
          <w:szCs w:val="22"/>
        </w:rPr>
        <w:t>.</w:t>
      </w:r>
    </w:p>
    <w:p w:rsidR="000E0CE8" w:rsidRPr="007E14D8" w:rsidRDefault="008F6568"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.2.7 Economizer Cycles.  Economizer cycles should be considered even when not specifically required under ASHRA</w:t>
      </w:r>
      <w:r w:rsidR="006A1DF7" w:rsidRPr="00F10948">
        <w:rPr>
          <w:rFonts w:ascii="Times New Roman" w:hAnsi="Times New Roman" w:cs="Times New Roman"/>
          <w:sz w:val="22"/>
          <w:szCs w:val="22"/>
        </w:rPr>
        <w:t>E 90.1.  Air side economizers sha</w:t>
      </w:r>
      <w:r w:rsidR="000E0CE8" w:rsidRPr="00F10948">
        <w:rPr>
          <w:rFonts w:ascii="Times New Roman" w:hAnsi="Times New Roman" w:cs="Times New Roman"/>
          <w:sz w:val="22"/>
          <w:szCs w:val="22"/>
        </w:rPr>
        <w:t>ll not</w:t>
      </w:r>
      <w:r w:rsidR="000E0CE8" w:rsidRPr="007E14D8">
        <w:rPr>
          <w:rFonts w:ascii="Times New Roman" w:hAnsi="Times New Roman" w:cs="Times New Roman"/>
          <w:sz w:val="22"/>
          <w:szCs w:val="22"/>
        </w:rPr>
        <w:t xml:space="preserve"> be utilized in areas requiring humidification without being specifically designed for humidified spaces. Such systems will require special design approval. Other energy saving measures may be used in their stead.  Contact the Government Project Manager for direction. </w:t>
      </w:r>
    </w:p>
    <w:p w:rsidR="001F0E9C" w:rsidRPr="007E14D8" w:rsidRDefault="006A1DF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.2.8   Building Pressurization.   Maintain the building under positive pressure in order to negate infiltration.</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C7756E" w:rsidP="00C07287">
      <w:pPr>
        <w:pStyle w:val="Heading2"/>
        <w:spacing w:before="120" w:after="120" w:line="240" w:lineRule="auto"/>
        <w:rPr>
          <w:rFonts w:cs="Times New Roman"/>
          <w:szCs w:val="22"/>
        </w:rPr>
      </w:pPr>
      <w:bookmarkStart w:id="401" w:name="_Toc220917074"/>
      <w:bookmarkStart w:id="402" w:name="_Toc239665996"/>
      <w:bookmarkStart w:id="403" w:name="_Toc259014871"/>
      <w:bookmarkStart w:id="404" w:name="_Toc11145586"/>
      <w:bookmarkStart w:id="405" w:name="_Toc11145997"/>
      <w:bookmarkStart w:id="406" w:name="_Toc11146271"/>
      <w:bookmarkStart w:id="407" w:name="_Toc98928993"/>
      <w:r>
        <w:rPr>
          <w:rFonts w:cs="Times New Roman"/>
          <w:szCs w:val="22"/>
        </w:rPr>
        <w:t>7.3 Heat</w:t>
      </w:r>
      <w:r w:rsidR="0093143D">
        <w:rPr>
          <w:rFonts w:cs="Times New Roman"/>
          <w:szCs w:val="22"/>
        </w:rPr>
        <w:t xml:space="preserve"> Generating Systems</w:t>
      </w:r>
      <w:r w:rsidR="009A3725" w:rsidRPr="007E14D8">
        <w:rPr>
          <w:rFonts w:cs="Times New Roman"/>
          <w:szCs w:val="22"/>
        </w:rPr>
        <w:t>:</w:t>
      </w:r>
      <w:bookmarkEnd w:id="401"/>
      <w:bookmarkEnd w:id="402"/>
      <w:bookmarkEnd w:id="403"/>
      <w:bookmarkEnd w:id="404"/>
      <w:bookmarkEnd w:id="405"/>
      <w:bookmarkEnd w:id="406"/>
      <w:bookmarkEnd w:id="407"/>
      <w:r w:rsidR="000E0CE8" w:rsidRPr="007E14D8">
        <w:rPr>
          <w:rFonts w:cs="Times New Roman"/>
          <w:szCs w:val="22"/>
        </w:rPr>
        <w:t xml:space="preserve"> </w:t>
      </w:r>
    </w:p>
    <w:p w:rsidR="000E0CE8" w:rsidRPr="007E14D8" w:rsidRDefault="006A1DF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 </w:t>
      </w:r>
      <w:r w:rsidR="00F2148A" w:rsidRPr="00F2148A">
        <w:rPr>
          <w:rFonts w:ascii="Times New Roman" w:hAnsi="Times New Roman" w:cs="Times New Roman"/>
          <w:sz w:val="22"/>
          <w:szCs w:val="22"/>
        </w:rPr>
        <w:t>Emissions.  All new or modified fuel combustion burners must contain Low Oxides of Nitrogen Burner Technology as outlined in Utah Administrative Code R307-401. Hot Water Heaters and Hot Water Boilers require ultra-low NOx as the Best Available Control Technology (BACT). Hot water heaters are also subject to ultra-low NOx, specifically Utah State Construction and Fire Codes Act, Subsection 15A-6-102 Nitrogen Oxide emission limits for natural gas-fired water heaters. All combustion devices rated over 5MMBTU/HR must be permitted by the Base prior to installation and require ultra-low NOx burner technology, or be fitted with a controlled device designed to achieve ultra-low NOx equivalent emissions.</w:t>
      </w:r>
    </w:p>
    <w:p w:rsidR="001D488D"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.3.1.1 </w:t>
      </w:r>
      <w:r w:rsidR="001D488D" w:rsidRPr="001D488D">
        <w:rPr>
          <w:rFonts w:ascii="Times New Roman" w:hAnsi="Times New Roman" w:cs="Times New Roman"/>
          <w:sz w:val="22"/>
          <w:szCs w:val="22"/>
        </w:rPr>
        <w:t>Boilers.  Install boiler(s) and associated hot water pumps in a mechanical room inside the facility unless otherwise noted in the Project Program.  Passageways around all sides of boilers shall have an unobstructed width of 1 meter (3 feet), or the clearances recommended by the boiler manufacturer, whichever is greater. Boilers must comply with regulatory requirements under the Clean Air Act regarding Title V and New Source Review permits programs as well as requirements under New Source Performance Standards and National Emissions Standards for Hazardous Air Pollutants (NESHAP).  Contact Base Civil Engineering Branch for specific requirements.</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.3.1.2 Boiler Procurement.  </w:t>
      </w:r>
      <w:r w:rsidR="00EB3CAF">
        <w:rPr>
          <w:rFonts w:ascii="Times New Roman" w:hAnsi="Times New Roman" w:cs="Times New Roman"/>
          <w:sz w:val="22"/>
          <w:szCs w:val="22"/>
        </w:rPr>
        <w:t xml:space="preserve">All boilers will be ASME certified as required by </w:t>
      </w:r>
      <w:r w:rsidR="00984777" w:rsidRPr="007E14D8">
        <w:rPr>
          <w:rFonts w:ascii="Times New Roman" w:hAnsi="Times New Roman" w:cs="Times New Roman"/>
          <w:sz w:val="22"/>
          <w:szCs w:val="22"/>
        </w:rPr>
        <w:t>D</w:t>
      </w:r>
      <w:r w:rsidR="00984777">
        <w:rPr>
          <w:rFonts w:ascii="Times New Roman" w:hAnsi="Times New Roman" w:cs="Times New Roman"/>
          <w:sz w:val="22"/>
          <w:szCs w:val="22"/>
        </w:rPr>
        <w:t>ept.</w:t>
      </w:r>
      <w:r w:rsidR="00EB3CAF">
        <w:rPr>
          <w:rFonts w:ascii="Times New Roman" w:hAnsi="Times New Roman" w:cs="Times New Roman"/>
          <w:sz w:val="22"/>
          <w:szCs w:val="22"/>
        </w:rPr>
        <w:t xml:space="preserve"> </w:t>
      </w:r>
      <w:r w:rsidR="000E0CE8" w:rsidRPr="007E14D8">
        <w:rPr>
          <w:rFonts w:ascii="Times New Roman" w:hAnsi="Times New Roman" w:cs="Times New Roman"/>
          <w:sz w:val="22"/>
          <w:szCs w:val="22"/>
        </w:rPr>
        <w:t>o</w:t>
      </w:r>
      <w:r w:rsidR="00EB3CAF">
        <w:rPr>
          <w:rFonts w:ascii="Times New Roman" w:hAnsi="Times New Roman" w:cs="Times New Roman"/>
          <w:sz w:val="22"/>
          <w:szCs w:val="22"/>
        </w:rPr>
        <w:t xml:space="preserve">f </w:t>
      </w:r>
      <w:r w:rsidR="000E0CE8" w:rsidRPr="007E14D8">
        <w:rPr>
          <w:rFonts w:ascii="Times New Roman" w:hAnsi="Times New Roman" w:cs="Times New Roman"/>
          <w:sz w:val="22"/>
          <w:szCs w:val="22"/>
        </w:rPr>
        <w:t>D</w:t>
      </w:r>
      <w:r w:rsidR="00EB3CAF">
        <w:rPr>
          <w:rFonts w:ascii="Times New Roman" w:hAnsi="Times New Roman" w:cs="Times New Roman"/>
          <w:sz w:val="22"/>
          <w:szCs w:val="22"/>
        </w:rPr>
        <w:t>efense</w:t>
      </w:r>
      <w:r w:rsidR="000E0CE8" w:rsidRPr="007E14D8">
        <w:rPr>
          <w:rFonts w:ascii="Times New Roman" w:hAnsi="Times New Roman" w:cs="Times New Roman"/>
          <w:sz w:val="22"/>
          <w:szCs w:val="22"/>
        </w:rPr>
        <w:t xml:space="preserve">.   </w:t>
      </w:r>
    </w:p>
    <w:p w:rsidR="000E0CE8" w:rsidRPr="00227DE8" w:rsidRDefault="008C782F" w:rsidP="00F2148A">
      <w:pPr>
        <w:pStyle w:val="PlainText"/>
        <w:spacing w:before="120" w:after="120"/>
        <w:rPr>
          <w:rFonts w:ascii="Times New Roman" w:hAnsi="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 xml:space="preserve">.3.1.3 </w:t>
      </w:r>
      <w:r w:rsidR="001D488D" w:rsidRPr="001D488D">
        <w:rPr>
          <w:rFonts w:ascii="Times New Roman" w:hAnsi="Times New Roman" w:cs="Times New Roman"/>
          <w:sz w:val="22"/>
          <w:szCs w:val="22"/>
        </w:rPr>
        <w:t>Multiple Boilers.  In multiple boiler installations, the lead boiler should operate up to full capacity prior to starting the next boiler.  During heating season, multiple boilers should be kept warm and ready should the lead boiler fail to operate.</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.3.1.4 Draft Hoods.  Provide for each gas-fired piece of equipment, except power vented and condensing type equipment.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.3.1.5 Barometric Dampers.  Provide barometric dampers for all boilers requiring negative draft.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.3.1.6 Steam Boilers.  On boiler start-up, the condensate in a gravity system may not return quick enough to maintain the boiler water level. Contact the boiler manufacturer for boiler feed system tank size and location.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.3.1.7 Condensing Boiler Systems.  Provide hydronic systems with condensing gas-fired boilers with a water volume equal to five (5) minutes of water flow through the system pump (minimum), or as required by the boiler manufacturer. This insures there is sufficient water volume to prevent short cycling of the burner. If there is insufficient water volume, an inertia tank must be installed to attain the minimum system volume required. Non-condensing boilers do not require this minimum.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.3.2 Combustion Air.  Provide combustion air for gas and oil-fired equipment in accordance with International Mechanical Code (IMC) and NFPA requirements.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.3.3 Steam Heating.  Steam heat should not be used except on rehabilitation projects where budget constraints preclude conversion of an existing steam heating system to hot water.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.3.4 Infra-Red Gas Radiant Heaters.  Infra-Red heating system designs shall be reviewed and approved by the equipment manufacturer and submitted designs shall include a letter so certifying.  When using non-condensing gas infrared heaters, the length of the exhaust flue should be minimized. To minimize condensation, run the flue horizontally with a slight pitch down from the heater to a sidewall exit. Heaters should be properly braced where excessive movement, such as by wind through an open hangar bay door, may cause separation of radiant pipe sections and rupture of gas connections.  Consider condensing type IR heaters for larger applications.  Provide sufficient overhead ventilation for condensing type IR heaters to carry water vapor out of the building. </w:t>
      </w:r>
    </w:p>
    <w:p w:rsidR="008F2DBC" w:rsidRPr="007B5892" w:rsidRDefault="008F2DBC" w:rsidP="00C07287">
      <w:pPr>
        <w:pStyle w:val="Heading2"/>
        <w:spacing w:before="120" w:after="120" w:line="240" w:lineRule="auto"/>
        <w:rPr>
          <w:rFonts w:cs="Times New Roman"/>
          <w:color w:val="auto"/>
          <w:szCs w:val="22"/>
        </w:rPr>
      </w:pPr>
    </w:p>
    <w:p w:rsidR="000E0CE8" w:rsidRPr="007E14D8" w:rsidRDefault="00C7756E" w:rsidP="00C07287">
      <w:pPr>
        <w:pStyle w:val="Heading2"/>
        <w:spacing w:before="120" w:after="120" w:line="240" w:lineRule="auto"/>
        <w:rPr>
          <w:rFonts w:cs="Times New Roman"/>
          <w:szCs w:val="22"/>
        </w:rPr>
      </w:pPr>
      <w:bookmarkStart w:id="408" w:name="_Toc220917075"/>
      <w:bookmarkStart w:id="409" w:name="_Toc239665997"/>
      <w:bookmarkStart w:id="410" w:name="_Toc259014872"/>
      <w:bookmarkStart w:id="411" w:name="_Toc11145587"/>
      <w:bookmarkStart w:id="412" w:name="_Toc11145998"/>
      <w:bookmarkStart w:id="413" w:name="_Toc11146272"/>
      <w:bookmarkStart w:id="414" w:name="_Toc98928994"/>
      <w:r>
        <w:rPr>
          <w:rFonts w:cs="Times New Roman"/>
          <w:szCs w:val="22"/>
        </w:rPr>
        <w:t>7.4 Cooling</w:t>
      </w:r>
      <w:r w:rsidR="0093143D">
        <w:rPr>
          <w:rFonts w:cs="Times New Roman"/>
          <w:szCs w:val="22"/>
        </w:rPr>
        <w:t xml:space="preserve"> Generating Systems</w:t>
      </w:r>
      <w:r w:rsidR="009A3725" w:rsidRPr="007E14D8">
        <w:rPr>
          <w:rFonts w:cs="Times New Roman"/>
          <w:szCs w:val="22"/>
        </w:rPr>
        <w:t>:</w:t>
      </w:r>
      <w:bookmarkEnd w:id="408"/>
      <w:bookmarkEnd w:id="409"/>
      <w:bookmarkEnd w:id="410"/>
      <w:bookmarkEnd w:id="411"/>
      <w:bookmarkEnd w:id="412"/>
      <w:bookmarkEnd w:id="413"/>
      <w:bookmarkEnd w:id="414"/>
      <w:r w:rsidR="000E0CE8" w:rsidRPr="007E14D8">
        <w:rPr>
          <w:rFonts w:cs="Times New Roman"/>
          <w:szCs w:val="22"/>
        </w:rPr>
        <w:t xml:space="preserve">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DE5BD6" w:rsidRPr="007E14D8">
        <w:rPr>
          <w:rFonts w:ascii="Times New Roman" w:hAnsi="Times New Roman" w:cs="Times New Roman"/>
          <w:sz w:val="22"/>
          <w:szCs w:val="22"/>
        </w:rPr>
        <w:t xml:space="preserve">.4.1 Condensing Temperatures.  </w:t>
      </w:r>
      <w:r w:rsidR="000E0CE8" w:rsidRPr="007E14D8">
        <w:rPr>
          <w:rFonts w:ascii="Times New Roman" w:hAnsi="Times New Roman" w:cs="Times New Roman"/>
          <w:sz w:val="22"/>
          <w:szCs w:val="22"/>
        </w:rPr>
        <w:t xml:space="preserve">The design condensing temperature for air-cooled condensers, chillers, </w:t>
      </w:r>
      <w:r w:rsidR="00984777" w:rsidRPr="007E14D8">
        <w:rPr>
          <w:rFonts w:ascii="Times New Roman" w:hAnsi="Times New Roman" w:cs="Times New Roman"/>
          <w:sz w:val="22"/>
          <w:szCs w:val="22"/>
        </w:rPr>
        <w:t>etc.</w:t>
      </w:r>
      <w:r w:rsidR="000E0CE8" w:rsidRPr="007E14D8">
        <w:rPr>
          <w:rFonts w:ascii="Times New Roman" w:hAnsi="Times New Roman" w:cs="Times New Roman"/>
          <w:sz w:val="22"/>
          <w:szCs w:val="22"/>
        </w:rPr>
        <w:t xml:space="preserve"> must be ambie</w:t>
      </w:r>
      <w:r w:rsidR="001F0E9C" w:rsidRPr="007E14D8">
        <w:rPr>
          <w:rFonts w:ascii="Times New Roman" w:hAnsi="Times New Roman" w:cs="Times New Roman"/>
          <w:sz w:val="22"/>
          <w:szCs w:val="22"/>
        </w:rPr>
        <w:t xml:space="preserve">nt design temperature plus 2.8 </w:t>
      </w:r>
      <w:r w:rsidR="000E0CE8" w:rsidRPr="007E14D8">
        <w:rPr>
          <w:rFonts w:ascii="Times New Roman" w:hAnsi="Times New Roman" w:cs="Times New Roman"/>
          <w:sz w:val="22"/>
          <w:szCs w:val="22"/>
        </w:rPr>
        <w:t>degrees C (5</w:t>
      </w:r>
      <w:r w:rsidR="001F0E9C"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degrees F) dry bulb.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.4.2 </w:t>
      </w:r>
      <w:r w:rsidR="000E0CE8" w:rsidRPr="007E14D8">
        <w:rPr>
          <w:rFonts w:ascii="Times New Roman" w:hAnsi="Times New Roman" w:cs="Times New Roman"/>
          <w:sz w:val="22"/>
          <w:szCs w:val="22"/>
        </w:rPr>
        <w:t xml:space="preserve">Chilled Water Systems.  Chiller manufacturers recommend minimum system volumes to prevent short-cycling of the chiller(s) to promote long chiller life and good chilled water temperature control, especially in smaller chilled water systems. In small systems it may be necessary to install an inertia tank in the chilled water loop to achieve the required minimum system volume.  Check the requirements of the chiller manufacturer and provide an insulated, inertia tank of sufficient volume when required.  Install the chilled water storage tank downstream of the chiller and upstream of the cooling coils. Provide calculations to demonstrate compliance with this requirement. Volumes for components may be estimated where manufacturer's data is not available.  </w:t>
      </w:r>
    </w:p>
    <w:p w:rsidR="000E0CE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.4.3 Chillers. </w:t>
      </w:r>
      <w:r w:rsidR="001D488D">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When multiple chillers serve a common central chilled water system, install a flow control balancing valve on the leaving side of the chilled water and condenser water (where applicable) of each chiller. Flow orifices with butterfly valves should be provided for larger pipe sizes.  On multiple chiller systems, design pumping and piping systems to prevent water flow through chillers that are not in operation.  Avoid the use of reciprocating compressors when possible.  Utilize roof mounted chillers only </w:t>
      </w:r>
      <w:r w:rsidR="000E0CE8" w:rsidRPr="007E14D8">
        <w:rPr>
          <w:rFonts w:ascii="Times New Roman" w:hAnsi="Times New Roman" w:cs="Times New Roman"/>
          <w:sz w:val="22"/>
          <w:szCs w:val="22"/>
        </w:rPr>
        <w:lastRenderedPageBreak/>
        <w:t xml:space="preserve">as a last resort.  If located on the roof, mount the chiller on a steel skid with isolators supported from the structural roof framing.  </w:t>
      </w:r>
    </w:p>
    <w:p w:rsidR="007A3B67" w:rsidRPr="007E14D8" w:rsidRDefault="007A3B67" w:rsidP="00C07287">
      <w:pPr>
        <w:pStyle w:val="PlainText"/>
        <w:spacing w:before="120" w:after="120"/>
        <w:outlineLvl w:val="0"/>
        <w:rPr>
          <w:rFonts w:ascii="Times New Roman" w:hAnsi="Times New Roman" w:cs="Times New Roman"/>
          <w:sz w:val="22"/>
          <w:szCs w:val="22"/>
        </w:rPr>
      </w:pPr>
      <w:r w:rsidRPr="007A3B67">
        <w:rPr>
          <w:rFonts w:ascii="Times New Roman" w:hAnsi="Times New Roman" w:cs="Times New Roman"/>
          <w:b/>
          <w:sz w:val="22"/>
          <w:szCs w:val="22"/>
        </w:rPr>
        <w:t>7.4.3.1  Per AFCEC/CO’s Memorandum and Justification and Approval Documents dated 10 Sep 2019, Trane Inc shall be the sole manufacturer source used for the installation of all chillers at Hill AFB until 30 Sep 2024</w:t>
      </w:r>
      <w:r>
        <w:rPr>
          <w:rFonts w:ascii="Times New Roman" w:hAnsi="Times New Roman" w:cs="Times New Roman"/>
          <w:sz w:val="22"/>
          <w:szCs w:val="22"/>
        </w:rPr>
        <w:t>.  Please contact 75 CEG/CENM for a copy of these documents upon request.</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1F0E9C" w:rsidRPr="007E14D8">
        <w:rPr>
          <w:rFonts w:ascii="Times New Roman" w:hAnsi="Times New Roman" w:cs="Times New Roman"/>
          <w:sz w:val="22"/>
          <w:szCs w:val="22"/>
        </w:rPr>
        <w:t xml:space="preserve">.4.4 Cooling Towers. </w:t>
      </w:r>
      <w:r w:rsidR="000E0CE8" w:rsidRPr="007E14D8">
        <w:rPr>
          <w:rFonts w:ascii="Times New Roman" w:hAnsi="Times New Roman" w:cs="Times New Roman"/>
          <w:sz w:val="22"/>
          <w:szCs w:val="22"/>
        </w:rPr>
        <w:t>Provide a butterfly or 3-way diverting valve in the by-pass line for all cooling towers that are specified to have a condenser water by-pass for regulating the condenser water supply temperature.  Provide automatic isolation valves on inlet and outlet of each cell for multi-cell or multi-tower applications.  Size condenser water flow to chiller for the design flow rate, not the oversized tower flow rate.  Cooling tower piping sha</w:t>
      </w:r>
      <w:r w:rsidR="00DE5BD6" w:rsidRPr="007E14D8">
        <w:rPr>
          <w:rFonts w:ascii="Times New Roman" w:hAnsi="Times New Roman" w:cs="Times New Roman"/>
          <w:sz w:val="22"/>
          <w:szCs w:val="22"/>
        </w:rPr>
        <w:t>ll by-pass to the cooling tower’</w:t>
      </w:r>
      <w:r w:rsidR="000E0CE8" w:rsidRPr="007E14D8">
        <w:rPr>
          <w:rFonts w:ascii="Times New Roman" w:hAnsi="Times New Roman" w:cs="Times New Roman"/>
          <w:sz w:val="22"/>
          <w:szCs w:val="22"/>
        </w:rPr>
        <w:t xml:space="preserve">s sump. </w:t>
      </w:r>
    </w:p>
    <w:p w:rsidR="000E0CE8" w:rsidRPr="00F1094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.4.5 Ground-Coupled Heat Pump (GCHP) System Design Guidance</w:t>
      </w:r>
      <w:r w:rsidR="00984777">
        <w:rPr>
          <w:rFonts w:ascii="Times New Roman" w:hAnsi="Times New Roman" w:cs="Times New Roman"/>
          <w:sz w:val="22"/>
          <w:szCs w:val="22"/>
        </w:rPr>
        <w:t>:</w:t>
      </w:r>
      <w:r w:rsidR="000E0CE8" w:rsidRPr="007E14D8">
        <w:rPr>
          <w:rFonts w:ascii="Times New Roman" w:hAnsi="Times New Roman" w:cs="Times New Roman"/>
          <w:sz w:val="22"/>
          <w:szCs w:val="22"/>
        </w:rPr>
        <w:t xml:space="preserve"> The guidelines that follow are intended to complement the guidance and requirements of ASHRAE and recognized consortiums, such as the International Ground Source Heat Pump Association (</w:t>
      </w:r>
      <w:r w:rsidR="000E0CE8" w:rsidRPr="00F10948">
        <w:rPr>
          <w:rFonts w:ascii="Times New Roman" w:hAnsi="Times New Roman" w:cs="Times New Roman"/>
          <w:sz w:val="22"/>
          <w:szCs w:val="22"/>
        </w:rPr>
        <w:t xml:space="preserve">IGSHPA).  Nonresidential, commercial scale ground source heat pump systems require the utilization of computer design software. Such software should consider the interaction with adjacent loops and long-term buildup of rejected heat in the soil.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.4.5.1 Provide a bypass line around the condenser of each heat pump unit to facilitate flushing and purging the condenser loop without subjecting the condenser coil to residual construction debris.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.4.5.2 Provide isolation valves and valved tee connections for flushing and purging of the well field independently from the building condenser water system.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.4.5.3 Do not provide automatic water makeup in residential GCHP systems. Reserve the added complexity and cost to larger, non-residential systems of 10 tons or larger. Utilize cupronickel refrigerant-to-water heat exchangers in open condenser loops only.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.4.5.4 Provide test p</w:t>
      </w:r>
      <w:r w:rsidR="00DE5BD6" w:rsidRPr="007E14D8">
        <w:rPr>
          <w:rFonts w:ascii="Times New Roman" w:hAnsi="Times New Roman" w:cs="Times New Roman"/>
          <w:sz w:val="22"/>
          <w:szCs w:val="22"/>
        </w:rPr>
        <w:t>orts (sometimes referred to as “Pete’</w:t>
      </w:r>
      <w:r w:rsidR="000E0CE8" w:rsidRPr="007E14D8">
        <w:rPr>
          <w:rFonts w:ascii="Times New Roman" w:hAnsi="Times New Roman" w:cs="Times New Roman"/>
          <w:sz w:val="22"/>
          <w:szCs w:val="22"/>
        </w:rPr>
        <w:t>s plug</w:t>
      </w:r>
      <w:r w:rsidR="00DE5BD6" w:rsidRPr="007E14D8">
        <w:rPr>
          <w:rFonts w:ascii="Times New Roman" w:hAnsi="Times New Roman" w:cs="Times New Roman"/>
          <w:sz w:val="22"/>
          <w:szCs w:val="22"/>
        </w:rPr>
        <w:t>s”</w:t>
      </w:r>
      <w:r w:rsidR="000E0CE8" w:rsidRPr="007E14D8">
        <w:rPr>
          <w:rFonts w:ascii="Times New Roman" w:hAnsi="Times New Roman" w:cs="Times New Roman"/>
          <w:sz w:val="22"/>
          <w:szCs w:val="22"/>
        </w:rPr>
        <w:t xml:space="preserve">) on the inlet and outlet to each heat pump unit, circulating pump and desuperheater, if incorporated.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.4.5.5 Utilize reverse return headers in large well fields. For heat pumps with reduced flow requirements of 2 GPM/ton or less, consider series return in order to maintain fluid velocities necessary to foster good heat transfer. Base the decision to commit to reverse return on installed cost, pumping costs and the system flow requirements. Consult ASHRAE and IGSHPA Design documentation for additional information.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.4.5.6 Regulatory requirements for vertical wells vary widely among States. Some regulations require partial or full grouting of the borehole. Confirm with the Government Project Manager and consult current state and federal regulations, as well as relevant building codes.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.4.5.7 The thermal conductivity of grouting materials is typically low when compared to the conductivity of native soils. Grout acts as an insulator and will, thus, hinder heat transfer to the well field. When governing regulations permit, consider the following alternatives: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w:t>
      </w:r>
      <w:r w:rsidR="00DE5BD6" w:rsidRPr="007E14D8">
        <w:rPr>
          <w:rFonts w:ascii="Times New Roman" w:hAnsi="Times New Roman" w:cs="Times New Roman"/>
          <w:sz w:val="22"/>
          <w:szCs w:val="22"/>
        </w:rPr>
        <w:tab/>
      </w:r>
      <w:r w:rsidRPr="007E14D8">
        <w:rPr>
          <w:rFonts w:ascii="Times New Roman" w:hAnsi="Times New Roman" w:cs="Times New Roman"/>
          <w:sz w:val="22"/>
          <w:szCs w:val="22"/>
        </w:rPr>
        <w:t xml:space="preserve">a. Reduce the quantity of grout to an absolute minimum. Fine sand may be used as backfill where permitted, but caution must be exercised to ensure the interstitial space between pipe and borehole is filled to enhance conductivity.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w:t>
      </w:r>
      <w:r w:rsidR="00DE5BD6" w:rsidRPr="007E14D8">
        <w:rPr>
          <w:rFonts w:ascii="Times New Roman" w:hAnsi="Times New Roman" w:cs="Times New Roman"/>
          <w:sz w:val="22"/>
          <w:szCs w:val="22"/>
        </w:rPr>
        <w:tab/>
      </w:r>
      <w:r w:rsidRPr="007E14D8">
        <w:rPr>
          <w:rFonts w:ascii="Times New Roman" w:hAnsi="Times New Roman" w:cs="Times New Roman"/>
          <w:sz w:val="22"/>
          <w:szCs w:val="22"/>
        </w:rPr>
        <w:t xml:space="preserve">b. Utilize thermally enhanced grout. Consult ASHRAE, Commercial/Institutional Ground-Source Heat Pump Engineering Manual. Reduce the borehole diameter as much as possible to reduce the insulating effects of grout or backfill.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.4.5.8 Antifreeze solution is required if condenser loop temperatures are expected to drop below 5 degrees C (41 degrees F). Avoid use of antifreeze, but if necessary, keep concentrations to a minimum.  </w:t>
      </w:r>
      <w:r w:rsidR="000E0CE8" w:rsidRPr="007E14D8">
        <w:rPr>
          <w:rFonts w:ascii="Times New Roman" w:hAnsi="Times New Roman" w:cs="Times New Roman"/>
          <w:sz w:val="22"/>
          <w:szCs w:val="22"/>
        </w:rPr>
        <w:lastRenderedPageBreak/>
        <w:t xml:space="preserve">Utilize condenser water circulating pumps with high efficiency motors. Design them to operate near their peak of maximum efficiency.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.4.6 Refrigerants.   The use of Ozone Depleting Substances (ODS) as well as the qualifications and credentials of personnel servicing equipment that contains ODS is restricted.  </w:t>
      </w:r>
      <w:r w:rsidR="0018165A" w:rsidRPr="0018165A">
        <w:rPr>
          <w:rFonts w:ascii="Times New Roman" w:hAnsi="Times New Roman" w:cs="Times New Roman"/>
          <w:sz w:val="22"/>
          <w:szCs w:val="22"/>
        </w:rPr>
        <w:t>Refrigerant servicing equipment must meet the appropriate certification from the manufacturer (e.g. Underwriter’s Laboratory certification label attached to equipment).</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.4.7 Refrigerant Piping.   Avoid refrigerant piping runs longer than 15 meters (50 feet) unless specifically allowed by the equipment manufacturer.  Size refrigerant piping in accordance with the </w:t>
      </w:r>
      <w:r w:rsidR="00DE5BD6"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recommendations. </w:t>
      </w:r>
    </w:p>
    <w:p w:rsidR="009A3725" w:rsidRPr="007E14D8" w:rsidRDefault="009A3725" w:rsidP="00C07287">
      <w:pPr>
        <w:pStyle w:val="PlainText"/>
        <w:spacing w:before="120" w:after="120"/>
        <w:outlineLvl w:val="0"/>
        <w:rPr>
          <w:rFonts w:ascii="Times New Roman" w:hAnsi="Times New Roman" w:cs="Times New Roman"/>
          <w:sz w:val="22"/>
          <w:szCs w:val="22"/>
        </w:rPr>
      </w:pPr>
    </w:p>
    <w:p w:rsidR="000E0CE8" w:rsidRPr="007E14D8" w:rsidRDefault="00C7756E" w:rsidP="00C07287">
      <w:pPr>
        <w:pStyle w:val="Heading2"/>
        <w:spacing w:before="120" w:after="120" w:line="240" w:lineRule="auto"/>
        <w:rPr>
          <w:rFonts w:cs="Times New Roman"/>
          <w:szCs w:val="22"/>
        </w:rPr>
      </w:pPr>
      <w:bookmarkStart w:id="415" w:name="_Toc220917076"/>
      <w:bookmarkStart w:id="416" w:name="_Toc239665998"/>
      <w:bookmarkStart w:id="417" w:name="_Toc259014873"/>
      <w:bookmarkStart w:id="418" w:name="_Toc11145588"/>
      <w:bookmarkStart w:id="419" w:name="_Toc11145999"/>
      <w:bookmarkStart w:id="420" w:name="_Toc11146273"/>
      <w:bookmarkStart w:id="421" w:name="_Toc98928995"/>
      <w:r>
        <w:rPr>
          <w:rFonts w:cs="Times New Roman"/>
          <w:szCs w:val="22"/>
        </w:rPr>
        <w:t>7.5 Distribution</w:t>
      </w:r>
      <w:r w:rsidR="005B180B">
        <w:rPr>
          <w:rFonts w:cs="Times New Roman"/>
          <w:szCs w:val="22"/>
        </w:rPr>
        <w:t xml:space="preserve"> Systems</w:t>
      </w:r>
      <w:r w:rsidR="009A3725" w:rsidRPr="007E14D8">
        <w:rPr>
          <w:rFonts w:cs="Times New Roman"/>
          <w:szCs w:val="22"/>
        </w:rPr>
        <w:t>:</w:t>
      </w:r>
      <w:bookmarkEnd w:id="415"/>
      <w:bookmarkEnd w:id="416"/>
      <w:bookmarkEnd w:id="417"/>
      <w:bookmarkEnd w:id="418"/>
      <w:bookmarkEnd w:id="419"/>
      <w:bookmarkEnd w:id="420"/>
      <w:bookmarkEnd w:id="421"/>
      <w:r w:rsidR="000E0CE8" w:rsidRPr="007E14D8">
        <w:rPr>
          <w:rFonts w:cs="Times New Roman"/>
          <w:szCs w:val="22"/>
        </w:rPr>
        <w:t xml:space="preserve">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.5.1 Air</w:t>
      </w:r>
      <w:r w:rsidR="000E0CE8" w:rsidRPr="007E14D8">
        <w:rPr>
          <w:rFonts w:ascii="Times New Roman" w:hAnsi="Times New Roman" w:cs="Times New Roman"/>
          <w:sz w:val="22"/>
          <w:szCs w:val="22"/>
        </w:rPr>
        <w:t xml:space="preserve"> Distribution.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7.5.1.1 </w:t>
      </w:r>
      <w:r w:rsidRPr="007E14D8">
        <w:rPr>
          <w:rFonts w:ascii="Times New Roman" w:hAnsi="Times New Roman" w:cs="Times New Roman"/>
          <w:sz w:val="22"/>
          <w:szCs w:val="22"/>
        </w:rPr>
        <w:t>Locker</w:t>
      </w:r>
      <w:r w:rsidR="000E0CE8" w:rsidRPr="007E14D8">
        <w:rPr>
          <w:rFonts w:ascii="Times New Roman" w:hAnsi="Times New Roman" w:cs="Times New Roman"/>
          <w:sz w:val="22"/>
          <w:szCs w:val="22"/>
        </w:rPr>
        <w:t xml:space="preserve"> Room HVAC Systems.  Draw conditioned air into locker rooms from adjacent spaces, and provide additional supply air as required.  This uses the outside air required for human occupancy in the adjacent spaces for secondary air conditioning of the locker space and maintains locker spaces at a negative pressure with respect to adjacent spaces. No air shall be returned from the locker space to the building HVAC system. </w:t>
      </w:r>
    </w:p>
    <w:p w:rsidR="000E0CE8" w:rsidRPr="00F1094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7.5.1.2</w:t>
      </w:r>
      <w:r w:rsidR="00DE5BD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Outside Air Ducts.  Size outside air ducts for velocities a minimum of 4.1 m/s (800 fpm) for accurate flow measurement. Provide a straight duct of suitable length to facilitate an airflow measurement traverse.  Provide an </w:t>
      </w:r>
      <w:r w:rsidR="00947C83" w:rsidRPr="007E14D8">
        <w:rPr>
          <w:rFonts w:ascii="Times New Roman" w:hAnsi="Times New Roman" w:cs="Times New Roman"/>
          <w:sz w:val="22"/>
          <w:szCs w:val="22"/>
        </w:rPr>
        <w:t>airflow</w:t>
      </w:r>
      <w:r w:rsidR="000E0CE8" w:rsidRPr="007E14D8">
        <w:rPr>
          <w:rFonts w:ascii="Times New Roman" w:hAnsi="Times New Roman" w:cs="Times New Roman"/>
          <w:sz w:val="22"/>
          <w:szCs w:val="22"/>
        </w:rPr>
        <w:t xml:space="preserve"> measuring station for VAV systems to verify proper outside air quantities.  Equipment layout shall allow for the straight duct length requirements of the </w:t>
      </w:r>
      <w:r w:rsidR="00947C83" w:rsidRPr="007E14D8">
        <w:rPr>
          <w:rFonts w:ascii="Times New Roman" w:hAnsi="Times New Roman" w:cs="Times New Roman"/>
          <w:sz w:val="22"/>
          <w:szCs w:val="22"/>
        </w:rPr>
        <w:t>airflow</w:t>
      </w:r>
      <w:r w:rsidR="000E0CE8" w:rsidRPr="007E14D8">
        <w:rPr>
          <w:rFonts w:ascii="Times New Roman" w:hAnsi="Times New Roman" w:cs="Times New Roman"/>
          <w:sz w:val="22"/>
          <w:szCs w:val="22"/>
        </w:rPr>
        <w:t xml:space="preserve"> measuring station in accordance with the </w:t>
      </w:r>
      <w:r w:rsidR="00DE5BD6"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w:t>
      </w:r>
      <w:r w:rsidR="000E0CE8" w:rsidRPr="00F10948">
        <w:rPr>
          <w:rFonts w:ascii="Times New Roman" w:hAnsi="Times New Roman" w:cs="Times New Roman"/>
          <w:sz w:val="22"/>
          <w:szCs w:val="22"/>
        </w:rPr>
        <w:t xml:space="preserve">recommendations. </w:t>
      </w:r>
      <w:r w:rsidR="00947C83" w:rsidRPr="00947C83">
        <w:rPr>
          <w:rFonts w:ascii="Times New Roman" w:hAnsi="Times New Roman" w:cs="Times New Roman"/>
          <w:sz w:val="22"/>
          <w:szCs w:val="22"/>
        </w:rPr>
        <w:t xml:space="preserve">Provide an access door </w:t>
      </w:r>
      <w:r w:rsidR="00947C83">
        <w:rPr>
          <w:rFonts w:ascii="Times New Roman" w:hAnsi="Times New Roman" w:cs="Times New Roman"/>
          <w:sz w:val="22"/>
          <w:szCs w:val="22"/>
        </w:rPr>
        <w:t>in airflow measuring stations</w:t>
      </w:r>
      <w:r w:rsidR="00947C83" w:rsidRPr="00947C83">
        <w:rPr>
          <w:rFonts w:ascii="Times New Roman" w:hAnsi="Times New Roman" w:cs="Times New Roman"/>
          <w:sz w:val="22"/>
          <w:szCs w:val="22"/>
        </w:rPr>
        <w:t xml:space="preserve"> to facilitate cleaning and repair.</w:t>
      </w:r>
    </w:p>
    <w:p w:rsidR="000E0CE8" w:rsidRPr="007E14D8" w:rsidRDefault="008C782F"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.5.</w:t>
      </w:r>
      <w:r w:rsidRPr="00F10948">
        <w:rPr>
          <w:rFonts w:ascii="Times New Roman" w:hAnsi="Times New Roman" w:cs="Times New Roman"/>
          <w:sz w:val="22"/>
          <w:szCs w:val="22"/>
        </w:rPr>
        <w:t>1.3</w:t>
      </w:r>
      <w:r w:rsidR="000E0CE8" w:rsidRPr="00F10948">
        <w:rPr>
          <w:rFonts w:ascii="Times New Roman" w:hAnsi="Times New Roman" w:cs="Times New Roman"/>
          <w:sz w:val="22"/>
          <w:szCs w:val="22"/>
        </w:rPr>
        <w:t xml:space="preserve"> Variable Speed D</w:t>
      </w:r>
      <w:r w:rsidRPr="00F10948">
        <w:rPr>
          <w:rFonts w:ascii="Times New Roman" w:hAnsi="Times New Roman" w:cs="Times New Roman"/>
          <w:sz w:val="22"/>
          <w:szCs w:val="22"/>
        </w:rPr>
        <w:t>rives.  Select system equipment following AFPAM 32-</w:t>
      </w:r>
      <w:r w:rsidR="00C7756E" w:rsidRPr="00F10948">
        <w:rPr>
          <w:rFonts w:ascii="Times New Roman" w:hAnsi="Times New Roman" w:cs="Times New Roman"/>
          <w:sz w:val="22"/>
          <w:szCs w:val="22"/>
        </w:rPr>
        <w:t>1192 Energy</w:t>
      </w:r>
      <w:r w:rsidRPr="00F10948">
        <w:rPr>
          <w:rFonts w:ascii="Times New Roman" w:hAnsi="Times New Roman" w:cs="Times New Roman"/>
          <w:i/>
          <w:sz w:val="22"/>
          <w:szCs w:val="22"/>
          <w:u w:val="single"/>
        </w:rPr>
        <w:t xml:space="preserve"> Efficient Motors and Adjustable Speed </w:t>
      </w:r>
      <w:r w:rsidR="00C7756E" w:rsidRPr="00F10948">
        <w:rPr>
          <w:rFonts w:ascii="Times New Roman" w:hAnsi="Times New Roman" w:cs="Times New Roman"/>
          <w:i/>
          <w:sz w:val="22"/>
          <w:szCs w:val="22"/>
          <w:u w:val="single"/>
        </w:rPr>
        <w:t>Drives.</w:t>
      </w:r>
      <w:r w:rsidRPr="00F10948">
        <w:rPr>
          <w:rFonts w:ascii="Times New Roman" w:hAnsi="Times New Roman" w:cs="Times New Roman"/>
          <w:sz w:val="22"/>
          <w:szCs w:val="22"/>
        </w:rPr>
        <w:t xml:space="preserve">  Select to</w:t>
      </w:r>
      <w:r w:rsidR="000E0CE8" w:rsidRPr="00F10948">
        <w:rPr>
          <w:rFonts w:ascii="Times New Roman" w:hAnsi="Times New Roman" w:cs="Times New Roman"/>
          <w:sz w:val="22"/>
          <w:szCs w:val="22"/>
        </w:rPr>
        <w:t xml:space="preserve"> deliver design flows so that maximum operational flexibility is maintained.  Verify fan performance at minimum and </w:t>
      </w:r>
      <w:r w:rsidR="000E0CE8" w:rsidRPr="007E14D8">
        <w:rPr>
          <w:rFonts w:ascii="Times New Roman" w:hAnsi="Times New Roman" w:cs="Times New Roman"/>
          <w:sz w:val="22"/>
          <w:szCs w:val="22"/>
        </w:rPr>
        <w:t xml:space="preserve">maximum operating points.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7.5.1.4</w:t>
      </w:r>
      <w:r w:rsidR="00DE5BD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Vibration and Noise Isolation.  Where vibration and/or noise isolation is required, provide a vibration isolator schedule on the drawings indicating type of isolator, application, and deflection in mm (inches).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7.5.1.5 </w:t>
      </w:r>
      <w:r w:rsidRPr="007E14D8">
        <w:rPr>
          <w:rFonts w:ascii="Times New Roman" w:hAnsi="Times New Roman" w:cs="Times New Roman"/>
          <w:sz w:val="22"/>
          <w:szCs w:val="22"/>
        </w:rPr>
        <w:t>Access</w:t>
      </w:r>
      <w:r w:rsidR="000E0CE8" w:rsidRPr="007E14D8">
        <w:rPr>
          <w:rFonts w:ascii="Times New Roman" w:hAnsi="Times New Roman" w:cs="Times New Roman"/>
          <w:sz w:val="22"/>
          <w:szCs w:val="22"/>
        </w:rPr>
        <w:t xml:space="preserve"> Panels.  Provide access panels in floors, walls, and ceilings (except in lay-in tile applications) as required to access valves, smoke dampers, fire dampers, balancing dampers, balancing valves, air vents, drains, duct coils, filters, equipment, etc. Indicate location and size on drawings. Verify that the dimensions will yield reasonable accessibility.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7.5.1.6</w:t>
      </w:r>
      <w:r w:rsidR="00DE5BD6"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Equipment Supports.  Provide for vibration isolation where required and schedule the vibration isolation components on the drawings.  Coordinate with and provide hardware required to meet Anti-terrorism requirements in </w:t>
      </w:r>
      <w:r w:rsidR="000E0CE8" w:rsidRPr="00A271B3">
        <w:rPr>
          <w:rFonts w:ascii="Times New Roman" w:hAnsi="Times New Roman" w:cs="Times New Roman"/>
          <w:b/>
          <w:sz w:val="22"/>
          <w:szCs w:val="22"/>
        </w:rPr>
        <w:t>UFC 4-010-01</w:t>
      </w:r>
      <w:r w:rsidR="000E0CE8" w:rsidRPr="007E14D8">
        <w:rPr>
          <w:rFonts w:ascii="Times New Roman" w:hAnsi="Times New Roman" w:cs="Times New Roman"/>
          <w:sz w:val="22"/>
          <w:szCs w:val="22"/>
        </w:rPr>
        <w:t xml:space="preserve"> and seismic requirements in </w:t>
      </w:r>
      <w:r w:rsidR="000E0CE8" w:rsidRPr="00F10948">
        <w:rPr>
          <w:rFonts w:ascii="Times New Roman" w:hAnsi="Times New Roman" w:cs="Times New Roman"/>
          <w:sz w:val="22"/>
          <w:szCs w:val="22"/>
        </w:rPr>
        <w:t>acc</w:t>
      </w:r>
      <w:r w:rsidR="003700C8" w:rsidRPr="00F10948">
        <w:rPr>
          <w:rFonts w:ascii="Times New Roman" w:hAnsi="Times New Roman" w:cs="Times New Roman"/>
          <w:sz w:val="22"/>
          <w:szCs w:val="22"/>
        </w:rPr>
        <w:t>ordance with UFC 3-310-04</w:t>
      </w:r>
      <w:r w:rsidR="00C7756E" w:rsidRPr="00F10948">
        <w:rPr>
          <w:rFonts w:ascii="Times New Roman" w:hAnsi="Times New Roman" w:cs="Times New Roman"/>
          <w:sz w:val="22"/>
          <w:szCs w:val="22"/>
        </w:rPr>
        <w:t>, Seismic</w:t>
      </w:r>
      <w:r w:rsidR="00A271B3" w:rsidRPr="00F10948">
        <w:rPr>
          <w:rFonts w:ascii="Times New Roman" w:hAnsi="Times New Roman" w:cs="Times New Roman"/>
          <w:i/>
          <w:sz w:val="22"/>
          <w:szCs w:val="22"/>
          <w:u w:val="single"/>
        </w:rPr>
        <w:t xml:space="preserve"> Design For Buildings</w:t>
      </w:r>
      <w:r w:rsidR="00A271B3" w:rsidRPr="00F10948">
        <w:rPr>
          <w:rFonts w:ascii="Times New Roman" w:hAnsi="Times New Roman" w:cs="Times New Roman"/>
          <w:sz w:val="22"/>
          <w:szCs w:val="22"/>
        </w:rPr>
        <w:t xml:space="preserve">.  </w:t>
      </w:r>
      <w:r w:rsidR="000E0CE8" w:rsidRPr="00F10948">
        <w:rPr>
          <w:rFonts w:ascii="Times New Roman" w:hAnsi="Times New Roman" w:cs="Times New Roman"/>
          <w:sz w:val="22"/>
          <w:szCs w:val="22"/>
        </w:rPr>
        <w:t>All equipment mounted on a roof must be fastened to</w:t>
      </w:r>
      <w:r w:rsidR="000E0CE8" w:rsidRPr="007E14D8">
        <w:rPr>
          <w:rFonts w:ascii="Times New Roman" w:hAnsi="Times New Roman" w:cs="Times New Roman"/>
          <w:sz w:val="22"/>
          <w:szCs w:val="22"/>
        </w:rPr>
        <w:t xml:space="preserve"> the building as recommended by the structural engineer.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7.5.1.7</w:t>
      </w:r>
      <w:r w:rsidR="000E0CE8" w:rsidRPr="007E14D8">
        <w:rPr>
          <w:rFonts w:ascii="Times New Roman" w:hAnsi="Times New Roman" w:cs="Times New Roman"/>
          <w:sz w:val="22"/>
          <w:szCs w:val="22"/>
        </w:rPr>
        <w:t xml:space="preserve"> Space Noise Levels.  Design and install systems to maintain noise levels below those recommended in the ASHRAE Handbooks.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000E0CE8" w:rsidRPr="007E14D8">
        <w:rPr>
          <w:rFonts w:ascii="Times New Roman" w:hAnsi="Times New Roman" w:cs="Times New Roman"/>
          <w:sz w:val="22"/>
          <w:szCs w:val="22"/>
        </w:rPr>
        <w:t xml:space="preserve"> Variable Air Volume (VAV) HVAC System Design Guidance The guidelines that follow are intended to complement the guidance and requirements of ASHRAE. </w:t>
      </w:r>
    </w:p>
    <w:p w:rsidR="000E0CE8" w:rsidRPr="007E14D8" w:rsidRDefault="008C782F"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7.5.1.8</w:t>
      </w:r>
      <w:r w:rsidR="00DE5BD6"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 xml:space="preserve">Utilize computerized load calculations based on the ASHRAE Transfer Function Method, the Heat Balance Method, or the Radiant Time Series </w:t>
      </w:r>
      <w:r w:rsidR="00C7756E" w:rsidRPr="007E14D8">
        <w:rPr>
          <w:rFonts w:ascii="Times New Roman" w:hAnsi="Times New Roman" w:cs="Times New Roman"/>
          <w:sz w:val="22"/>
          <w:szCs w:val="22"/>
        </w:rPr>
        <w:t>method.</w:t>
      </w:r>
      <w:r w:rsidR="000E0CE8" w:rsidRPr="007E14D8">
        <w:rPr>
          <w:rFonts w:ascii="Times New Roman" w:hAnsi="Times New Roman" w:cs="Times New Roman"/>
          <w:sz w:val="22"/>
          <w:szCs w:val="22"/>
        </w:rPr>
        <w:t xml:space="preserve">  Select all central air handling equipment a</w:t>
      </w:r>
      <w:r w:rsidR="00FB375B">
        <w:rPr>
          <w:rFonts w:ascii="Times New Roman" w:hAnsi="Times New Roman" w:cs="Times New Roman"/>
          <w:sz w:val="22"/>
          <w:szCs w:val="22"/>
        </w:rPr>
        <w:t>nd central plant equipment for “block”</w:t>
      </w:r>
      <w:r w:rsidR="000E0CE8" w:rsidRPr="007E14D8">
        <w:rPr>
          <w:rFonts w:ascii="Times New Roman" w:hAnsi="Times New Roman" w:cs="Times New Roman"/>
          <w:sz w:val="22"/>
          <w:szCs w:val="22"/>
        </w:rPr>
        <w:t xml:space="preserve"> loads.  Spread diversity through the supply ducts, taking full diversity at the air handling unit, and lessening diversity when moving away from the air handling unit toward the VAV terminal units, until no diversity is taken at the distant VAV terminal run outs.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.3 Design</w:t>
      </w:r>
      <w:r w:rsidR="000E0CE8" w:rsidRPr="007E14D8">
        <w:rPr>
          <w:rFonts w:ascii="Times New Roman" w:hAnsi="Times New Roman" w:cs="Times New Roman"/>
          <w:sz w:val="22"/>
          <w:szCs w:val="22"/>
        </w:rPr>
        <w:t xml:space="preserve"> for both peak and part load conditions (minimal wall transmission load, low occupancy, etc.).  VAV Systems shall provide acceptable air circulation and proper outside air for all conditioned spaces regardless of the loading conditions.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.4 Address</w:t>
      </w:r>
      <w:r w:rsidR="000E0CE8" w:rsidRPr="007E14D8">
        <w:rPr>
          <w:rFonts w:ascii="Times New Roman" w:hAnsi="Times New Roman" w:cs="Times New Roman"/>
          <w:sz w:val="22"/>
          <w:szCs w:val="22"/>
        </w:rPr>
        <w:t xml:space="preserve"> the psychrometric performance of the cooling coils, with full consideration of the method of capacity control and its limitations, during part load conditions when the sensible heat ratio can be significantly reduced. Submit part load design calculations.  Check the fan operating characteristics throughout the range from the minimum to the maximum flow conditions that will be experienced. Evaluate the off-peak turndown requirements for the main air handler VAV fan. Do not utilize discharge dampers or inlet vanes for air flow modulation. Provide variable frequency drives for air volume modulation.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.5 Design</w:t>
      </w:r>
      <w:r w:rsidR="000E0CE8" w:rsidRPr="007E14D8">
        <w:rPr>
          <w:rFonts w:ascii="Times New Roman" w:hAnsi="Times New Roman" w:cs="Times New Roman"/>
          <w:sz w:val="22"/>
          <w:szCs w:val="22"/>
        </w:rPr>
        <w:t xml:space="preserve"> a positive means of maintaining ventilation rates during part load conditions.  Select the minimum primary air requirements of the VAV terminal units to maintain at least the minimum outside air ventilation requirements. The Direct Digital Control (DDC) system shall comply with the requirements of ASHRAE 62 for polling of boxes to maintain proper ventilation levels.  Provide an air flow monitoring station in the outside air duct controlling the outside and return air dampers or a constant volume outside air fan to maintain the minimum outside air requirements. Constant volume outside air fans are the most reliable method of maintaining outside air rates and are preferred.  When using airflow measuring stations (AFMS) for monitoring and maintaining constant outside air ventilation rates, avoid placement of the AFMS in the outside air duct unless a minimum of 12 duct diameters of straight duct downstream of the outside air louver can be provided. Turbulence generated by the outside air intake louver will generate high turbulence and a highly unstable control loop. For large systems using a constant air volume (CAV) fan use a pressure independent velocity controller in the outdoor air intake to keep outdoor airflow constant as the VAV air handler fan modulates. Provide a low velocity filter module upstream of the air injection fan to prevent dust/dirt build up that may clog the pitot tubes associated with the volume regulator. Provide a duct access door at the inlet to the CAV terminal box for periodic inspection and cleaning.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.6 Utilize</w:t>
      </w:r>
      <w:r w:rsidR="000E0CE8" w:rsidRPr="007E14D8">
        <w:rPr>
          <w:rFonts w:ascii="Times New Roman" w:hAnsi="Times New Roman" w:cs="Times New Roman"/>
          <w:sz w:val="22"/>
          <w:szCs w:val="22"/>
        </w:rPr>
        <w:t xml:space="preserve"> the static regain method in design of the supply ductwork. Design return ductwork using the equal friction method.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.7 Provide</w:t>
      </w:r>
      <w:r w:rsidR="000E0CE8" w:rsidRPr="007E14D8">
        <w:rPr>
          <w:rFonts w:ascii="Times New Roman" w:hAnsi="Times New Roman" w:cs="Times New Roman"/>
          <w:sz w:val="22"/>
          <w:szCs w:val="22"/>
        </w:rPr>
        <w:t xml:space="preserve"> control for a constant cooling supply air temperature. Resetting the supply air temperature upwards increases the coil sensible heat ratio and results in elevated space relative humidity.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.8 Provide</w:t>
      </w:r>
      <w:r w:rsidR="000E0CE8" w:rsidRPr="007E14D8">
        <w:rPr>
          <w:rFonts w:ascii="Times New Roman" w:hAnsi="Times New Roman" w:cs="Times New Roman"/>
          <w:sz w:val="22"/>
          <w:szCs w:val="22"/>
        </w:rPr>
        <w:t xml:space="preserve"> electronic controls; pneumatic controls present problems with repeatability and maintenance.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.9 Locate</w:t>
      </w:r>
      <w:r w:rsidR="000E0CE8" w:rsidRPr="007E14D8">
        <w:rPr>
          <w:rFonts w:ascii="Times New Roman" w:hAnsi="Times New Roman" w:cs="Times New Roman"/>
          <w:sz w:val="22"/>
          <w:szCs w:val="22"/>
        </w:rPr>
        <w:t xml:space="preserve"> the static pressure sensor for modulating fan capacity two-thirds to three-quarters the distance from the supply fan to the end of the main trunk duct.  Locate in straight run of ductwork.  Provide static pressure reset in accordance with ASHRAE Standard 90.1.  Provide protection against over pressurization of the supply duct system. Utilize pressure independent (PI) terminal units. Do not use light troffer return units. Light troffers reduce room sensible loads with undesirable effects on room air changes and outdoor ventilation distribution. Control the cooling coil capacity, especially in the more humid climates. VAV is inherently one of the best of the chilled water systems for air conditioning in tropical climates.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7.5.1.8</w:t>
      </w:r>
      <w:r w:rsidRPr="007E14D8">
        <w:rPr>
          <w:rFonts w:ascii="Times New Roman" w:hAnsi="Times New Roman" w:cs="Times New Roman"/>
          <w:sz w:val="22"/>
          <w:szCs w:val="22"/>
        </w:rPr>
        <w:t>.10 Do</w:t>
      </w:r>
      <w:r w:rsidR="000E0CE8" w:rsidRPr="007E14D8">
        <w:rPr>
          <w:rFonts w:ascii="Times New Roman" w:hAnsi="Times New Roman" w:cs="Times New Roman"/>
          <w:sz w:val="22"/>
          <w:szCs w:val="22"/>
        </w:rPr>
        <w:t xml:space="preserve"> not utilize DX VAV systems without prior approval of the Government Project Manager.  Direct expansion equipment shall be specifically designed and manufactured for VAV applications.  The same manufacturer shall provide central air handling units, VAV boxes/zone dampers and zone controls.  Airflow through the evaporator coils shall not be modulated.  Provide duct mounted zone control damper units with integral control box, designed for use with DX VAV packaged systems.  Self-modulating air diffusers will not be allowed.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.11 Provide</w:t>
      </w:r>
      <w:r w:rsidR="000E0CE8" w:rsidRPr="007E14D8">
        <w:rPr>
          <w:rFonts w:ascii="Times New Roman" w:hAnsi="Times New Roman" w:cs="Times New Roman"/>
          <w:sz w:val="22"/>
          <w:szCs w:val="22"/>
        </w:rPr>
        <w:t xml:space="preserve"> round or flat oval duct systems for primary air on all VAV supply systems.  Utilize round ducts wherever space availability permits.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.12 Proper</w:t>
      </w:r>
      <w:r w:rsidR="000E0CE8" w:rsidRPr="007E14D8">
        <w:rPr>
          <w:rFonts w:ascii="Times New Roman" w:hAnsi="Times New Roman" w:cs="Times New Roman"/>
          <w:sz w:val="22"/>
          <w:szCs w:val="22"/>
        </w:rPr>
        <w:t xml:space="preserve"> VAV box primary air entry conditions are critical for achieving stable, accurate airflow delivery. Every effort must be made to avoid high turbulence in the proximity of the VAV terminal flow sensor. Design the primary air duct branches to the VAV terminals with a straight duct section of at least 6 to 8 duct diameters (more if required by specific manufacturers). Reducer and increaser duct fittings installed immediately upstream of the VAV terminal connection collars are prohibited. If the branch duct size is other than the VAV terminal connection collar size, install the reducer or increaser fitting upstream of the aforementioned straight duct section.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.13 Primary</w:t>
      </w:r>
      <w:r w:rsidR="000E0CE8" w:rsidRPr="007E14D8">
        <w:rPr>
          <w:rFonts w:ascii="Times New Roman" w:hAnsi="Times New Roman" w:cs="Times New Roman"/>
          <w:sz w:val="22"/>
          <w:szCs w:val="22"/>
        </w:rPr>
        <w:t xml:space="preserve"> air connections to VAV terminals should always be with a rigid duct. If a section of flexible duct, or a flexible connection, is required for vibration control, limit the length to no more than 305 mm (12 inches), and ensure that it is placed at least 6 to 8 duct diameters upstream of the VAV box collar connection/flow sensor.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.14 VAV</w:t>
      </w:r>
      <w:r w:rsidR="000E0CE8" w:rsidRPr="007E14D8">
        <w:rPr>
          <w:rFonts w:ascii="Times New Roman" w:hAnsi="Times New Roman" w:cs="Times New Roman"/>
          <w:sz w:val="22"/>
          <w:szCs w:val="22"/>
        </w:rPr>
        <w:t xml:space="preserve"> terminal boxes have minimum primary air velocity limitations imposed by the volume regulators utilized. Though many manufacturers claim their VAV boxes can deliver minimum primary air at flow rates resulting in inlet velocities of 189 L/s (400 fpm) and a velocity pressure of 2.48 Pa (0.01 inch w.g.), the lack of a certifying agency to test the manufacturer</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s claims support a more conservative approach. Minimum primary airflow rates shall be established to attain minimum velocity pressures of no less than 7.45 Pa (0.03-inch w.g.).  Do not utilize system-powered (also called "pressure dependent") terminal units.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.15 Special</w:t>
      </w:r>
      <w:r w:rsidR="000E0CE8" w:rsidRPr="007E14D8">
        <w:rPr>
          <w:rFonts w:ascii="Times New Roman" w:hAnsi="Times New Roman" w:cs="Times New Roman"/>
          <w:sz w:val="22"/>
          <w:szCs w:val="22"/>
        </w:rPr>
        <w:t xml:space="preserve"> consideration must be given when fan-powered VAV boxes are specified and when it is necessary to specify a VAV box fan CFM in excess of the specified maximum primary air CFM. When used with a dropped ceiling return plenum, the excess VAV box CFM will introduce secondary air into the conditioned space. This has the effect of transferring return side coil cooling loads to room-side sensible loads. Always make sure the transferred sensible heat is taken into account in the calculated room-side sensible heat. Failure to do so may result in inadequate primary airflow rates to satisfy the room sensible heat loads.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.16 Discharge</w:t>
      </w:r>
      <w:r w:rsidR="000E0CE8" w:rsidRPr="007E14D8">
        <w:rPr>
          <w:rFonts w:ascii="Times New Roman" w:hAnsi="Times New Roman" w:cs="Times New Roman"/>
          <w:sz w:val="22"/>
          <w:szCs w:val="22"/>
        </w:rPr>
        <w:t xml:space="preserve"> dampers shall be installed on all series fan-powered VAV boxes (SFPVAV), regardless of the type of fan speed control utilized (3-speed fan switch or solid state speed control).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.17 When</w:t>
      </w:r>
      <w:r w:rsidR="000E0CE8" w:rsidRPr="007E14D8">
        <w:rPr>
          <w:rFonts w:ascii="Times New Roman" w:hAnsi="Times New Roman" w:cs="Times New Roman"/>
          <w:sz w:val="22"/>
          <w:szCs w:val="22"/>
        </w:rPr>
        <w:t xml:space="preserve"> it is necessary to install VAV terminals at high elevations above finished floors, service and maintenance accessibility must be carefully analyzed. Where mounting heights are in excess of 3.6 m (12 feet) above finished floors, special accommodations are necessary: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a. Do not use fan-powered VAV boxes in such locations, since there are many serviceable components involved. Instead, consider using non fan-powered terminal boxes for use in high mounting height locations to eliminate the need for fan servicing and filter change access.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b. When DDC controls are installed, specify the installation of the DDC digital controller to facilitate ease of access.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ab/>
      </w:r>
      <w:r w:rsidR="000E0CE8" w:rsidRPr="007E14D8">
        <w:rPr>
          <w:rFonts w:ascii="Times New Roman" w:hAnsi="Times New Roman" w:cs="Times New Roman"/>
          <w:sz w:val="22"/>
          <w:szCs w:val="22"/>
        </w:rPr>
        <w:t xml:space="preserve">c. If scaffolding, scissor lifts, ladders or other means is required to access VAV units, special considerations must be made. Be sure clear floor area is available below the VAV boxes to facilitate the means of access (i.e. scaffolding, </w:t>
      </w:r>
      <w:r w:rsidR="00984777" w:rsidRPr="007E14D8">
        <w:rPr>
          <w:rFonts w:ascii="Times New Roman" w:hAnsi="Times New Roman" w:cs="Times New Roman"/>
          <w:sz w:val="22"/>
          <w:szCs w:val="22"/>
        </w:rPr>
        <w:t>etc.</w:t>
      </w:r>
      <w:r w:rsidR="000E0CE8" w:rsidRPr="007E14D8">
        <w:rPr>
          <w:rFonts w:ascii="Times New Roman" w:hAnsi="Times New Roman" w:cs="Times New Roman"/>
          <w:sz w:val="22"/>
          <w:szCs w:val="22"/>
        </w:rPr>
        <w:t xml:space="preserve">) and in an area that will be likely to remain clear of permanent or semi-permanent equipment or furnishings.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d. When DDC controls are provided for VAV boxes, specify the ability to monitor VAV box hot water control valve position (if provided with hot water coils), control damper position, primary airflow, flow sensor pressure differential, and box leaving supply air temperature. The means to monitor VAV box function will maximize the means to troubleshoot remotely, thus reducing the frequency for above ceiling access by maintenance personnel.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e. Utilize electronic controls for VAV boxes mounted in high areas. </w:t>
      </w:r>
    </w:p>
    <w:p w:rsidR="000E0CE8" w:rsidRPr="007E14D8" w:rsidRDefault="008F2DB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b/>
      </w:r>
      <w:r w:rsidR="000E0CE8" w:rsidRPr="007E14D8">
        <w:rPr>
          <w:rFonts w:ascii="Times New Roman" w:hAnsi="Times New Roman" w:cs="Times New Roman"/>
          <w:sz w:val="22"/>
          <w:szCs w:val="22"/>
        </w:rPr>
        <w:t xml:space="preserve">f. Specify the integral mounting of communication ports for the VAV box digital controllers to the room zone temperature sensor. When occupied/unoccupied modes of control are required of the VAV system, specify remote momentary override switch mounted integral to the room zone temperature sensors to permit non-standard schedule operation during unoccupied modes.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7.5.1.8</w:t>
      </w:r>
      <w:r w:rsidRPr="007E14D8">
        <w:rPr>
          <w:rFonts w:ascii="Times New Roman" w:hAnsi="Times New Roman" w:cs="Times New Roman"/>
          <w:sz w:val="22"/>
          <w:szCs w:val="22"/>
        </w:rPr>
        <w:t>.18 Fan</w:t>
      </w:r>
      <w:r w:rsidR="000E0CE8" w:rsidRPr="007E14D8">
        <w:rPr>
          <w:rFonts w:ascii="Times New Roman" w:hAnsi="Times New Roman" w:cs="Times New Roman"/>
          <w:sz w:val="22"/>
          <w:szCs w:val="22"/>
        </w:rPr>
        <w:t xml:space="preserve">-powered VAV terminal boxes can be noisy. Perform an acoustic analysis to ensure designs are within acceptable NC criteria noise levels. Pay particular attention to noise attenuation in locations where the boxes are installed in spaces without dropped ceilings.  Analyze potential for sound breakout from main supply air ducts. Provide attenuation as required.  Do not provide acoustical duct liner for attenuation. </w:t>
      </w:r>
    </w:p>
    <w:p w:rsidR="000E0CE8" w:rsidRPr="00F1094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7.5.1.9</w:t>
      </w:r>
      <w:r w:rsidRPr="007E14D8">
        <w:rPr>
          <w:rFonts w:ascii="Times New Roman" w:hAnsi="Times New Roman" w:cs="Times New Roman"/>
          <w:sz w:val="22"/>
          <w:szCs w:val="22"/>
        </w:rPr>
        <w:t xml:space="preserve"> Duct</w:t>
      </w:r>
      <w:r w:rsidR="000E0CE8" w:rsidRPr="007E14D8">
        <w:rPr>
          <w:rFonts w:ascii="Times New Roman" w:hAnsi="Times New Roman" w:cs="Times New Roman"/>
          <w:sz w:val="22"/>
          <w:szCs w:val="22"/>
        </w:rPr>
        <w:t xml:space="preserve"> Lining.  Duct lining shall only be used for room to room transfer applications.  Increase the duct dimensions as </w:t>
      </w:r>
      <w:r w:rsidR="000E0CE8" w:rsidRPr="00F10948">
        <w:rPr>
          <w:rFonts w:ascii="Times New Roman" w:hAnsi="Times New Roman" w:cs="Times New Roman"/>
          <w:sz w:val="22"/>
          <w:szCs w:val="22"/>
        </w:rPr>
        <w:t>required.  Acoustical duct lining shall not serve as thermal insulation for duct.</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7.5.1.10</w:t>
      </w:r>
      <w:r w:rsidRPr="007E14D8">
        <w:rPr>
          <w:rFonts w:ascii="Times New Roman" w:hAnsi="Times New Roman" w:cs="Times New Roman"/>
          <w:sz w:val="22"/>
          <w:szCs w:val="22"/>
        </w:rPr>
        <w:t xml:space="preserve"> Fire</w:t>
      </w:r>
      <w:r w:rsidR="000E0CE8" w:rsidRPr="007E14D8">
        <w:rPr>
          <w:rFonts w:ascii="Times New Roman" w:hAnsi="Times New Roman" w:cs="Times New Roman"/>
          <w:sz w:val="22"/>
          <w:szCs w:val="22"/>
        </w:rPr>
        <w:t xml:space="preserve"> Dampers.  Provide fire dampers and access panels in ductwork penetrating fire rated walls and floors in accordance with NFPA 90A.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7.5.1.11</w:t>
      </w:r>
      <w:r w:rsidR="000E0CE8" w:rsidRPr="007E14D8">
        <w:rPr>
          <w:rFonts w:ascii="Times New Roman" w:hAnsi="Times New Roman" w:cs="Times New Roman"/>
          <w:sz w:val="22"/>
          <w:szCs w:val="22"/>
        </w:rPr>
        <w:t xml:space="preserve"> Flexible Connections.  Provide flexible connections in ductwork at equipment. Support duct at flexible connections to ensure proper alignment. </w:t>
      </w:r>
    </w:p>
    <w:p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7.5.1.12</w:t>
      </w:r>
      <w:r w:rsidR="000E0CE8" w:rsidRPr="007E14D8">
        <w:rPr>
          <w:rFonts w:ascii="Times New Roman" w:hAnsi="Times New Roman" w:cs="Times New Roman"/>
          <w:sz w:val="22"/>
          <w:szCs w:val="22"/>
        </w:rPr>
        <w:t xml:space="preserve"> Flexible </w:t>
      </w:r>
      <w:r w:rsidR="000E0CE8" w:rsidRPr="00F10948">
        <w:rPr>
          <w:rFonts w:ascii="Times New Roman" w:hAnsi="Times New Roman" w:cs="Times New Roman"/>
          <w:sz w:val="22"/>
          <w:szCs w:val="22"/>
        </w:rPr>
        <w:t xml:space="preserve">Duct.  Flexible duct lengths </w:t>
      </w:r>
      <w:r w:rsidR="00945BF0" w:rsidRPr="00F10948">
        <w:rPr>
          <w:rFonts w:ascii="Times New Roman" w:hAnsi="Times New Roman" w:cs="Times New Roman"/>
          <w:sz w:val="22"/>
          <w:szCs w:val="22"/>
        </w:rPr>
        <w:t xml:space="preserve">shall not exceed 1829 mm (6 feet) in length and </w:t>
      </w:r>
      <w:r w:rsidR="000E0CE8" w:rsidRPr="00F10948">
        <w:rPr>
          <w:rFonts w:ascii="Times New Roman" w:hAnsi="Times New Roman" w:cs="Times New Roman"/>
          <w:sz w:val="22"/>
          <w:szCs w:val="22"/>
        </w:rPr>
        <w:t>shall not be used to m</w:t>
      </w:r>
      <w:r w:rsidR="00945BF0" w:rsidRPr="00F10948">
        <w:rPr>
          <w:rFonts w:ascii="Times New Roman" w:hAnsi="Times New Roman" w:cs="Times New Roman"/>
          <w:sz w:val="22"/>
          <w:szCs w:val="22"/>
        </w:rPr>
        <w:t>ake right angle bends</w:t>
      </w:r>
      <w:r w:rsidR="000E0CE8" w:rsidRPr="00F10948">
        <w:rPr>
          <w:rFonts w:ascii="Times New Roman" w:hAnsi="Times New Roman" w:cs="Times New Roman"/>
          <w:sz w:val="22"/>
          <w:szCs w:val="22"/>
        </w:rPr>
        <w:t>.</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7.5.1.13</w:t>
      </w:r>
      <w:r w:rsidRPr="007E14D8">
        <w:rPr>
          <w:rFonts w:ascii="Times New Roman" w:hAnsi="Times New Roman" w:cs="Times New Roman"/>
          <w:sz w:val="22"/>
          <w:szCs w:val="22"/>
        </w:rPr>
        <w:t xml:space="preserve"> Louvers</w:t>
      </w:r>
      <w:r w:rsidR="000E0CE8" w:rsidRPr="007E14D8">
        <w:rPr>
          <w:rFonts w:ascii="Times New Roman" w:hAnsi="Times New Roman" w:cs="Times New Roman"/>
          <w:sz w:val="22"/>
          <w:szCs w:val="22"/>
        </w:rPr>
        <w:t xml:space="preserve">.  Provide rain or storm proof louvers at wall intakes and exhausts. Indicate dimensions, airflow rate, and air pressure drop. Consider the potential for carry-over of wind driven rain.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7.5.1.14</w:t>
      </w:r>
      <w:r w:rsidRPr="007E14D8">
        <w:rPr>
          <w:rFonts w:ascii="Times New Roman" w:hAnsi="Times New Roman" w:cs="Times New Roman"/>
          <w:sz w:val="22"/>
          <w:szCs w:val="22"/>
        </w:rPr>
        <w:t xml:space="preserve"> Screens</w:t>
      </w:r>
      <w:r w:rsidR="000E0CE8" w:rsidRPr="007E14D8">
        <w:rPr>
          <w:rFonts w:ascii="Times New Roman" w:hAnsi="Times New Roman" w:cs="Times New Roman"/>
          <w:sz w:val="22"/>
          <w:szCs w:val="22"/>
        </w:rPr>
        <w:t xml:space="preserve">.  Provide insect or bird screens, as applicable, at all building intakes and exhausts.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7.5.1.15</w:t>
      </w:r>
      <w:r w:rsidRPr="007E14D8">
        <w:rPr>
          <w:rFonts w:ascii="Times New Roman" w:hAnsi="Times New Roman" w:cs="Times New Roman"/>
          <w:sz w:val="22"/>
          <w:szCs w:val="22"/>
        </w:rPr>
        <w:t xml:space="preserve"> Door</w:t>
      </w:r>
      <w:r w:rsidR="000E0CE8" w:rsidRPr="007E14D8">
        <w:rPr>
          <w:rFonts w:ascii="Times New Roman" w:hAnsi="Times New Roman" w:cs="Times New Roman"/>
          <w:sz w:val="22"/>
          <w:szCs w:val="22"/>
        </w:rPr>
        <w:t xml:space="preserve"> Louvers.  Size for minimal pressure drop.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.5.2 Water</w:t>
      </w:r>
      <w:r w:rsidR="000E0CE8" w:rsidRPr="007E14D8">
        <w:rPr>
          <w:rFonts w:ascii="Times New Roman" w:hAnsi="Times New Roman" w:cs="Times New Roman"/>
          <w:sz w:val="22"/>
          <w:szCs w:val="22"/>
        </w:rPr>
        <w:t xml:space="preserve"> Distribution. </w:t>
      </w:r>
    </w:p>
    <w:p w:rsidR="00CC1113"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 Variable Speed Drives.  Select system equipment to deliver design flows so that maximum operational flexibility is maintained.  Verify pump performance at minimum and maximum operating points.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.5.2.2 Chilled Water Pumps.  Provide a dedicated primary pump and condenser water pump for each chiller.  Provide piping and valve configuration that allows each chiller to operate with any primary pump and with any condenser water pump.  Provide back-up or standby pumps so that the total system capacity is available with any one pump out of service.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.5.2.3 Hot Water Pumps.  Provide back-up or standby pumps so that the total system capacity is available with any one pump out of service.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 xml:space="preserve">.5.2.4 Piping systems.  When terminal equipment loads are relatively equal in percentage of total load, design closed system piping using reverse return method.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.5.2.5 Pressure and Temperature Taps.  Provide pressure and temperature taps ("Pete's Plugs") on the inlets and outlets of all coils, pumps, chillers, heat exchangers, and other equipment.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.5.2.6 Expansion and Compression Tanks.  Utilize diaphragm type expansion tanks. Size the expansion tank according to the latest edition of the ASHRAE Systems Handbook.  Indicate the acceptance volume, nominal dimensions, configuration (i.e. horizontal or vertical) and pre-charge air pressure.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.5.2.7 Expansion Loops and Devices.  Provide expansion loops and/or devices as required for proper piping protection. Detail and dimension loops and schedule joints indicating minimum total traverse and installed expansion traverse. Indicate guide spacing. Avoid the use of expansion joints where possible due to the high resultant thrust. Instead utilize geometry and ball joints where possible.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.5.2.8 Cold Water Make-up.  Provide for make-up to each water system.  Provide pressure gauges up and downstream of the PRV. Provide bypass line with a globe valve for each PRV.  Provide hose </w:t>
      </w:r>
      <w:r w:rsidR="00C7756E" w:rsidRPr="007E14D8">
        <w:rPr>
          <w:rFonts w:ascii="Times New Roman" w:hAnsi="Times New Roman" w:cs="Times New Roman"/>
          <w:sz w:val="22"/>
          <w:szCs w:val="22"/>
        </w:rPr>
        <w:t>bibs</w:t>
      </w:r>
      <w:r w:rsidR="000E0CE8" w:rsidRPr="007E14D8">
        <w:rPr>
          <w:rFonts w:ascii="Times New Roman" w:hAnsi="Times New Roman" w:cs="Times New Roman"/>
          <w:sz w:val="22"/>
          <w:szCs w:val="22"/>
        </w:rPr>
        <w:t xml:space="preserve"> in the make-up water line to cooling towers and evaporator condensers for wash down of equipment.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.5.2.9 Drain Lines.  Provide drain lines from air handling units, fan coil units, etc. Provide a water seal on drains as required.  Terminate condensate drain lines in accordance with the IMC.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.5.2.10 Backflow Preventers.  Backflow preventers are required at all connections to the potable water system.  Design shall comply </w:t>
      </w:r>
      <w:r w:rsidR="000E0CE8" w:rsidRPr="00F10948">
        <w:rPr>
          <w:rFonts w:ascii="Times New Roman" w:hAnsi="Times New Roman" w:cs="Times New Roman"/>
          <w:sz w:val="22"/>
          <w:szCs w:val="22"/>
        </w:rPr>
        <w:t>with AFI 32-1066</w:t>
      </w:r>
      <w:r w:rsidR="00C7756E" w:rsidRPr="00F10948">
        <w:rPr>
          <w:rFonts w:ascii="Times New Roman" w:hAnsi="Times New Roman" w:cs="Times New Roman"/>
          <w:sz w:val="22"/>
          <w:szCs w:val="22"/>
        </w:rPr>
        <w:t>, Backflow</w:t>
      </w:r>
      <w:r w:rsidR="000E0CE8" w:rsidRPr="00F10948">
        <w:rPr>
          <w:rFonts w:ascii="Times New Roman" w:hAnsi="Times New Roman" w:cs="Times New Roman"/>
          <w:i/>
          <w:sz w:val="22"/>
          <w:szCs w:val="22"/>
          <w:u w:val="single"/>
        </w:rPr>
        <w:t xml:space="preserve"> Prevention Program</w:t>
      </w:r>
      <w:r w:rsidR="000E0CE8" w:rsidRPr="00F10948">
        <w:rPr>
          <w:rFonts w:ascii="Times New Roman" w:hAnsi="Times New Roman" w:cs="Times New Roman"/>
          <w:sz w:val="22"/>
          <w:szCs w:val="22"/>
        </w:rPr>
        <w:t>. Note</w:t>
      </w:r>
      <w:r w:rsidR="000E0CE8" w:rsidRPr="007E14D8">
        <w:rPr>
          <w:rFonts w:ascii="Times New Roman" w:hAnsi="Times New Roman" w:cs="Times New Roman"/>
          <w:sz w:val="22"/>
          <w:szCs w:val="22"/>
        </w:rPr>
        <w:t xml:space="preserve"> this document requires compliance with the backflow prevention portions of the Uniform Plumbing Code, not the International Plumbing Code.   The State of Utah also has regulations regarding backflow prevention. Where conflicts exist the more stringent shall apply.</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.5.2.11 Chemical Feeders.  Fill openings should be no higher than 1.2 meters (4 feet) above the finish floor for ease of filling.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.5.2.12 Air Vents.  Provide in locations as required in the IMC.  Provide manual type vents where possible. Use of automatic air vents is discouraged and should be minimized.  Pipe the drains from automatic vents away from concealed areas for visual inspection and to prevent damage to ceilings, etc.  Provide manual shut-off valves or stop-cocks for automatic air vents.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.5.2.13 Drain Valves.  Provide </w:t>
      </w:r>
      <w:r w:rsidR="002B4293">
        <w:rPr>
          <w:rFonts w:ascii="Times New Roman" w:hAnsi="Times New Roman" w:cs="Times New Roman"/>
          <w:sz w:val="22"/>
          <w:szCs w:val="22"/>
        </w:rPr>
        <w:t xml:space="preserve">manual </w:t>
      </w:r>
      <w:r w:rsidR="000E0CE8" w:rsidRPr="007E14D8">
        <w:rPr>
          <w:rFonts w:ascii="Times New Roman" w:hAnsi="Times New Roman" w:cs="Times New Roman"/>
          <w:sz w:val="22"/>
          <w:szCs w:val="22"/>
        </w:rPr>
        <w:t xml:space="preserve">drain valves at all low points </w:t>
      </w:r>
      <w:r w:rsidR="003D2DC6">
        <w:rPr>
          <w:rFonts w:ascii="Times New Roman" w:hAnsi="Times New Roman" w:cs="Times New Roman"/>
          <w:sz w:val="22"/>
          <w:szCs w:val="22"/>
        </w:rPr>
        <w:t>and at each straine</w:t>
      </w:r>
      <w:r w:rsidR="00CA7FF2">
        <w:rPr>
          <w:rFonts w:ascii="Times New Roman" w:hAnsi="Times New Roman" w:cs="Times New Roman"/>
          <w:sz w:val="22"/>
          <w:szCs w:val="22"/>
        </w:rPr>
        <w:t>r</w:t>
      </w:r>
      <w:r w:rsidR="00CA7FF2" w:rsidRPr="00CA7FF2">
        <w:rPr>
          <w:rFonts w:ascii="Times New Roman" w:hAnsi="Times New Roman" w:cs="Times New Roman"/>
          <w:sz w:val="22"/>
          <w:szCs w:val="22"/>
        </w:rPr>
        <w:t xml:space="preserve"> in piping systems</w:t>
      </w:r>
      <w:r w:rsidR="000E0CE8" w:rsidRPr="007E14D8">
        <w:rPr>
          <w:rFonts w:ascii="Times New Roman" w:hAnsi="Times New Roman" w:cs="Times New Roman"/>
          <w:sz w:val="22"/>
          <w:szCs w:val="22"/>
        </w:rPr>
        <w:t>.</w:t>
      </w:r>
      <w:r w:rsidR="00CA7FF2">
        <w:rPr>
          <w:rFonts w:ascii="Times New Roman" w:hAnsi="Times New Roman" w:cs="Times New Roman"/>
          <w:sz w:val="22"/>
          <w:szCs w:val="22"/>
        </w:rPr>
        <w:t xml:space="preserve">  Ball valves and strainer</w:t>
      </w:r>
      <w:r w:rsidR="004726D5">
        <w:rPr>
          <w:rFonts w:ascii="Times New Roman" w:hAnsi="Times New Roman" w:cs="Times New Roman"/>
          <w:sz w:val="22"/>
          <w:szCs w:val="22"/>
        </w:rPr>
        <w:t>s</w:t>
      </w:r>
      <w:r w:rsidR="00CA7FF2">
        <w:rPr>
          <w:rFonts w:ascii="Times New Roman" w:hAnsi="Times New Roman" w:cs="Times New Roman"/>
          <w:sz w:val="22"/>
          <w:szCs w:val="22"/>
        </w:rPr>
        <w:t xml:space="preserve"> shall be a combination type assembly.</w:t>
      </w:r>
      <w:r w:rsidR="000E0CE8" w:rsidRPr="007E14D8">
        <w:rPr>
          <w:rFonts w:ascii="Times New Roman" w:hAnsi="Times New Roman" w:cs="Times New Roman"/>
          <w:sz w:val="22"/>
          <w:szCs w:val="22"/>
        </w:rPr>
        <w:t xml:space="preserve">  P</w:t>
      </w:r>
      <w:r w:rsidR="003D2DC6">
        <w:rPr>
          <w:rFonts w:ascii="Times New Roman" w:hAnsi="Times New Roman" w:cs="Times New Roman"/>
          <w:sz w:val="22"/>
          <w:szCs w:val="22"/>
        </w:rPr>
        <w:t>lumb</w:t>
      </w:r>
      <w:r w:rsidR="000E0CE8" w:rsidRPr="007E14D8">
        <w:rPr>
          <w:rFonts w:ascii="Times New Roman" w:hAnsi="Times New Roman" w:cs="Times New Roman"/>
          <w:sz w:val="22"/>
          <w:szCs w:val="22"/>
        </w:rPr>
        <w:t xml:space="preserve"> drain valves to floor drains where possible.  Where not possible, provide hose connection</w:t>
      </w:r>
      <w:r w:rsidR="003D2DC6">
        <w:rPr>
          <w:rFonts w:ascii="Times New Roman" w:hAnsi="Times New Roman" w:cs="Times New Roman"/>
          <w:sz w:val="22"/>
          <w:szCs w:val="22"/>
        </w:rPr>
        <w:t xml:space="preserve"> with hose cap</w:t>
      </w:r>
      <w:r w:rsidR="000E0CE8" w:rsidRPr="007E14D8">
        <w:rPr>
          <w:rFonts w:ascii="Times New Roman" w:hAnsi="Times New Roman" w:cs="Times New Roman"/>
          <w:sz w:val="22"/>
          <w:szCs w:val="22"/>
        </w:rPr>
        <w:t xml:space="preserve">. </w:t>
      </w:r>
    </w:p>
    <w:p w:rsidR="000E0CE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.5.2.14 Check Valves.  Provide check valves to prevent backflow and at the discharge of most pumps. When used in drain lines, verify sufficient head to open flap to regain flow.  Provide non-slam type on high head applications. Provide damping type on air compressor discharges. </w:t>
      </w:r>
    </w:p>
    <w:p w:rsidR="00947C83" w:rsidRPr="007E14D8" w:rsidRDefault="00947C83" w:rsidP="00947C83">
      <w:pPr>
        <w:pStyle w:val="PlainText"/>
        <w:rPr>
          <w:rFonts w:ascii="Times New Roman" w:hAnsi="Times New Roman" w:cs="Times New Roman"/>
          <w:sz w:val="22"/>
          <w:szCs w:val="22"/>
        </w:rPr>
      </w:pPr>
      <w:r w:rsidRPr="00947C83">
        <w:rPr>
          <w:rFonts w:ascii="Times New Roman" w:hAnsi="Times New Roman" w:cs="Times New Roman"/>
        </w:rPr>
        <w:t>7.5.2.15</w:t>
      </w:r>
      <w:r w:rsidRPr="00947C83">
        <w:rPr>
          <w:rFonts w:ascii="Times New Roman" w:hAnsi="Times New Roman" w:cs="Times New Roman"/>
        </w:rPr>
        <w:tab/>
        <w:t xml:space="preserve"> Strainers.  Strainers will have shut off valves installed on either side of the strainer to facilitate cleaning and to minimize loss of water.</w:t>
      </w:r>
    </w:p>
    <w:p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.5.2.1</w:t>
      </w:r>
      <w:r w:rsidR="00947C83">
        <w:rPr>
          <w:rFonts w:ascii="Times New Roman" w:hAnsi="Times New Roman" w:cs="Times New Roman"/>
          <w:sz w:val="22"/>
          <w:szCs w:val="22"/>
        </w:rPr>
        <w:t>6</w:t>
      </w:r>
      <w:r w:rsidR="000E0CE8" w:rsidRPr="007E14D8">
        <w:rPr>
          <w:rFonts w:ascii="Times New Roman" w:hAnsi="Times New Roman" w:cs="Times New Roman"/>
          <w:sz w:val="22"/>
          <w:szCs w:val="22"/>
        </w:rPr>
        <w:t xml:space="preserve"> Freeze Protection.  Design pipe temperature maintenance systems (i.e. heat trace) to the lowest recorded </w:t>
      </w:r>
      <w:r w:rsidR="000E0CE8" w:rsidRPr="00F10948">
        <w:rPr>
          <w:rFonts w:ascii="Times New Roman" w:hAnsi="Times New Roman" w:cs="Times New Roman"/>
          <w:sz w:val="22"/>
          <w:szCs w:val="22"/>
        </w:rPr>
        <w:t xml:space="preserve">temperature in UFC 3-400-02, </w:t>
      </w:r>
      <w:r w:rsidR="000E0CE8" w:rsidRPr="00F10948">
        <w:rPr>
          <w:rFonts w:ascii="Times New Roman" w:hAnsi="Times New Roman" w:cs="Times New Roman"/>
          <w:i/>
          <w:sz w:val="22"/>
          <w:szCs w:val="22"/>
          <w:u w:val="single"/>
        </w:rPr>
        <w:t xml:space="preserve">Engineering Weather Data.  </w:t>
      </w:r>
      <w:r w:rsidR="000E0CE8" w:rsidRPr="00F1094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.5.2.1</w:t>
      </w:r>
      <w:r w:rsidR="00947C83">
        <w:rPr>
          <w:rFonts w:ascii="Times New Roman" w:hAnsi="Times New Roman" w:cs="Times New Roman"/>
          <w:sz w:val="22"/>
          <w:szCs w:val="22"/>
        </w:rPr>
        <w:t>7</w:t>
      </w:r>
      <w:r w:rsidR="000E0CE8" w:rsidRPr="007E14D8">
        <w:rPr>
          <w:rFonts w:ascii="Times New Roman" w:hAnsi="Times New Roman" w:cs="Times New Roman"/>
          <w:sz w:val="22"/>
          <w:szCs w:val="22"/>
        </w:rPr>
        <w:t xml:space="preserve"> Underground Piping Systems.  Underground piping systems for steam, condensate and chilled and hot water must be factory-prefabricated, pre-insulated, and direct bury type.  The Underground Heat Distribution System manufacturer is the company responsible for the design and manufacture of the pre-engineered system.  The manufacturer directs the installation of their system, and provides a representative on the job site.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Pr="007E14D8">
        <w:rPr>
          <w:rFonts w:ascii="Times New Roman" w:hAnsi="Times New Roman" w:cs="Times New Roman"/>
          <w:sz w:val="22"/>
          <w:szCs w:val="22"/>
        </w:rPr>
        <w:t>.5.2.1</w:t>
      </w:r>
      <w:r w:rsidR="00947C83">
        <w:rPr>
          <w:rFonts w:ascii="Times New Roman" w:hAnsi="Times New Roman" w:cs="Times New Roman"/>
          <w:sz w:val="22"/>
          <w:szCs w:val="22"/>
        </w:rPr>
        <w:t>8</w:t>
      </w:r>
      <w:r w:rsidRPr="007E14D8">
        <w:rPr>
          <w:rFonts w:ascii="Times New Roman" w:hAnsi="Times New Roman" w:cs="Times New Roman"/>
          <w:sz w:val="22"/>
          <w:szCs w:val="22"/>
        </w:rPr>
        <w:t xml:space="preserve"> Legionella</w:t>
      </w:r>
      <w:r w:rsidR="000E0CE8" w:rsidRPr="007E14D8">
        <w:rPr>
          <w:rFonts w:ascii="Times New Roman" w:hAnsi="Times New Roman" w:cs="Times New Roman"/>
          <w:sz w:val="22"/>
          <w:szCs w:val="22"/>
        </w:rPr>
        <w:t xml:space="preserve"> Disease.  Design waterside systems to avoid potential exposure to Legionella Disease.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.5.3 Building</w:t>
      </w:r>
      <w:r w:rsidR="000E0CE8" w:rsidRPr="007E14D8">
        <w:rPr>
          <w:rFonts w:ascii="Times New Roman" w:hAnsi="Times New Roman" w:cs="Times New Roman"/>
          <w:sz w:val="22"/>
          <w:szCs w:val="22"/>
        </w:rPr>
        <w:t xml:space="preserve"> Exhaust System.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Provide exhaust system for removal of heat, fumes, dust, and vapors in various spaces in accordance with ASHRAE. If natural ventilation is proposed, provide calculations to support its use as a reliable means of ventilation.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.5.3.1 Equipment Room Ventilation.  Provide mechanical and electrical equipment rooms with 10 air changes per hour or an exhaust rate to limit room temperature rise to 5.6 degrees C (10 degrees F) above the outdoor summer design dry bulb, whichever is greater.  Ventilate equipment rooms with a thermostatically controlled exhaust fan and a weather tight inlet air louver or hood.  To ensure that equipment rooms containing combustion burners for boilers, water heaters, or furnaces do not operate as negative pressure areas, utilize supply fans rather than exhaust fans for ventilation.  For design heating temperatures less than 4.4 degrees C (40 degrees F), provide motor operated, normally closed dampers at air inlet and exhaust openings.  Equipment rooms containing refrigeration equipment shall be ventilated in accordance with IMC and ASHRAE Standard 15.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.5.3.2 Exhaust/Intake Locations.  Provide adequate separation between outside air intakes and exhaust outlets, waste vents and boiler stacks. Consider prevailing winds and force protection requirements. Outside air intakes must be 3.0 m (10 </w:t>
      </w:r>
      <w:r w:rsidR="00984777" w:rsidRPr="007E14D8">
        <w:rPr>
          <w:rFonts w:ascii="Times New Roman" w:hAnsi="Times New Roman" w:cs="Times New Roman"/>
          <w:sz w:val="22"/>
          <w:szCs w:val="22"/>
        </w:rPr>
        <w:t>ft.</w:t>
      </w:r>
      <w:r w:rsidR="000E0CE8" w:rsidRPr="007E14D8">
        <w:rPr>
          <w:rFonts w:ascii="Times New Roman" w:hAnsi="Times New Roman" w:cs="Times New Roman"/>
          <w:sz w:val="22"/>
          <w:szCs w:val="22"/>
        </w:rPr>
        <w:t xml:space="preserve">) minimum above ground elevation to satisfy Anti-Terrorism (AT) requirements.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.5.3.3 Roof</w:t>
      </w:r>
      <w:r w:rsidR="000E0CE8" w:rsidRPr="007E14D8">
        <w:rPr>
          <w:rFonts w:ascii="Times New Roman" w:hAnsi="Times New Roman" w:cs="Times New Roman"/>
          <w:sz w:val="22"/>
          <w:szCs w:val="22"/>
        </w:rPr>
        <w:t xml:space="preserve"> Fans.  Roof exhaust fans should be avoided due to maintenance access restrictions and roof leak potential.  If provided and where feasible, utilize direct drive fan motors with speed controllers to reduce maintenance requirements.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.5.4 Fire Station Diesel Exhaust.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Provide an engineered fire apparatus exhaust removal system. Refer to Interim Technical Guide (ITG) # FY00-06 for additional information.  The system should include an overhead sliding track mechanism to permit a flexible exhaust hose to travel with the fire apparatus into and out of the apparatus bays.  The fire apparatus exhaust hose shall automatically disconnect from the vehicle as it exits the bay.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.5.5 Maintenance Bay Vehicle Exhaust.   </w:t>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Provide an engineered vehicle exhaust removal system. The system shall include an overhead or under floor system.  Overhead ductwork system shall be provided with a retractable flexible exhaust hose to travel from the vehicle exhaust into and out of the ductwork.  The exhaust fan for all systems shall be specifically designed and manufactured for vehicle exhaust.  </w:t>
      </w:r>
    </w:p>
    <w:p w:rsidR="008F2DBC" w:rsidRPr="007E14D8" w:rsidRDefault="008F2DBC" w:rsidP="00C07287">
      <w:pPr>
        <w:pStyle w:val="PlainText"/>
        <w:spacing w:before="120" w:after="120"/>
        <w:outlineLvl w:val="0"/>
        <w:rPr>
          <w:rFonts w:ascii="Times New Roman" w:hAnsi="Times New Roman" w:cs="Times New Roman"/>
          <w:sz w:val="22"/>
          <w:szCs w:val="22"/>
        </w:rPr>
      </w:pPr>
    </w:p>
    <w:p w:rsidR="000E0CE8" w:rsidRPr="007E14D8" w:rsidRDefault="00C7756E" w:rsidP="00C07287">
      <w:pPr>
        <w:pStyle w:val="Heading2"/>
        <w:spacing w:before="120" w:after="120" w:line="240" w:lineRule="auto"/>
        <w:rPr>
          <w:rFonts w:cs="Times New Roman"/>
          <w:szCs w:val="22"/>
        </w:rPr>
      </w:pPr>
      <w:bookmarkStart w:id="422" w:name="_Toc220917077"/>
      <w:bookmarkStart w:id="423" w:name="_Toc239665999"/>
      <w:bookmarkStart w:id="424" w:name="_Toc259014874"/>
      <w:bookmarkStart w:id="425" w:name="_Toc11145589"/>
      <w:bookmarkStart w:id="426" w:name="_Toc11146000"/>
      <w:bookmarkStart w:id="427" w:name="_Toc11146274"/>
      <w:bookmarkStart w:id="428" w:name="_Toc98928996"/>
      <w:r>
        <w:rPr>
          <w:rFonts w:cs="Times New Roman"/>
          <w:szCs w:val="22"/>
        </w:rPr>
        <w:t>7.6 Kitchen</w:t>
      </w:r>
      <w:r w:rsidR="005B180B">
        <w:rPr>
          <w:rFonts w:cs="Times New Roman"/>
          <w:szCs w:val="22"/>
        </w:rPr>
        <w:t xml:space="preserve"> HVAC Systems</w:t>
      </w:r>
      <w:r w:rsidR="009A3725" w:rsidRPr="007E14D8">
        <w:rPr>
          <w:rFonts w:cs="Times New Roman"/>
          <w:szCs w:val="22"/>
        </w:rPr>
        <w:t>:</w:t>
      </w:r>
      <w:bookmarkEnd w:id="422"/>
      <w:bookmarkEnd w:id="423"/>
      <w:bookmarkEnd w:id="424"/>
      <w:bookmarkEnd w:id="425"/>
      <w:bookmarkEnd w:id="426"/>
      <w:bookmarkEnd w:id="427"/>
      <w:bookmarkEnd w:id="428"/>
      <w:r w:rsidR="000E0CE8" w:rsidRPr="007E14D8">
        <w:rPr>
          <w:rFonts w:cs="Times New Roman"/>
          <w:szCs w:val="22"/>
        </w:rPr>
        <w:t xml:space="preserve">   </w:t>
      </w:r>
    </w:p>
    <w:p w:rsidR="000E0CE8" w:rsidRPr="00F1094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Check project documentation to determine if air conditioning of kitchens is allowed. No air shall be returned from the kitchen to the HVAC system.  Design dining facilities </w:t>
      </w:r>
      <w:r w:rsidRPr="00F10948">
        <w:rPr>
          <w:rFonts w:ascii="Times New Roman" w:hAnsi="Times New Roman" w:cs="Times New Roman"/>
          <w:sz w:val="22"/>
          <w:szCs w:val="22"/>
        </w:rPr>
        <w:t xml:space="preserve">in accordance with UFC 4-722-01 </w:t>
      </w:r>
      <w:r w:rsidR="00A271B3" w:rsidRPr="00F10948">
        <w:rPr>
          <w:rFonts w:ascii="Times New Roman" w:hAnsi="Times New Roman" w:cs="Times New Roman"/>
          <w:i/>
          <w:color w:val="222222"/>
          <w:sz w:val="22"/>
          <w:szCs w:val="22"/>
          <w:u w:val="single"/>
        </w:rPr>
        <w:t>Design: Dining Facilities</w:t>
      </w:r>
      <w:r w:rsidR="00A271B3" w:rsidRPr="00F10948">
        <w:rPr>
          <w:rFonts w:ascii="Times New Roman" w:hAnsi="Times New Roman" w:cs="Times New Roman"/>
          <w:color w:val="222222"/>
          <w:sz w:val="22"/>
          <w:szCs w:val="22"/>
        </w:rPr>
        <w:t xml:space="preserve">, </w:t>
      </w:r>
      <w:r w:rsidRPr="00F10948">
        <w:rPr>
          <w:rFonts w:ascii="Times New Roman" w:hAnsi="Times New Roman" w:cs="Times New Roman"/>
          <w:sz w:val="22"/>
          <w:szCs w:val="22"/>
        </w:rPr>
        <w:t>and so that air flows from dining areas to</w:t>
      </w:r>
      <w:r w:rsidRPr="007E14D8">
        <w:rPr>
          <w:rFonts w:ascii="Times New Roman" w:hAnsi="Times New Roman" w:cs="Times New Roman"/>
          <w:sz w:val="22"/>
          <w:szCs w:val="22"/>
        </w:rPr>
        <w:t xml:space="preserve"> kitchen areas to provide make-up air for kitchen exhausts. Maximize the use of dining area make-up air to the kitchen as this will provide secondary cooling for the kitchen staff. If additional make-up air is required for kitchen exhausts, provide push-pull kitchen hoods with built-in heated make-up air supply. Design kitchen hoods in </w:t>
      </w:r>
      <w:r w:rsidRPr="00F10948">
        <w:rPr>
          <w:rFonts w:ascii="Times New Roman" w:hAnsi="Times New Roman" w:cs="Times New Roman"/>
          <w:sz w:val="22"/>
          <w:szCs w:val="22"/>
        </w:rPr>
        <w:t>accordance with UFC 4-722-01. Kitchen</w:t>
      </w:r>
      <w:r w:rsidRPr="007E14D8">
        <w:rPr>
          <w:rFonts w:ascii="Times New Roman" w:hAnsi="Times New Roman" w:cs="Times New Roman"/>
          <w:sz w:val="22"/>
          <w:szCs w:val="22"/>
        </w:rPr>
        <w:t xml:space="preserve"> hoods with built-in make-up air shall be of the horizontal face discharge type. "Short circuit" hoods are prohibited. Provide control interlocks for supply and exhaust fans to ensure that the HVAC system balance is maintained and that the proper direction of airflow is maintained during normal operations.  Utilize evaporative coolers on kitchen supply air where appropriate. </w:t>
      </w:r>
      <w:r w:rsidR="00C7756E" w:rsidRPr="007E14D8">
        <w:rPr>
          <w:rFonts w:ascii="Times New Roman" w:hAnsi="Times New Roman" w:cs="Times New Roman"/>
          <w:sz w:val="22"/>
          <w:szCs w:val="22"/>
        </w:rPr>
        <w:t xml:space="preserve">Analyze </w:t>
      </w:r>
      <w:r w:rsidR="00C7756E" w:rsidRPr="007E14D8">
        <w:rPr>
          <w:rFonts w:ascii="Times New Roman" w:hAnsi="Times New Roman" w:cs="Times New Roman"/>
          <w:sz w:val="22"/>
          <w:szCs w:val="22"/>
        </w:rPr>
        <w:lastRenderedPageBreak/>
        <w:t>application</w:t>
      </w:r>
      <w:r w:rsidRPr="007E14D8">
        <w:rPr>
          <w:rFonts w:ascii="Times New Roman" w:hAnsi="Times New Roman" w:cs="Times New Roman"/>
          <w:sz w:val="22"/>
          <w:szCs w:val="22"/>
        </w:rPr>
        <w:t xml:space="preserve"> carefully to insure increased humidity of the ventilation air does not negate any cooling affect.    Provide fire suppression system for hoods in </w:t>
      </w:r>
      <w:r w:rsidRPr="00F10948">
        <w:rPr>
          <w:rFonts w:ascii="Times New Roman" w:hAnsi="Times New Roman" w:cs="Times New Roman"/>
          <w:sz w:val="22"/>
          <w:szCs w:val="22"/>
        </w:rPr>
        <w:t xml:space="preserve">accordance with </w:t>
      </w:r>
      <w:r w:rsidR="00973625" w:rsidRPr="00F10948">
        <w:rPr>
          <w:rFonts w:ascii="Times New Roman" w:hAnsi="Times New Roman" w:cs="Times New Roman"/>
          <w:sz w:val="22"/>
          <w:szCs w:val="22"/>
        </w:rPr>
        <w:t>UFC 3-600-01</w:t>
      </w:r>
      <w:r w:rsidRPr="00F10948">
        <w:rPr>
          <w:rFonts w:ascii="Times New Roman" w:hAnsi="Times New Roman" w:cs="Times New Roman"/>
          <w:sz w:val="22"/>
          <w:szCs w:val="22"/>
        </w:rPr>
        <w:t xml:space="preserve">, </w:t>
      </w:r>
      <w:r w:rsidRPr="00F10948">
        <w:rPr>
          <w:rFonts w:ascii="Times New Roman" w:hAnsi="Times New Roman" w:cs="Times New Roman"/>
          <w:i/>
          <w:sz w:val="22"/>
          <w:szCs w:val="22"/>
          <w:u w:val="single"/>
        </w:rPr>
        <w:t>Fire Protection Engineering.</w:t>
      </w:r>
      <w:r w:rsidRPr="00F10948">
        <w:rPr>
          <w:rFonts w:ascii="Times New Roman" w:hAnsi="Times New Roman" w:cs="Times New Roman"/>
          <w:sz w:val="22"/>
          <w:szCs w:val="22"/>
        </w:rPr>
        <w:t xml:space="preserve"> </w:t>
      </w:r>
    </w:p>
    <w:p w:rsidR="008F2DBC" w:rsidRPr="007E14D8" w:rsidRDefault="008F2DBC" w:rsidP="00C07287">
      <w:pPr>
        <w:pStyle w:val="PlainText"/>
        <w:spacing w:before="120" w:after="120"/>
        <w:outlineLvl w:val="0"/>
        <w:rPr>
          <w:rFonts w:ascii="Times New Roman" w:hAnsi="Times New Roman" w:cs="Times New Roman"/>
          <w:sz w:val="22"/>
          <w:szCs w:val="22"/>
        </w:rPr>
      </w:pPr>
    </w:p>
    <w:p w:rsidR="000E0CE8" w:rsidRPr="007E14D8" w:rsidRDefault="00DB5703" w:rsidP="00C07287">
      <w:pPr>
        <w:pStyle w:val="Heading2"/>
        <w:spacing w:before="120" w:after="120" w:line="240" w:lineRule="auto"/>
        <w:rPr>
          <w:rFonts w:cs="Times New Roman"/>
          <w:szCs w:val="22"/>
        </w:rPr>
      </w:pPr>
      <w:bookmarkStart w:id="429" w:name="_Toc220917078"/>
      <w:bookmarkStart w:id="430" w:name="_Toc239666000"/>
      <w:bookmarkStart w:id="431" w:name="_Toc259014875"/>
      <w:bookmarkStart w:id="432" w:name="_Toc11145590"/>
      <w:bookmarkStart w:id="433" w:name="_Toc11146001"/>
      <w:bookmarkStart w:id="434" w:name="_Toc11146275"/>
      <w:bookmarkStart w:id="435" w:name="_Toc98928997"/>
      <w:r>
        <w:rPr>
          <w:rFonts w:cs="Times New Roman"/>
          <w:szCs w:val="22"/>
        </w:rPr>
        <w:t>7</w:t>
      </w:r>
      <w:r w:rsidR="005B180B">
        <w:rPr>
          <w:rFonts w:cs="Times New Roman"/>
          <w:szCs w:val="22"/>
        </w:rPr>
        <w:t>.7 Industrial Ventilation</w:t>
      </w:r>
      <w:r w:rsidR="009A3725" w:rsidRPr="007E14D8">
        <w:rPr>
          <w:rFonts w:cs="Times New Roman"/>
          <w:szCs w:val="22"/>
        </w:rPr>
        <w:t>:</w:t>
      </w:r>
      <w:bookmarkEnd w:id="429"/>
      <w:bookmarkEnd w:id="430"/>
      <w:bookmarkEnd w:id="431"/>
      <w:bookmarkEnd w:id="432"/>
      <w:bookmarkEnd w:id="433"/>
      <w:bookmarkEnd w:id="434"/>
      <w:bookmarkEnd w:id="435"/>
    </w:p>
    <w:p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.7.1 General.  Design industrial ventilation systems in accordance with the latest edition of Industrial Ventilation, A Manual of Recommended Practice, published by American Conference of Government Ind</w:t>
      </w:r>
      <w:r w:rsidR="00973625">
        <w:rPr>
          <w:rFonts w:ascii="Times New Roman" w:hAnsi="Times New Roman" w:cs="Times New Roman"/>
          <w:sz w:val="22"/>
          <w:szCs w:val="22"/>
        </w:rPr>
        <w:t>ustrial Hygienists (ACGIH).</w:t>
      </w:r>
      <w:r w:rsidR="000E0CE8" w:rsidRPr="007E14D8">
        <w:rPr>
          <w:rFonts w:ascii="Times New Roman" w:hAnsi="Times New Roman" w:cs="Times New Roman"/>
          <w:sz w:val="22"/>
          <w:szCs w:val="22"/>
        </w:rPr>
        <w:t xml:space="preserve">  Air Force projects shall </w:t>
      </w:r>
      <w:r w:rsidR="000E0CE8" w:rsidRPr="00F10948">
        <w:rPr>
          <w:rFonts w:ascii="Times New Roman" w:hAnsi="Times New Roman" w:cs="Times New Roman"/>
          <w:sz w:val="22"/>
          <w:szCs w:val="22"/>
        </w:rPr>
        <w:t xml:space="preserve">comply with </w:t>
      </w:r>
      <w:r w:rsidR="00973625" w:rsidRPr="00F10948">
        <w:rPr>
          <w:rFonts w:ascii="Times New Roman" w:hAnsi="Times New Roman" w:cs="Times New Roman"/>
          <w:sz w:val="22"/>
          <w:szCs w:val="22"/>
        </w:rPr>
        <w:t>UFC 3-410-04N</w:t>
      </w:r>
      <w:r w:rsidR="00A271B3" w:rsidRPr="00F10948">
        <w:rPr>
          <w:i/>
          <w:u w:val="single"/>
        </w:rPr>
        <w:t>,</w:t>
      </w:r>
      <w:r w:rsidR="00A271B3" w:rsidRPr="00F10948">
        <w:rPr>
          <w:rFonts w:ascii="Times New Roman" w:hAnsi="Times New Roman" w:cs="Times New Roman"/>
          <w:i/>
          <w:sz w:val="22"/>
          <w:szCs w:val="22"/>
          <w:u w:val="single"/>
        </w:rPr>
        <w:t xml:space="preserve"> Industrial Ventilation. </w:t>
      </w:r>
      <w:r w:rsidR="00973625" w:rsidRPr="00F10948">
        <w:rPr>
          <w:rFonts w:ascii="Times New Roman" w:hAnsi="Times New Roman" w:cs="Times New Roman"/>
          <w:color w:val="FF0000"/>
          <w:sz w:val="22"/>
          <w:szCs w:val="22"/>
        </w:rPr>
        <w:t xml:space="preserve"> </w:t>
      </w:r>
      <w:r w:rsidR="00973625" w:rsidRPr="00F10948">
        <w:rPr>
          <w:rFonts w:ascii="Times New Roman" w:hAnsi="Times New Roman" w:cs="Times New Roman"/>
        </w:rPr>
        <w:t>and AFMAN 48-</w:t>
      </w:r>
      <w:r w:rsidR="00C7756E" w:rsidRPr="00F10948">
        <w:rPr>
          <w:rFonts w:ascii="Times New Roman" w:hAnsi="Times New Roman" w:cs="Times New Roman"/>
        </w:rPr>
        <w:t>155 Occupational</w:t>
      </w:r>
      <w:r w:rsidR="00973625" w:rsidRPr="00F10948">
        <w:rPr>
          <w:rFonts w:ascii="Times New Roman" w:hAnsi="Times New Roman" w:cs="Times New Roman"/>
          <w:i/>
          <w:u w:val="single"/>
        </w:rPr>
        <w:t xml:space="preserve"> and Environmental Health Exposure Controls.</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.7.2 Design Guidelines.  Research the process or operation before design starts (i.e. find out contaminants, toxicity, process temperature, etc.).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.7.3 Provide hoods designed for effective capture of contaminants while minimizing air flow for energy conservation. Do not specify or provide a canopy hood unless process is nontoxic.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.7.4 Specify the appropriate fan for the application. When selecting a fan, consider noise generation, material handled through the fan (e.g., corrosives, flammables, etc.), and future expansion or flexibility of the system.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.7.5 Provide tempered make-up air for all ventilation systems. Ensure that make-up air does not cause turbulence at the exhaust hood. Interlock make-up air fan to exhaust fan. Do not recirculate exhaust air.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.7.6 Provide an offset discharge stack, with drain, for exhaust systems. Do not utilize a "conical cap" exhaust stack. Provide at least 7.5 m (25 feet) between exhaust outlets and outside air inlets to prevent circulating contaminated exhaust air back into the building.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.7.7 Provide an air cleaning device when required by state and federal regulations.  Obtain clear guidance and direction from the Government Project Manager.  Select air cleaning devices that will maximize contaminant removal and ease of maintenance while minimizing cost. </w:t>
      </w:r>
    </w:p>
    <w:p w:rsidR="000E0CE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.7.8 Provide air flow and static pressure calculations with each design following the methods in the latest edition of the ACGIH Ventilation Manual. </w:t>
      </w:r>
    </w:p>
    <w:p w:rsidR="008F2DBC" w:rsidRPr="007E14D8" w:rsidRDefault="008F2DBC" w:rsidP="00C07287">
      <w:pPr>
        <w:pStyle w:val="PlainText"/>
        <w:spacing w:before="120" w:after="120"/>
        <w:outlineLvl w:val="0"/>
        <w:rPr>
          <w:rFonts w:ascii="Times New Roman" w:hAnsi="Times New Roman" w:cs="Times New Roman"/>
          <w:sz w:val="22"/>
          <w:szCs w:val="22"/>
        </w:rPr>
      </w:pPr>
    </w:p>
    <w:p w:rsidR="00914C5A" w:rsidRPr="00914C5A" w:rsidRDefault="00C7756E" w:rsidP="00945BF0">
      <w:pPr>
        <w:pStyle w:val="Heading2"/>
      </w:pPr>
      <w:bookmarkStart w:id="436" w:name="_Toc220917079"/>
      <w:bookmarkStart w:id="437" w:name="_Toc239666001"/>
      <w:bookmarkStart w:id="438" w:name="_Toc259014876"/>
      <w:bookmarkStart w:id="439" w:name="_Toc11145591"/>
      <w:bookmarkStart w:id="440" w:name="_Toc11146002"/>
      <w:bookmarkStart w:id="441" w:name="_Toc11146276"/>
      <w:bookmarkStart w:id="442" w:name="_Toc98928998"/>
      <w:r>
        <w:t>7</w:t>
      </w:r>
      <w:r w:rsidRPr="00914C5A">
        <w:t>.8 Indoor</w:t>
      </w:r>
      <w:r w:rsidR="008709B1" w:rsidRPr="00914C5A">
        <w:t xml:space="preserve"> Air Quality Standards</w:t>
      </w:r>
      <w:r w:rsidR="009A3725" w:rsidRPr="00914C5A">
        <w:t>:</w:t>
      </w:r>
      <w:bookmarkEnd w:id="436"/>
      <w:bookmarkEnd w:id="437"/>
      <w:bookmarkEnd w:id="438"/>
      <w:bookmarkEnd w:id="439"/>
      <w:bookmarkEnd w:id="440"/>
      <w:bookmarkEnd w:id="441"/>
      <w:bookmarkEnd w:id="442"/>
      <w:r w:rsidR="000E0CE8" w:rsidRPr="00914C5A">
        <w:t xml:space="preserve"> </w:t>
      </w:r>
    </w:p>
    <w:p w:rsidR="008709B1" w:rsidRPr="00945BF0" w:rsidRDefault="00C7756E" w:rsidP="00CC1113">
      <w:pPr>
        <w:pStyle w:val="NoSpacing"/>
        <w:spacing w:before="120" w:after="120"/>
        <w:rPr>
          <w:rFonts w:ascii="Times New Roman" w:hAnsi="Times New Roman" w:cs="Times New Roman"/>
        </w:rPr>
      </w:pPr>
      <w:r w:rsidRPr="00945BF0">
        <w:rPr>
          <w:rFonts w:ascii="Times New Roman" w:hAnsi="Times New Roman" w:cs="Times New Roman"/>
        </w:rPr>
        <w:t>7.8.1 Ventilation</w:t>
      </w:r>
      <w:r w:rsidR="008709B1" w:rsidRPr="00945BF0">
        <w:rPr>
          <w:rFonts w:ascii="Times New Roman" w:hAnsi="Times New Roman" w:cs="Times New Roman"/>
        </w:rPr>
        <w:t xml:space="preserve"> Air. Supply ventilation air to satisfy ASHRAE 62, </w:t>
      </w:r>
      <w:r w:rsidR="008709B1" w:rsidRPr="00945BF0">
        <w:rPr>
          <w:rFonts w:ascii="Times New Roman" w:hAnsi="Times New Roman" w:cs="Times New Roman"/>
          <w:i/>
          <w:iCs/>
        </w:rPr>
        <w:t>Ventilation for Acceptable Indoor Air Quality</w:t>
      </w:r>
      <w:r w:rsidR="008709B1" w:rsidRPr="00945BF0">
        <w:rPr>
          <w:rFonts w:ascii="Times New Roman" w:hAnsi="Times New Roman" w:cs="Times New Roman"/>
        </w:rPr>
        <w:t xml:space="preserve">, for the number of occupants, or as required to meet the continuous exhaust air requirement (excludes intermittent exhaust) plus 15 percent for pressurization, whichever is larger. Ventilation air must be 110 to 120 percent of exhaust air for all spaces with direct mechanical exhaust. Systems will be equipped to separately dehumidify and precondition ventilation air if the latent cooling load at the 1 percent humidity ratio and corresponding coincident mean dry bulb design weather condition causes a system reheat requirement to maintain space conditions. Systems must provide the capability to condition ventilation air and maintain space relative humidity less than 60 percent over the full range of cooling loads. </w:t>
      </w:r>
    </w:p>
    <w:p w:rsidR="00F36E73" w:rsidRPr="00945BF0" w:rsidRDefault="00C7756E" w:rsidP="00CC1113">
      <w:pPr>
        <w:pStyle w:val="NoSpacing"/>
        <w:spacing w:before="120" w:after="120"/>
        <w:rPr>
          <w:rFonts w:ascii="Times New Roman" w:hAnsi="Times New Roman" w:cs="Times New Roman"/>
          <w:b/>
          <w:bCs/>
          <w:color w:val="000000"/>
          <w:szCs w:val="23"/>
        </w:rPr>
      </w:pPr>
      <w:r w:rsidRPr="00F10948">
        <w:rPr>
          <w:rFonts w:ascii="Times New Roman" w:hAnsi="Times New Roman" w:cs="Times New Roman"/>
        </w:rPr>
        <w:t xml:space="preserve">7.8.2 </w:t>
      </w:r>
      <w:r w:rsidRPr="00F10948">
        <w:rPr>
          <w:rFonts w:ascii="Times New Roman" w:hAnsi="Times New Roman" w:cs="Times New Roman"/>
          <w:bCs/>
        </w:rPr>
        <w:t>Design</w:t>
      </w:r>
      <w:r w:rsidR="008709B1" w:rsidRPr="00F10948">
        <w:rPr>
          <w:rFonts w:ascii="Times New Roman" w:hAnsi="Times New Roman" w:cs="Times New Roman"/>
        </w:rPr>
        <w:t xml:space="preserve"> Analysis. The</w:t>
      </w:r>
      <w:r w:rsidR="008709B1" w:rsidRPr="00945BF0">
        <w:rPr>
          <w:rFonts w:ascii="Times New Roman" w:hAnsi="Times New Roman" w:cs="Times New Roman"/>
        </w:rPr>
        <w:t xml:space="preserve"> HVAC design analysis for new facilities or renovation of existing facilities must include a psychrometric analysis documenting that the system meets design criteria. The analysis must provide calculations of system cooling load, energy/mass transfer through conditioning equipment and fans, and a system schematic indicating state point dry bulb and wet bulb temperatures (or humidity </w:t>
      </w:r>
      <w:r w:rsidR="008709B1" w:rsidRPr="00945BF0">
        <w:rPr>
          <w:rFonts w:ascii="Times New Roman" w:hAnsi="Times New Roman" w:cs="Times New Roman"/>
        </w:rPr>
        <w:lastRenderedPageBreak/>
        <w:t>ratios) of outside air, mixed air, supply air, and return air flow streams. The cooling load for this analysis must be based on the load conditions identified in section 6.13 Design conditions.</w:t>
      </w:r>
      <w:r w:rsidR="008709B1" w:rsidRPr="00945BF0">
        <w:rPr>
          <w:rFonts w:ascii="Times New Roman" w:hAnsi="Times New Roman" w:cs="Times New Roman"/>
          <w:b/>
          <w:bCs/>
          <w:color w:val="000000"/>
          <w:szCs w:val="23"/>
        </w:rPr>
        <w:t xml:space="preserve"> </w:t>
      </w:r>
    </w:p>
    <w:p w:rsidR="00F36E73" w:rsidRPr="00F10948" w:rsidRDefault="00C7756E" w:rsidP="00CC1113">
      <w:pPr>
        <w:pStyle w:val="NoSpacing"/>
        <w:spacing w:before="120" w:after="120"/>
        <w:rPr>
          <w:rFonts w:ascii="Times New Roman" w:hAnsi="Times New Roman" w:cs="Times New Roman"/>
          <w:color w:val="000000"/>
          <w:szCs w:val="23"/>
        </w:rPr>
      </w:pPr>
      <w:r w:rsidRPr="00F10948">
        <w:rPr>
          <w:rFonts w:ascii="Times New Roman" w:hAnsi="Times New Roman" w:cs="Times New Roman"/>
          <w:bCs/>
          <w:color w:val="000000"/>
          <w:szCs w:val="23"/>
        </w:rPr>
        <w:t>7.8.3 Dormitories</w:t>
      </w:r>
      <w:r w:rsidR="00F36E73" w:rsidRPr="00F10948">
        <w:rPr>
          <w:rFonts w:ascii="Times New Roman" w:hAnsi="Times New Roman" w:cs="Times New Roman"/>
          <w:color w:val="000000"/>
          <w:szCs w:val="23"/>
        </w:rPr>
        <w:t xml:space="preserve"> and Visitor</w:t>
      </w:r>
      <w:r w:rsidR="00914C5A" w:rsidRPr="00F10948">
        <w:rPr>
          <w:rFonts w:ascii="Times New Roman" w:hAnsi="Times New Roman" w:cs="Times New Roman"/>
          <w:color w:val="000000"/>
          <w:szCs w:val="23"/>
        </w:rPr>
        <w:t>s</w:t>
      </w:r>
      <w:r w:rsidR="00F36E73" w:rsidRPr="00F10948">
        <w:rPr>
          <w:rFonts w:ascii="Times New Roman" w:hAnsi="Times New Roman" w:cs="Times New Roman"/>
          <w:color w:val="000000"/>
          <w:szCs w:val="23"/>
        </w:rPr>
        <w:t xml:space="preserve"> Quarters.</w:t>
      </w:r>
    </w:p>
    <w:p w:rsidR="008709B1" w:rsidRPr="00F10948" w:rsidRDefault="00DB5703" w:rsidP="00CC1113">
      <w:pPr>
        <w:pStyle w:val="NoSpacing"/>
        <w:spacing w:before="120" w:after="120"/>
        <w:rPr>
          <w:rFonts w:ascii="Times New Roman" w:hAnsi="Times New Roman" w:cs="Times New Roman"/>
          <w:szCs w:val="23"/>
        </w:rPr>
      </w:pPr>
      <w:r w:rsidRPr="00945BF0">
        <w:rPr>
          <w:rFonts w:ascii="Times New Roman" w:hAnsi="Times New Roman" w:cs="Times New Roman"/>
          <w:color w:val="000000"/>
          <w:szCs w:val="23"/>
        </w:rPr>
        <w:t>7</w:t>
      </w:r>
      <w:r w:rsidR="00F36E73" w:rsidRPr="00945BF0">
        <w:rPr>
          <w:rFonts w:ascii="Times New Roman" w:hAnsi="Times New Roman" w:cs="Times New Roman"/>
          <w:color w:val="000000"/>
          <w:szCs w:val="23"/>
        </w:rPr>
        <w:t>.8.3.1 Ventilation.  I</w:t>
      </w:r>
      <w:r w:rsidR="008709B1" w:rsidRPr="00945BF0">
        <w:rPr>
          <w:rFonts w:ascii="Times New Roman" w:hAnsi="Times New Roman" w:cs="Times New Roman"/>
          <w:color w:val="000000"/>
          <w:szCs w:val="23"/>
        </w:rPr>
        <w:t>n addition to meeting th</w:t>
      </w:r>
      <w:r w:rsidR="00F36E73" w:rsidRPr="00945BF0">
        <w:rPr>
          <w:rFonts w:ascii="Times New Roman" w:hAnsi="Times New Roman" w:cs="Times New Roman"/>
          <w:color w:val="000000"/>
          <w:szCs w:val="23"/>
        </w:rPr>
        <w:t>e requirements above,</w:t>
      </w:r>
      <w:r w:rsidR="008709B1" w:rsidRPr="00945BF0">
        <w:rPr>
          <w:rFonts w:ascii="Times New Roman" w:hAnsi="Times New Roman" w:cs="Times New Roman"/>
          <w:color w:val="000000"/>
          <w:szCs w:val="23"/>
        </w:rPr>
        <w:t xml:space="preserve"> new facilities must employ separate, dedicated, central ventilation air constant-volume supply systems that supply dehumidified and tempered 100 percent outside air to all occupied spaces. The design intent of these systems is not to provide total space heating and cooling; systems must continuously condition and deliver ventilation air to each occupied space. The ventilation air must be tempered to within room comfort conditions. Ventilation air room supply conditions must not be at or below room </w:t>
      </w:r>
      <w:r w:rsidR="00C7756E" w:rsidRPr="00945BF0">
        <w:rPr>
          <w:rFonts w:ascii="Times New Roman" w:hAnsi="Times New Roman" w:cs="Times New Roman"/>
          <w:color w:val="000000"/>
          <w:szCs w:val="23"/>
        </w:rPr>
        <w:t>dew point</w:t>
      </w:r>
      <w:r w:rsidR="008709B1" w:rsidRPr="00945BF0">
        <w:rPr>
          <w:rFonts w:ascii="Times New Roman" w:hAnsi="Times New Roman" w:cs="Times New Roman"/>
          <w:color w:val="000000"/>
          <w:szCs w:val="23"/>
        </w:rPr>
        <w:t xml:space="preserve">. Humidification of ventilation air during periods of low ambient humidity is not required. Facility central ventilation air supply systems must not be subject to intermediate season (no-heat/no-cool) shutdown. (Individual room heating/cooling equipment must have occupant control, but may be subject to intermediate season heating/cooling curtailment as directed by local command.) Systems must be designed to minimize the transmission of sound between quarters. The designer will perform a </w:t>
      </w:r>
      <w:r w:rsidR="00C7756E" w:rsidRPr="00945BF0">
        <w:rPr>
          <w:rFonts w:ascii="Times New Roman" w:hAnsi="Times New Roman" w:cs="Times New Roman"/>
          <w:color w:val="000000"/>
          <w:szCs w:val="23"/>
        </w:rPr>
        <w:t>psychometric</w:t>
      </w:r>
      <w:r w:rsidR="008709B1" w:rsidRPr="00945BF0">
        <w:rPr>
          <w:rFonts w:ascii="Times New Roman" w:hAnsi="Times New Roman" w:cs="Times New Roman"/>
          <w:color w:val="000000"/>
          <w:szCs w:val="23"/>
        </w:rPr>
        <w:t xml:space="preserve"> analysis documenting that the system is designed to maintain space humidity with ambient condition of ventilation air at the 1 percent humidity ratio design weather condition. The system must provide the capability to condition ventilation air and maintain space relative humidity less than 60 percent over the full range of cooling loads. Use only metal ductwork for the central ventilation systems. Duct insulation must be external, and duct </w:t>
      </w:r>
      <w:r w:rsidR="008709B1" w:rsidRPr="00F10948">
        <w:rPr>
          <w:rFonts w:ascii="Times New Roman" w:hAnsi="Times New Roman" w:cs="Times New Roman"/>
          <w:szCs w:val="23"/>
        </w:rPr>
        <w:t xml:space="preserve">board or </w:t>
      </w:r>
      <w:r w:rsidR="008709B1" w:rsidRPr="00F10948">
        <w:rPr>
          <w:rFonts w:ascii="Times New Roman" w:hAnsi="Times New Roman" w:cs="Times New Roman"/>
          <w:szCs w:val="23"/>
          <w:u w:val="single"/>
        </w:rPr>
        <w:t xml:space="preserve">internal duct </w:t>
      </w:r>
      <w:r w:rsidR="00C7756E" w:rsidRPr="00F10948">
        <w:rPr>
          <w:rFonts w:ascii="Times New Roman" w:hAnsi="Times New Roman" w:cs="Times New Roman"/>
          <w:szCs w:val="23"/>
          <w:u w:val="single"/>
        </w:rPr>
        <w:t>liner is</w:t>
      </w:r>
      <w:r w:rsidR="008709B1" w:rsidRPr="00F10948">
        <w:rPr>
          <w:rFonts w:ascii="Times New Roman" w:hAnsi="Times New Roman" w:cs="Times New Roman"/>
          <w:szCs w:val="23"/>
          <w:u w:val="single"/>
        </w:rPr>
        <w:t xml:space="preserve"> not allowed</w:t>
      </w:r>
      <w:r w:rsidR="008709B1" w:rsidRPr="00F10948">
        <w:rPr>
          <w:rFonts w:ascii="Times New Roman" w:hAnsi="Times New Roman" w:cs="Times New Roman"/>
          <w:szCs w:val="23"/>
        </w:rPr>
        <w:t xml:space="preserve">. </w:t>
      </w:r>
    </w:p>
    <w:p w:rsidR="008709B1" w:rsidRPr="00F10948" w:rsidRDefault="00C7756E" w:rsidP="00CC1113">
      <w:pPr>
        <w:pStyle w:val="NoSpacing"/>
        <w:spacing w:before="120" w:after="120"/>
        <w:rPr>
          <w:rFonts w:ascii="Times New Roman" w:hAnsi="Times New Roman" w:cs="Times New Roman"/>
          <w:color w:val="000000"/>
          <w:szCs w:val="23"/>
        </w:rPr>
      </w:pPr>
      <w:r w:rsidRPr="00F10948">
        <w:rPr>
          <w:rFonts w:ascii="Times New Roman" w:hAnsi="Times New Roman" w:cs="Times New Roman"/>
          <w:bCs/>
          <w:color w:val="000000"/>
          <w:szCs w:val="23"/>
        </w:rPr>
        <w:t>7.8.3.2 Exhaust</w:t>
      </w:r>
      <w:r w:rsidR="008709B1" w:rsidRPr="00F10948">
        <w:rPr>
          <w:rFonts w:ascii="Times New Roman" w:hAnsi="Times New Roman" w:cs="Times New Roman"/>
          <w:color w:val="000000"/>
          <w:szCs w:val="23"/>
        </w:rPr>
        <w:t xml:space="preserve"> Systems. A central ducted bathroom exhaust system will be used instead of individual exhaust fans for each space. The exhaust system must run continuously and be interlocked with the building supply air system. The exhaust duct for each space must have a manual volume damper accessible from the space for proper balancing. Install an exhaust grille constructed of corrosion-resistant material just outside each shower stall and bathtub. Exhaust systems must be designed to minimize the transmission of sound between quarters. Exhaust from moisture-producing equipment (i.e., clothes dryers) must be vented to the exterior. </w:t>
      </w:r>
    </w:p>
    <w:p w:rsidR="008709B1" w:rsidRPr="00F10948" w:rsidRDefault="00C7756E" w:rsidP="00CC1113">
      <w:pPr>
        <w:pStyle w:val="NoSpacing"/>
        <w:spacing w:before="120" w:after="120"/>
        <w:rPr>
          <w:rFonts w:ascii="Times New Roman" w:hAnsi="Times New Roman" w:cs="Times New Roman"/>
        </w:rPr>
      </w:pPr>
      <w:r w:rsidRPr="00F10948">
        <w:rPr>
          <w:rFonts w:ascii="Times New Roman" w:hAnsi="Times New Roman" w:cs="Times New Roman"/>
          <w:bCs/>
          <w:color w:val="000000"/>
          <w:szCs w:val="23"/>
        </w:rPr>
        <w:t>7.8.3.3 Heat</w:t>
      </w:r>
      <w:r w:rsidR="008709B1" w:rsidRPr="00F10948">
        <w:rPr>
          <w:rFonts w:ascii="Times New Roman" w:hAnsi="Times New Roman" w:cs="Times New Roman"/>
          <w:color w:val="000000"/>
          <w:szCs w:val="23"/>
        </w:rPr>
        <w:t xml:space="preserve"> Recovery. Use heat recovery from exhaust air to reduce the energy consumption necessary to condition ventilation air where savings from heat recovery results in a life cycle cost payback for the heat recovery equipment.</w:t>
      </w:r>
    </w:p>
    <w:p w:rsidR="008709B1" w:rsidRPr="00945BF0" w:rsidRDefault="00C7756E" w:rsidP="00CC1113">
      <w:pPr>
        <w:pStyle w:val="NoSpacing"/>
        <w:spacing w:before="120" w:after="120"/>
        <w:rPr>
          <w:rFonts w:ascii="Times New Roman" w:hAnsi="Times New Roman" w:cs="Times New Roman"/>
        </w:rPr>
      </w:pPr>
      <w:r w:rsidRPr="00F10948">
        <w:rPr>
          <w:rFonts w:ascii="Times New Roman" w:hAnsi="Times New Roman" w:cs="Times New Roman"/>
          <w:bCs/>
        </w:rPr>
        <w:t>7.8.4 Filtering</w:t>
      </w:r>
      <w:r w:rsidR="008709B1" w:rsidRPr="00F10948">
        <w:rPr>
          <w:rFonts w:ascii="Times New Roman" w:hAnsi="Times New Roman" w:cs="Times New Roman"/>
        </w:rPr>
        <w:t>. Filter ventilation</w:t>
      </w:r>
      <w:r w:rsidR="008709B1" w:rsidRPr="00945BF0">
        <w:rPr>
          <w:rFonts w:ascii="Times New Roman" w:hAnsi="Times New Roman" w:cs="Times New Roman"/>
        </w:rPr>
        <w:t xml:space="preserve"> air before it enters an air handler, heat recovery equipment, or preconditioning equipment. Use extended media filters with a Minimum </w:t>
      </w:r>
    </w:p>
    <w:p w:rsidR="008709B1" w:rsidRPr="00945BF0" w:rsidRDefault="008709B1" w:rsidP="00CC1113">
      <w:pPr>
        <w:pStyle w:val="NoSpacing"/>
        <w:spacing w:before="120" w:after="120"/>
        <w:rPr>
          <w:rFonts w:ascii="Times New Roman" w:hAnsi="Times New Roman" w:cs="Times New Roman"/>
        </w:rPr>
      </w:pPr>
      <w:r w:rsidRPr="00945BF0">
        <w:rPr>
          <w:rFonts w:ascii="Times New Roman" w:hAnsi="Times New Roman" w:cs="Times New Roman"/>
        </w:rPr>
        <w:t xml:space="preserve">Efficiency Reporting Value (MERV) of 7 or greater, in accordance with ASHRAE 52.2-1999, </w:t>
      </w:r>
      <w:r w:rsidRPr="00945BF0">
        <w:rPr>
          <w:rFonts w:ascii="Times New Roman" w:hAnsi="Times New Roman" w:cs="Times New Roman"/>
          <w:i/>
          <w:iCs/>
        </w:rPr>
        <w:t>Method of Testing General Ventilation Air-Cleaning Devices for Removal Efficiency by Particle Size</w:t>
      </w:r>
      <w:r w:rsidRPr="00945BF0">
        <w:rPr>
          <w:rFonts w:ascii="Times New Roman" w:hAnsi="Times New Roman" w:cs="Times New Roman"/>
        </w:rPr>
        <w:t>.</w:t>
      </w:r>
    </w:p>
    <w:p w:rsidR="000E0CE8" w:rsidRPr="00945BF0" w:rsidRDefault="00C7756E" w:rsidP="00CC1113">
      <w:pPr>
        <w:pStyle w:val="NoSpacing"/>
        <w:spacing w:before="120" w:after="120"/>
        <w:rPr>
          <w:rFonts w:ascii="Times New Roman" w:hAnsi="Times New Roman" w:cs="Times New Roman"/>
        </w:rPr>
      </w:pPr>
      <w:r w:rsidRPr="00945BF0">
        <w:rPr>
          <w:rFonts w:ascii="Times New Roman" w:hAnsi="Times New Roman" w:cs="Times New Roman"/>
        </w:rPr>
        <w:t>7.8.5 System</w:t>
      </w:r>
      <w:r w:rsidR="000E0CE8" w:rsidRPr="00945BF0">
        <w:rPr>
          <w:rFonts w:ascii="Times New Roman" w:hAnsi="Times New Roman" w:cs="Times New Roman"/>
        </w:rPr>
        <w:t xml:space="preserve"> Selection Criteria.   Do not utilize room fan coil units or packaged terminal units, such as individual through-wall heat pumps, for facilities such as office buildings and Bachelor Quarters or for any facility larger than 465 square meters (5000 square feet), unless conditioned make-up air is provided to each space through a central, continuously operating, dedicated make-up air system.  Conditioned make-up air shall be ducted to each room or to the return side of each fan coil or terminal unit. </w:t>
      </w:r>
    </w:p>
    <w:p w:rsidR="008F2DBC" w:rsidRPr="007E14D8" w:rsidRDefault="008F2DBC" w:rsidP="00C07287">
      <w:pPr>
        <w:pStyle w:val="PlainText"/>
        <w:spacing w:before="120" w:after="120"/>
        <w:outlineLvl w:val="0"/>
        <w:rPr>
          <w:rFonts w:ascii="Times New Roman" w:hAnsi="Times New Roman" w:cs="Times New Roman"/>
          <w:sz w:val="22"/>
          <w:szCs w:val="22"/>
        </w:rPr>
      </w:pPr>
    </w:p>
    <w:p w:rsidR="00D0795C" w:rsidRPr="00D0795C" w:rsidRDefault="00D0795C" w:rsidP="00F948EC">
      <w:pPr>
        <w:pStyle w:val="Heading2"/>
      </w:pPr>
      <w:bookmarkStart w:id="443" w:name="_Toc98928999"/>
      <w:r w:rsidRPr="00D0795C">
        <w:t>7.9 Controls and Instrumentation:</w:t>
      </w:r>
      <w:bookmarkEnd w:id="443"/>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General Control System Operations.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The authorized Hill AFB method for Building Automation System (BAS) controls is through Direct–Digital Control (DDC) methodology. Installers of DDC equipment shall use government-provided </w:t>
      </w:r>
      <w:r w:rsidRPr="00D0795C">
        <w:rPr>
          <w:rFonts w:ascii="Times New Roman" w:eastAsiaTheme="majorEastAsia" w:hAnsi="Times New Roman" w:cs="Times New Roman"/>
          <w:bCs/>
          <w:sz w:val="22"/>
          <w:szCs w:val="22"/>
        </w:rPr>
        <w:lastRenderedPageBreak/>
        <w:t>information technology (IT) systems to program all field devices intended for use within the CE Industrial Control System (ICS). All programming shall be performed from the EMCS central office. If any programming or configuration requires the use of files external to the local ICS Information Systems (IS) network, those file shall be transferred through the use of government-provided media, secured through EMCS and virus-scanned through an air gap system before use on the VLAN. No other externally-sourced hardware or software shall be used in the configuration of EMCS ICS Field Devices.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Two EMCS GUI front ends are currently utilized at Hill AFB; AscentCompass by Alerton, and InfoScan by Dorsett Technologies, Inc. DDC installers incorporating control systems into the ICS shall use the existing Alerton or Dorsett front ends. Predominant controls shall be the rule for control systems expansion, e.g. any control systems expansion into a building shall use the predominant control system already extant within that building,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DDC installers shall provide the equipment, software, and services necessary to complete all installation and commissioning tasks for full control system operation. Installers shall coordinate all computer and network system access with EMCS to ensure all security protocols are followed. Installers shall provide only that equipment which is necessary to completely install a functional control system.</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System and network security is to be maintained at all times. Unauthorized users will be disallowed from using the systems, and unauthorized equipment connected to the network will be removed. No unauthorized hardware or software is to be placed on the network at any time. Failure to adhere to these conditions may result in disciplinary action taken against companies or people, up to and including permanent bans from accessing the ICS network. Any attempt to circumvent or damage the integrity of the ICS network, either by willful negligence or deliberate malicious action, will be met with the same disciplinary actions.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DDC field devices shall be connected to the CE ICS VLAN. The current nature of EMCS’s Authority To Operate (ATO) forbids the direct connection of any communications device to the VLAN itself. All equipment that is to be monitored or controlled through EMCS is to be connected with the EMCS field devices acting as an interposing agent between that equipment and the VLAN.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Vendor equipment intended for direct control and monitoring through EMCS shall have configuration software provided to the government for installation onto trades service laptops. These laptops are the only authorized interface equipment for configuration and factory startup of the units. Coordination between vendor representatives and the appropriate maintenance trades involved will be facilitated through EMCS.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DDC installer personnel directly working with parts, pieces, and equipment shall hold company-level certifications for the work they are performing. In lieu of such certifications, company-official documents stating that their personnel are considered qualified for the purposes of performing labor related to the utilized equipment will be accepted.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Generally speaking, EMCS prefers direct control of equipment over the use of packaged controllers.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inconsistent manner in which communications interface hardware is constructed makes it difficult, if not impossible, for EMCS to control integrated packaged equipment units. While communications protocols such as BACNet, LONWorks, MODBUS, and others are well established, there are inconsistencies within the application of vendor communications hardware that creates time and cost burdens in order to make the various units function as desired.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Another issue that has been encountered in attempting to troubleshoot and maintain these units has been the unreliability of vendor support into these machines. Some vendors are unwilling to allow </w:t>
      </w:r>
      <w:r w:rsidRPr="00D0795C">
        <w:rPr>
          <w:rFonts w:ascii="Times New Roman" w:eastAsiaTheme="majorEastAsia" w:hAnsi="Times New Roman" w:cs="Times New Roman"/>
          <w:bCs/>
          <w:sz w:val="22"/>
          <w:szCs w:val="22"/>
        </w:rPr>
        <w:lastRenderedPageBreak/>
        <w:t>their programming and troubleshooting software to be utilized by untrained technicians, which can present a cost burden to maintenance entities, or they are unwilling to allow maintenance entities to perform the diagnostics themselves, requiring the use of approved vendor technicians which creates both a time and a cost burden to the maintenance entities. These issues thus combined introduce critical security flaws into EMCS operations.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DDC Installer shall coordinate with EMCS and the Project Manager to ensure that the operability of the system can be maintained and/or alternatives prepared in the event of prolonged or permanent communications failure to these units, should they be provided as packaged control systems. The general contractor shall ensure that the communications interface provided by the mechanical equipment vendor can maintain fully compatible communications between the DDC field devices and equipment interface.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the event that a packaged controller is used, it shall be used for monitor only. These interfaces shall not be used to control critical equipment.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equipment with integral controllers shall be made to provide monitoring information through a standard communications interface. The approved communications protocols for these devices are MODBUS and BACNet.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digital interfaces for these packaged controllers. Examples of devices where such digital interfaces may be available are chillers, variable frequency drives (VFDs), boilers, air compressors, and engineered distributed systems (variable refrigerant flow systems, water source heat pump terminal units,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After-market (non-factory) communications interfaces shall not be accepted.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Force Protection HVAC Shutdown is acceptable through interface unless there is any alternate hardware method for establishing this shutdown.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use of gateways shall be coordinated prior to install. Unless otherwise approved, they shall not be used.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7.9.1.5.4.5.1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 example of approved gateway device hardware is the Mitsubishi M-Net to BACNet Gateway (BAC-HD150).</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Guided User Interface (GUI) Programs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controls systems shall have the ability to represent the complete scope of the systems programming from within a single front-end GUI program, designed for the purpose of configuring the controls within that system. All data and functionality related to the control system, from informational displays to database population to control sequence programming, shall be performed from within this self-contained GUI.</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Both control systems currently in operation on Hill AFB use database structures to run their systems. It shall be implied that any operations or maintenance on these systems directly accesses and manipulates these database structures as part of their normal operations.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No other software system may be used to program or alter the database outside of this single GUI, with the sole exception of advanced vendor tools meant to expedite and enhance the deployment or maintenance of systems for use by the government.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7.9.2.1.2.1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In the event such vendor tools are used to directly access the control system database, their functionality must be traceable through the GUI and subject to the same access guidelines as established by this document. If these vendor tools must be used in a manner that fails to access the control system database, but can affect other portions of the control system, namely, field device hardware, hosting </w:t>
      </w:r>
      <w:r w:rsidRPr="00D0795C">
        <w:rPr>
          <w:rFonts w:ascii="Times New Roman" w:eastAsiaTheme="majorEastAsia" w:hAnsi="Times New Roman" w:cs="Times New Roman"/>
          <w:bCs/>
          <w:sz w:val="22"/>
          <w:szCs w:val="22"/>
        </w:rPr>
        <w:lastRenderedPageBreak/>
        <w:t>machine, or other such equipment, the vendor shall provide training and accountability to the EMCS supervisor and other operators at the discretion of the supervisor. All such vendor tools are to be approved before actual use.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capability to represent the area of effect for their respective control influence. This capability shall include configurable information displays, report generation, and data tables of operational and maintenance information.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Informational displays shall include a labeled mechanical floor plan, complete with room numbers and equipment locations relative to the end user (e.g. VAV locations and the areas they service, air handling units mounted on the roof of multi-level buildings but servicing lower-level locations, cabinet and unit heaters, exhaust fans,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 cardinal direction indicator (compass rose, north arrow, etc.) shall be displayed on each floorplan display.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Informational displays shall be navigable through a drill-down approach method. Drill-down topology assumes a highest-level, minimum-volume representation of data for the building controls, with subsequent displays showing more involved and detailed information relevant to the equipment and areas shown. This assumes a tree-like structure where users will navigate from the highest-level, most general informational view possible, then navigating through the system until reaching the specific piece of information they wish to access. The first display, or main hub, shall be the general Hill AFB map, where link to different areas of the base shall be accessible following this approach.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Informational displays shall include links to all of the major equipment pieces, as well as attached display tables for similar-functioning or downstream-facing equipment, grouped together in a logically relevant manner. Links shall be provided to view the controls sequencing and programming embedded within each individual field device. Any in-house reporting and statistical information provided by the control system shall have a link dedicated to that information provided on the relevant informational display and shall be organized in a neat and tidy manner.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Links to the immediately preceding control display shall be provided on all informational displays, with links to a main “master” display provided relative to the information being displayed, e.g. links provided to main floorplan for individual equipment displays, links to main air handling unit for zone/space air discharge units.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7.9.2.2.1.5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Links to the sequence of operations text shall be included in any display tree relevant to the equipment being serviced. This text shall include the sequence of operations as well as the intended functionality of the equipment under controls. A copy of the sequence of operations in text form shall be provided to EMCS for future changes and adaptations.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capability to directly configure and manipulate the operation of all programming control sequences within field devices attached to the control system central controller.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Controls sequencing and programming shall be accomplished internally to the GUI. GUI shall have access to controls sequencing and programming hosted on the live devices. GUI shall be capable of manipulating and updating programs on live devices. No other external program or medium for configuration shall be allowed for use outside the control system GUI.</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capability to directly alter and manipulate the data records of each unique control point residing on the control system central controller.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7.9.2.4.1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components or points corresponding to real-world equipment shall be fully configurable from within the GUI. Any other system components internal to the operation of the control system for facilitation of BAS controls shall also be fully configurable from within the GUI.</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Systems shall have the ability to generate reports and view live trending data from equipment.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points corresponding to real-world equipment shall have data recorded into perpetuity. Data shall be time-stamped and recorded for retrieval at later dates. Data is to be set to record as deemed necessary by EMCS to fulfill mission objectives.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points shall be capable of live trending data in order to optimize controls programs and sequencing. This shall be accomplished with any number of points necessary to the task of optimizing control programs and is to be done in a real-time or near-real-time manner.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7.9.2.5.3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 system points shall have the ability to be included into relevant reports detailing point configuration, field device involvement, preventive maintenance needs, categorical filters, starts / stops / runtimes, and shall have the capability to allow user-defined reports as mission needs dictate.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have the ability to scale use and access to allow for differing needs of authorized personnel.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7.9.2.6.1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Access to the control system shall be accomplished solely for the purpose of one’s duty. To that purpose, the following table shall be used to determine system access. Assume higher levels of access will include lower levels of access within the scope of their authority.</w:t>
      </w:r>
    </w:p>
    <w:p w:rsidR="00D0795C" w:rsidRPr="00D0795C" w:rsidRDefault="00D0795C" w:rsidP="00D0795C">
      <w:pPr>
        <w:pStyle w:val="PlainText"/>
        <w:rPr>
          <w:rFonts w:ascii="Times New Roman" w:eastAsiaTheme="majorEastAsia" w:hAnsi="Times New Roman" w:cs="Times New Roman"/>
          <w:bCs/>
        </w:rPr>
      </w:pPr>
    </w:p>
    <w:tbl>
      <w:tblPr>
        <w:tblStyle w:val="TableGrid"/>
        <w:tblW w:w="9093" w:type="dxa"/>
        <w:tblLook w:val="04A0" w:firstRow="1" w:lastRow="0" w:firstColumn="1" w:lastColumn="0" w:noHBand="0" w:noVBand="1"/>
      </w:tblPr>
      <w:tblGrid>
        <w:gridCol w:w="841"/>
        <w:gridCol w:w="1549"/>
        <w:gridCol w:w="2285"/>
        <w:gridCol w:w="1426"/>
        <w:gridCol w:w="1438"/>
        <w:gridCol w:w="1554"/>
      </w:tblGrid>
      <w:tr w:rsidR="00D0795C" w:rsidRPr="00D0795C" w:rsidTr="00D0795C">
        <w:tc>
          <w:tcPr>
            <w:tcW w:w="9093" w:type="dxa"/>
            <w:gridSpan w:val="6"/>
          </w:tcPr>
          <w:p w:rsidR="00D0795C" w:rsidRPr="00D0795C" w:rsidRDefault="00D0795C" w:rsidP="00D0795C">
            <w:pPr>
              <w:pStyle w:val="PlainText"/>
              <w:ind w:right="30"/>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HILL AFB EMCS BAS CONTROL SYSTEM ACCESS LEVEL GUIDE</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Access Level</w:t>
            </w:r>
          </w:p>
        </w:tc>
        <w:tc>
          <w:tcPr>
            <w:tcW w:w="1549" w:type="dxa"/>
          </w:tcPr>
          <w:p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Access Function</w:t>
            </w:r>
          </w:p>
        </w:tc>
        <w:tc>
          <w:tcPr>
            <w:tcW w:w="2285" w:type="dxa"/>
          </w:tcPr>
          <w:p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Intended User</w:t>
            </w:r>
          </w:p>
        </w:tc>
        <w:tc>
          <w:tcPr>
            <w:tcW w:w="1426" w:type="dxa"/>
          </w:tcPr>
          <w:p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Editable Properties</w:t>
            </w:r>
          </w:p>
        </w:tc>
        <w:tc>
          <w:tcPr>
            <w:tcW w:w="1438" w:type="dxa"/>
          </w:tcPr>
          <w:p w:rsidR="00D0795C" w:rsidRPr="00D0795C" w:rsidRDefault="00D0795C" w:rsidP="00D0795C">
            <w:pPr>
              <w:pStyle w:val="PlainText"/>
              <w:jc w:val="center"/>
              <w:rPr>
                <w:rFonts w:ascii="Times New Roman" w:eastAsiaTheme="majorEastAsia" w:hAnsi="Times New Roman" w:cs="Times New Roman"/>
                <w:bCs/>
                <w:sz w:val="22"/>
                <w:szCs w:val="22"/>
                <w:u w:val="single"/>
              </w:rPr>
            </w:pPr>
            <w:r w:rsidRPr="00D0795C">
              <w:rPr>
                <w:rFonts w:ascii="Times New Roman" w:eastAsiaTheme="majorEastAsia" w:hAnsi="Times New Roman" w:cs="Times New Roman"/>
                <w:bCs/>
                <w:sz w:val="22"/>
                <w:szCs w:val="22"/>
                <w:u w:val="single"/>
              </w:rPr>
              <w:t>Viewable Properties</w:t>
            </w:r>
          </w:p>
        </w:tc>
        <w:tc>
          <w:tcPr>
            <w:tcW w:w="1554" w:type="dxa"/>
          </w:tcPr>
          <w:p w:rsidR="00D0795C" w:rsidRPr="00D0795C" w:rsidRDefault="00D0795C" w:rsidP="00D0795C">
            <w:pPr>
              <w:pStyle w:val="PlainText"/>
              <w:jc w:val="center"/>
              <w:rPr>
                <w:rFonts w:ascii="Times New Roman" w:eastAsiaTheme="majorEastAsia" w:hAnsi="Times New Roman" w:cs="Times New Roman"/>
                <w:bCs/>
                <w:u w:val="single"/>
              </w:rPr>
            </w:pPr>
            <w:r w:rsidRPr="00D0795C">
              <w:rPr>
                <w:rFonts w:ascii="Times New Roman" w:eastAsiaTheme="majorEastAsia" w:hAnsi="Times New Roman" w:cs="Times New Roman"/>
                <w:bCs/>
                <w:u w:val="single"/>
              </w:rPr>
              <w:t>Modification Permissions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1</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Administration</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Administrators and DDC Installers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User Accounts</w:t>
            </w: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User Accounts</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Configurable Control System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2</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Operations</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 EMCS Operators, Trained Advanced Programmers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Advanced Programming Features</w:t>
            </w: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Alarm Control</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Configurable Equipment Entries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3</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Programming</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Trained Programmers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programming Features, Logs</w:t>
            </w: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Programming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4</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General Point</w:t>
            </w:r>
            <w:r>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Access</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Trained Users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All Database Points, Schedules</w:t>
            </w: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System Alarm Access</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All Non-programming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5</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Manual Equipment Control Access</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Trained Technicians requiring elevated access to equipment controls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Direct Equipment Control Functionality</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Direct Equipment Control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6</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Advanced Setpoint Control</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 xml:space="preserve">Technical Users who require limited access to user control points </w:t>
            </w:r>
            <w:r w:rsidRPr="00D0795C">
              <w:rPr>
                <w:rFonts w:ascii="Times New Roman" w:eastAsiaTheme="majorEastAsia" w:hAnsi="Times New Roman" w:cs="Times New Roman"/>
                <w:bCs/>
                <w:sz w:val="22"/>
                <w:szCs w:val="22"/>
              </w:rPr>
              <w:lastRenderedPageBreak/>
              <w:t>(e.g. Building Managers, Engineers, etc.)</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 xml:space="preserve">Advanced Control </w:t>
            </w:r>
            <w:r w:rsidRPr="00D0795C">
              <w:rPr>
                <w:rFonts w:ascii="Times New Roman" w:eastAsiaTheme="majorEastAsia" w:hAnsi="Times New Roman" w:cs="Times New Roman"/>
                <w:bCs/>
                <w:sz w:val="22"/>
                <w:szCs w:val="22"/>
              </w:rPr>
              <w:lastRenderedPageBreak/>
              <w:t>Functions, Schedules</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lastRenderedPageBreak/>
              <w:t xml:space="preserve">Indirect Equipment </w:t>
            </w:r>
            <w:r w:rsidRPr="00D0795C">
              <w:rPr>
                <w:rFonts w:ascii="Times New Roman" w:eastAsiaTheme="majorEastAsia" w:hAnsi="Times New Roman" w:cs="Times New Roman"/>
                <w:bCs/>
              </w:rPr>
              <w:lastRenderedPageBreak/>
              <w:t>Control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Setpoint Control</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Non-Technical Users who need limited access to start and stop equipment and / or change basic setpoints (Painters, Occupants, HMI Operators, etc.)</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Basic Control Functions</w:t>
            </w:r>
          </w:p>
        </w:tc>
        <w:tc>
          <w:tcPr>
            <w:tcW w:w="1554" w:type="dxa"/>
          </w:tcPr>
          <w:p w:rsidR="00D0795C" w:rsidRPr="00D0795C" w:rsidRDefault="00D0795C" w:rsidP="00D0795C">
            <w:pPr>
              <w:pStyle w:val="PlainText"/>
              <w:rPr>
                <w:rFonts w:ascii="Times New Roman" w:eastAsiaTheme="majorEastAsia" w:hAnsi="Times New Roman" w:cs="Times New Roman"/>
                <w:bCs/>
              </w:rPr>
            </w:pPr>
            <w:r w:rsidRPr="00D0795C">
              <w:rPr>
                <w:rFonts w:ascii="Times New Roman" w:eastAsiaTheme="majorEastAsia" w:hAnsi="Times New Roman" w:cs="Times New Roman"/>
                <w:bCs/>
              </w:rPr>
              <w:t>Indirect Equipment Control Options</w:t>
            </w:r>
          </w:p>
        </w:tc>
      </w:tr>
      <w:tr w:rsidR="00D0795C" w:rsidRPr="00D0795C" w:rsidTr="00D0795C">
        <w:tc>
          <w:tcPr>
            <w:tcW w:w="841" w:type="dxa"/>
          </w:tcPr>
          <w:p w:rsidR="00D0795C" w:rsidRPr="00D0795C" w:rsidRDefault="00D0795C" w:rsidP="00D0795C">
            <w:pPr>
              <w:pStyle w:val="PlainText"/>
              <w:jc w:val="center"/>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8</w:t>
            </w:r>
          </w:p>
        </w:tc>
        <w:tc>
          <w:tcPr>
            <w:tcW w:w="1549"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View-Only</w:t>
            </w:r>
          </w:p>
        </w:tc>
        <w:tc>
          <w:tcPr>
            <w:tcW w:w="2285"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All other authorized users</w:t>
            </w:r>
          </w:p>
        </w:tc>
        <w:tc>
          <w:tcPr>
            <w:tcW w:w="1426" w:type="dxa"/>
          </w:tcPr>
          <w:p w:rsidR="00D0795C" w:rsidRPr="00D0795C" w:rsidRDefault="00D0795C" w:rsidP="00D0795C">
            <w:pPr>
              <w:pStyle w:val="PlainText"/>
              <w:rPr>
                <w:rFonts w:ascii="Times New Roman" w:eastAsiaTheme="majorEastAsia" w:hAnsi="Times New Roman" w:cs="Times New Roman"/>
                <w:bCs/>
                <w:sz w:val="22"/>
                <w:szCs w:val="22"/>
              </w:rPr>
            </w:pPr>
          </w:p>
        </w:tc>
        <w:tc>
          <w:tcPr>
            <w:tcW w:w="1438" w:type="dxa"/>
          </w:tcPr>
          <w:p w:rsidR="00D0795C" w:rsidRPr="00D0795C" w:rsidRDefault="00D0795C" w:rsidP="00D0795C">
            <w:pPr>
              <w:pStyle w:val="PlainText"/>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Database Point Details</w:t>
            </w:r>
          </w:p>
        </w:tc>
        <w:tc>
          <w:tcPr>
            <w:tcW w:w="1554" w:type="dxa"/>
          </w:tcPr>
          <w:p w:rsidR="00D0795C" w:rsidRPr="00D0795C" w:rsidRDefault="00D0795C" w:rsidP="00D0795C">
            <w:pPr>
              <w:pStyle w:val="PlainText"/>
              <w:rPr>
                <w:rFonts w:ascii="Times New Roman" w:eastAsiaTheme="majorEastAsia" w:hAnsi="Times New Roman" w:cs="Times New Roman"/>
                <w:bCs/>
              </w:rPr>
            </w:pPr>
          </w:p>
        </w:tc>
      </w:tr>
    </w:tbl>
    <w:p w:rsidR="00D0795C" w:rsidRPr="00D0795C" w:rsidRDefault="00D0795C" w:rsidP="00D0795C">
      <w:pPr>
        <w:pStyle w:val="PlainText"/>
        <w:rPr>
          <w:rFonts w:ascii="Times New Roman" w:eastAsiaTheme="majorEastAsia" w:hAnsi="Times New Roman" w:cs="Times New Roman"/>
          <w:bCs/>
        </w:rPr>
      </w:pP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Standard Practices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incorporate standardized equipment sets as part of their operation. All parts, pieces, equipment, programming, sequencing, and conventions shall be consistent and uniform in all areas of installation, commissioning, and formal acceptance.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Changes in convention shall be the sole responsibility of EMCS to adapt and implement in existing control systems. Future conventions will be discussed with DDC Installers at the time of implementation and should be implemented as quickly as possible within the scope of current projects.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7.9.3.1.1.1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 the purposes of accountability, all convention changes shall be directly applied only to those projects currently under construction. Formally accepted systems still under warranty shall be exempted from this requirement, as the acceptance at the time was directly granted using current standards.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equipment for the purposes of mechanical equipment control and operation.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field hardware devices shall have labels attached physically on or nearby their relative position within the control system panel. This label is to include a unique identifier matching that device with the corresponding entry within the control system database.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Included in this labeling requirement shall be the necessity to tag all field devices within the communications chain to include their uplink unit and their position in the chain.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Systems Panels shall be labeled such that their contents are clearly visible, the equipment serviced by the controls indicated, and panel location relative to the building itself affixed permanently to the panel.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precision laboratories require the transmission of humidity, temperature, and dew point, where the output is a psychometric calculation output as an analog signal. The transmitter must have a digital display and be programmable. The probes attached to the transmitter must be accurate to &lt;.8% rh and &lt;.1 KOhm at 74°F.</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piping of 1.25” or greater in size requiring temperature measurement shall have thermowells installed to facilitate those measurements. Also include thermowells on tanks and pressure vessels to accomplish measurement tasks.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7.9.3.2.4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variable air volume systems shall have duct pressure sensors for use in modulating the fan speed to control airflow.</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7.9.3.2.5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relief air systems shall have duct pressure sensors to monitor and control relief air movement.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sequencing for the purposes of mechanical equipment control and operation.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Where multiple terminal units or zones are present, space temperature setpoints shall be linked to building setpoints to allow needed changes to take simultaneous effect.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equipment designed for 100% backup shall be controlled with a lead/lag control scheme. Rotate lead devices on a regular schedule. Run times shall not be balanced.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controlled equipment with feedback shall provide alarms when the feedback state fails to match the control state. Such alarms shall be triggered after a suitable time delay.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use of occupancy sensors and/or demand-based ventilation shall be used where occupancy schedules are not sufficient and intermittent occupancy is expected to be common.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Load-based reset setpoints shall be provided for chilled-water and hot-water generating devices. Outdoor temperature resets are acceptable where no suitable broad indicator of load is available or non-monitored systems are also supplied from the same source.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only such alarms as necessary to alert users to failures needing attention. Any condition which requires no user response should remain as a condition for the purposes of diagnostics and repair. No acknowledgement or action from the EMCS operator should be required.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7.9.3.3.6.1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alarms are to be tested to ensure that conditions and notifications are properly configured. This requirement for testing shall be included in the BAS commissioning process.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programming for the purposes of mechanical equipment control and operation.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 simple means for both temporary and permanent override of each controlled output shall be provided.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refrigerant-based, comfort-cooling systems shall be incorporated into the EMCS load-shedding program to reduce summer electrical peak loads.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naming conventions to facilitate ease of maintenance for the software resources of the system.</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Each database point shall follow a naming convention that clearly conveys the function of the equipment to which it is attached.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Each database point shall leave space for unique identifiers that will tag the equipment to match tracking numbers with the various maintenance authorities on Hill AFB. </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7.9.3.5.2.1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Software tagging shall include identifiers on the main field device references that include general location of equipment. Regardless of the tagging information included, clear descriptions of locations and instructions for access to these devices shall be placed on the equipment screen for which these field devices act as communications uplink devices.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contain standardized historical data storage to facilitate ease of maintenance by providing equipment operation trends.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Log all I/O points and provide reporting tools to view and export data.</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7.9.3.6.2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binary state transitions shall be logged where possible. Log all other states at 5-minute intervals.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analog points shall be logged using Change of Value (COV) limits set according to the equipment being monitored. These values should catch real-time operating data in a manner that is indicative of the equipment under observation. Capture all meaningful sensor data or log at 5-minute intervals if no sufficient change is detected.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On a case-by-case basis as determined by EMCS and the end-user, controlled motor data shall be included. Calculate and log total starts, stops, and run-times, all in daily, monthly, and yearly data intervals. </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To this reporting requirement, add a performance requirement that an adjustable, user-enabled reset alarm for ‘maintenance due’ that shall be triggered on run-time. An adjustable alarm for current run-time shall also be provided.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 a case-by-case basis as determined by EMCS and the end-user, flow sensors shall have calculated total flow by hour, daily, and monthly intervals in addition to maximum, minimum, and average values.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7.9.3.6.6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 a case-by-case basis as determined by EMCS and the end-user, space temperatures shall have calculated values by hour, daily, and monthly intervals in addition to maximum, minimum, and average values.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Standard Construction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incorporate uniform ‘looks and feels’ to match similar construction throughout Hill AFB. Where possible, new control system panels are to be constructed and installed, labeled as belonging to the BAS, and secured from unauthorized access.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situation where a new control systems panel may not be feasible, existing control panels may be used, provided the contractor can provide the following:</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7.9.4.1.1.1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100% compatibility must be maintained. Ingoing BAS systems shall match exactly, with no intermediary devices between field hardware and the BAS field device. The same is also true of the ICS network; no intermediary devices may rest between field devices and the ICS network hardware.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incorporate uniformity within their own construction. All parts and pieces of the BAS shall match, with wiring conventions and construction principles remaining consistent throughout the scope of construction and execution.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The contractor shall provide control field devices and sensors rated for their environment.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bullet-type or contact sensors when monitoring small pipes up to 1.25”. Insulate these devices to provide unimpeded temperature readings.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provide pipe temperature sensors on small, non-critical loads such as VAV reheat water lines, fan coils, and unit heaters.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modulating damper actuators where applicable. On/Off damper actuators are acceptable for constant volume applications only.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DP/Pitot array or impeller-type (i.e. low-cost, reasonable accuracy) flow sensors.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7.9.4.2.4.1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 critical flow sensing, or where turbulence is likely, use high accuracy (+/-1% or better) ultrasonic or thermal dispersion array type sensors.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7.9.4.3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 xml:space="preserve"> BAS Control Systems shall incorporate sound judgement and practical common sense within the staging and installation of these systems. All Hill AFB safety regulations must be followed at all times, and all installers are to be regularly trained on appropriate conduct while on Hill AFB.</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Whenever possible, keep control components outside of hazardous-rated areas.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Building-monitored outdoor air temperature sensors are preferred to averaging points. Where such devices are unable to be installed on a north-facing side of the building, due either to cost or safety concerns, averaging points tied into the EMCS system may be used.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Internal duct sensors are expressly for use only when required for direct sequencing of the control system.</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Whenever relief air is to be used in a system, it shall be designed as part of the system requiring it, e.g. 100% outside air, full economizer, etc. No design requiring outside air shall be accepted without a design or re-design of the main outside airflow system.</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relative humidity sensors only where there is a humidification or dehumidification sequence that requires their use. Provide these sensors in all applicable ducts and spaces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High duct humidity control shall be included in any sequencing that is developed for these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Air-proving switches shall be provided for ducted humidifiers.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7.9.4.3.5</w:t>
      </w:r>
      <w:r w:rsidRPr="00D0795C">
        <w:rPr>
          <w:rFonts w:ascii="Times New Roman" w:eastAsiaTheme="majorEastAsia" w:hAnsi="Times New Roman" w:cs="Times New Roman"/>
          <w:bCs/>
          <w:sz w:val="22"/>
          <w:szCs w:val="22"/>
        </w:rPr>
        <w:tab/>
        <w:t>Do not provide user setpoint adjustment control for comfort heating and cooling applications. Comfort heating and cooling setpoints are established at 65-70°F (typically 68°F) for heating and 75-80°F (Typically 76°F) for cooling. Alternate setpoints must be justified by mission requirements.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Lab spaces, cleanrooms, specialized storage spaces, paint / depaint / chemical booths, production spaces, and lodging and service areas are exempt from this requirement.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7.9.4.3.6</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Only provide feedback for damper and control valve actuators where there is a critical need and no other sensor can be used to provide adequate proof of correct equipment operation, e.g. return water temperature for the return side of a coil, mixed or supply air temperature in an air handler,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7.9.4.3.7</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Only provide flow sensors where there is a defined need in the sequence of operation. Ensure that upstream / downstream distances are sufficient for use with these sensors.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7.9.4.3.7.1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OEM provided flow sensors whenever possible.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7.9.4.3.8</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Radiant burner control relays and amp sensors must be accessible from ground level. To accomplish this, the electrical contractor shall route individual conductors through a DDC-Installer-provided enclosure to each burner.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systems that utilize an automatic fill/drain valve control sequence with an outdoor thermostat and interlock to prevent freeze-ups for those valves.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Utilize only full-port, line-sized, 2-way ball valves for these valves.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Ensure any fill lines are also drained as part of this control scheme. This may involve additional valves.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7.9.4.3.9.3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Heat tape is to be used with status monitoring where outdoor lines remain active during cold weather. Alarm such through EMCS.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7.9.4.3.10</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Heat Tape, if used, is to be monitored through EMCS. If controlled locally, a thermostat allowing for operation to be cut off when ambient temperature indicates use is not required shall be installed. Moisture sensor shall be installed to detect the presence of snow and ice. Amp sensors are to be provided to show operation state. Alarms are to be configured to notify EMCS of operational state, to include a call to run as well as a failure to run.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7.9.4.3.10.1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general, heat tape is to be used only when no other option can be utilized to keep lines from freezing. Avoid heat tape for all other applications, unless cleared by EMCS, as no other alternatives may be available.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Systems shall pay particular attention to detail for the application of safety interlocks into mechanical devices. These safety interlocks deal with force protection and equipment maintenance. Such interlocks are to be specially commissioned with EMCS prior to acceptance for proper administration and handling.</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safety interlocks where failure conditions may cause equipment damage. Software shutdown and override commands are acceptable where failure conditions are insufficient to cause damage to equipment or personnel.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Fire shutdown and other life safety controls are disallowed from implementation by the DDC installer. Such will typically be installed by the life safety control system installer.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Freeze low limit thermostats are required for all water coils on 100% economizer and outside air units.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all Force Protection Shutdown dampers using the same control power or line voltage source as the unit fan. This is required for all fractional horsepower exhaust and ventilation fans as well.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Force Protection Shutdown shall be specifically prohibited where such action would create a life hazard.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7.9.4.4.5.1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Examples of this situation include paint booths, scrubbers, vent hoods,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System Required Points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design of mechanical systems shall include a set of minimum points for the controls system to monitor and control. The I/O listed shall represent the minimum required control points for the listed type of equipment setup. Provide appropriate adaptations as necessary to compensate for systems design. For example, if a system has no heating capability, do not provide heating controls. Provide additional points as needed for stability to the required control sequences.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DDC shall control, either directly or indirectly, all equipment unless stated otherwise, such as with manual user control.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Designers may select additional points based on a clear need in the sequence of operation, construction codes, etc.</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7.9.5.1.3</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Where multiple independent systems exist with similar parts and pieces, monitor and control each independently of the other. Combine sensors where applicable and reasonably sound.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7.9.5.1.4</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sensors are to be used whenever possible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Use these points / point packages for use in the design and implementation of control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w:t>
      </w:r>
      <w:r w:rsidR="008E68B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General / All-Purpose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Force Protection HVAC Shutdown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7.9.5.2.1.2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Glycol Makeup Tank Level Alarm</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Gas, Water, and Steam Meters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Monitoring Interface with all power meters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Monitoring Interface with all VFDs over 10 HP</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Dedicated interface for all VFD / Soft Start / Motor Protectors for all motors over 100 HP</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Airside HVAC (10+ Tons or 20,000+ CFM with Evap / no cooling)</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BACNet-Communicating Thermostats Optional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 for monitoring only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Mixed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Filter Differential Pressure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Fan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7.9.5.2.2.8.1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use amp switches for feedback</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Differential Pressure Fan Proving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7.9.5.2.2.9.1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use these devices for feedback to propeller-type, exhaust, or other low DP fans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Valve and Damper Actuators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Valve and Damper Feedback</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DX Suction Line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Compressor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7.9.5.2.2.15.1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Only use this if the compressor is over 10 HP</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7.9.5.2.2.16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Airside HVAC (&lt;10 Tons or &lt;20,000 CFM with Evap / No Cooling)</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use BACNet-Communicating Thermostats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 for monitoring only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Mixed Air Tempeatature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Filter Differential Pressure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7.9.5.2.3.8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Fan Amps, Amp Switch, or Differential Pressure Fan Proving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7.9.5.2.3.8.1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DX Suction Line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7.9.5.2.3.10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Airside HVAC (&lt;3Tons or (2,000 CFM with Evap / No Cooling)</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Fan Control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7.9.5.2.4.4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BACNet-Communicating Thermostat Optional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Unit Heater / Radiant Heater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Amps or Amp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7.9.5.2.5.2.1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Mini Split DX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7.9.5.2.6.1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7.9.5.2.6.2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provide other sensors for these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VAV Terminal Unit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Dedicated Purpose Controller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Space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Damper Actuator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Reheat Valve Actuator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Flow</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Filter Differential Pressure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7.9.5.2.7.7.1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For Fan-Powered Boxes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VRF, VRV, or Water-Source Heat Pump Manufactured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 Only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One interface for all centrally-controlled components is required.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7.9.5.2.8.2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 not provide other sensors for these systems.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Chiller (10+ Tons)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7.9.5.2.9.4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Compressor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7.9.5.2.9.8</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Pump Differential Pressure Proving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7.9.5.2.9.9</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and Feedback for Any Valves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7.9.5.2.9.10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Wire any flow switches to the chiller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Chiller (&lt;10 Tons)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 or Pump Differential Pressure Proving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7.9.5.2.10.3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Unit Total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Cooling Tower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Fan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Evap Sump TDS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Evap Automatic Fill/Drain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7.9.5.2.11.6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Evap Sump Full Float or Analog Sump Level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Boiler or Steam / Hot Water Heat Exchanger (1,000+ kBTU/h)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Outdoor Air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Burner Fan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and Feedback for Any Valves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7.9.5.2.12.7</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Steam Pressure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Boiler or Steam / Hot Water Heat Exchanger (&lt;1,000) kBTU/h)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Return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 or Pump Differential Pressure Switch</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7.9.5.2.13.3.1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Pick One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Domestic Hot Water</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lastRenderedPageBreak/>
        <w:t>7.9.5.2.14.1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Monitor Only</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Analog Pump Amps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7.9.5.2.14.3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Water Temperature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Industrial Air Compressors (100+HP)</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Digital Interface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Control via interface is permitted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Alarm Status</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Pressure Setpoint</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Supply Air Pressure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7.9.5.2.15.4.1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Critical input point. Do not provide via interface.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Documentation</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BAS Control System Installers shall provide documentation regarding the construction of their product into Hill AFB.</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All parts, pieces, and equipment installed shall be documented and included in any construction drawings generated.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7.9.6.1.2</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In addition to copies generated for maintenance authorities, physical copies of the control system shall be generated for EMCS. Electronic copies of these files may be included if desired.</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7.9.6.1.2.1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Physical copies of the control system field device current programming shall be included in every control systems panel, to include panel electrical layouts, field device wiring, bills of material, and sequences of operation. Provide the most current, up-to-date, red-line construction drawings for this purpose.</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7.9.6.1.3</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Provide copies, or documentation links, to all vendor equipment directly tied to the control system. Include all parts and pieces relevant to the control system in this requirement as well.</w:t>
      </w:r>
    </w:p>
    <w:p w:rsidR="00D0795C" w:rsidRPr="00D0795C" w:rsidRDefault="00D0795C" w:rsidP="00D0795C">
      <w:pPr>
        <w:pStyle w:val="PlainText"/>
        <w:spacing w:before="120" w:after="120"/>
        <w:outlineLvl w:val="0"/>
        <w:rPr>
          <w:rFonts w:ascii="Times New Roman" w:eastAsiaTheme="majorEastAsia" w:hAnsi="Times New Roman" w:cs="Times New Roman"/>
          <w:bCs/>
          <w:sz w:val="22"/>
          <w:szCs w:val="22"/>
        </w:rPr>
      </w:pPr>
      <w:r w:rsidRPr="00D0795C">
        <w:rPr>
          <w:rFonts w:ascii="Times New Roman" w:eastAsiaTheme="majorEastAsia" w:hAnsi="Times New Roman" w:cs="Times New Roman"/>
          <w:bCs/>
          <w:sz w:val="22"/>
          <w:szCs w:val="22"/>
        </w:rPr>
        <w:t>7.9.6.1.4</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Follow the Base Facility Design Standard instructions found in section 15 and 16 for the generation of these drawings, with the following exceptions:</w:t>
      </w:r>
    </w:p>
    <w:p w:rsidR="008F2DBC" w:rsidRPr="00D0795C" w:rsidRDefault="00D0795C" w:rsidP="00D0795C">
      <w:pPr>
        <w:pStyle w:val="PlainText"/>
        <w:spacing w:before="120" w:after="120"/>
        <w:outlineLvl w:val="0"/>
        <w:rPr>
          <w:rFonts w:ascii="Times New Roman" w:hAnsi="Times New Roman" w:cs="Times New Roman"/>
          <w:sz w:val="22"/>
          <w:szCs w:val="22"/>
        </w:rPr>
      </w:pPr>
      <w:r w:rsidRPr="00D0795C">
        <w:rPr>
          <w:rFonts w:ascii="Times New Roman" w:eastAsiaTheme="majorEastAsia" w:hAnsi="Times New Roman" w:cs="Times New Roman"/>
          <w:bCs/>
          <w:sz w:val="22"/>
          <w:szCs w:val="22"/>
        </w:rPr>
        <w:t>7.9.6.1.4.1</w:t>
      </w:r>
      <w:r w:rsidR="00F948EC">
        <w:rPr>
          <w:rFonts w:ascii="Times New Roman" w:eastAsiaTheme="majorEastAsia" w:hAnsi="Times New Roman" w:cs="Times New Roman"/>
          <w:bCs/>
          <w:sz w:val="22"/>
          <w:szCs w:val="22"/>
        </w:rPr>
        <w:t xml:space="preserve"> </w:t>
      </w:r>
      <w:r w:rsidRPr="00D0795C">
        <w:rPr>
          <w:rFonts w:ascii="Times New Roman" w:eastAsiaTheme="majorEastAsia" w:hAnsi="Times New Roman" w:cs="Times New Roman"/>
          <w:bCs/>
          <w:sz w:val="22"/>
          <w:szCs w:val="22"/>
        </w:rPr>
        <w:t>Electronic copies, if provided to EMCS, may be in the PDF file format.</w:t>
      </w:r>
    </w:p>
    <w:p w:rsidR="000E0CE8" w:rsidRPr="007E14D8" w:rsidRDefault="00DB5703" w:rsidP="00C07287">
      <w:pPr>
        <w:pStyle w:val="Heading2"/>
        <w:spacing w:before="120" w:after="120" w:line="240" w:lineRule="auto"/>
        <w:rPr>
          <w:rFonts w:cs="Times New Roman"/>
          <w:szCs w:val="22"/>
        </w:rPr>
      </w:pPr>
      <w:bookmarkStart w:id="444" w:name="_Toc220917081"/>
      <w:bookmarkStart w:id="445" w:name="_Toc239666003"/>
      <w:bookmarkStart w:id="446" w:name="_Toc259014878"/>
      <w:bookmarkStart w:id="447" w:name="_Toc11145593"/>
      <w:bookmarkStart w:id="448" w:name="_Toc11146004"/>
      <w:bookmarkStart w:id="449" w:name="_Toc11146278"/>
      <w:bookmarkStart w:id="450" w:name="_Toc98929000"/>
      <w:r>
        <w:rPr>
          <w:rFonts w:cs="Times New Roman"/>
          <w:szCs w:val="22"/>
        </w:rPr>
        <w:t>7</w:t>
      </w:r>
      <w:r w:rsidR="005B180B">
        <w:rPr>
          <w:rFonts w:cs="Times New Roman"/>
          <w:szCs w:val="22"/>
        </w:rPr>
        <w:t>.10 Systems Testing and Balancing</w:t>
      </w:r>
      <w:r w:rsidR="009A3725" w:rsidRPr="007E14D8">
        <w:rPr>
          <w:rFonts w:cs="Times New Roman"/>
          <w:szCs w:val="22"/>
        </w:rPr>
        <w:t>:</w:t>
      </w:r>
      <w:bookmarkEnd w:id="444"/>
      <w:bookmarkEnd w:id="445"/>
      <w:bookmarkEnd w:id="446"/>
      <w:bookmarkEnd w:id="447"/>
      <w:bookmarkEnd w:id="448"/>
      <w:bookmarkEnd w:id="449"/>
      <w:bookmarkEnd w:id="450"/>
      <w:r w:rsidR="000E0CE8" w:rsidRPr="007E14D8">
        <w:rPr>
          <w:rFonts w:cs="Times New Roman"/>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.10.1 Balancing Valves and Cocks.   Provide calibrated balancing valves for hydronic balance. The designer shall specify the size of the balancing valves required in each application, cognizant of the required differential pressure requirements in the pipe systems; do not assume line size valves as appropriate for the application. A balancing device is required in coil bypasses only when coil drops are in excess of 6 kPa (2 feet w.g.).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.10.2 Flow Control Balancing Valves.   Provide flow control balancing valves in the discharges of all closed circuit pumps and at all hydronic terminals. For pipe sizes larger than 80 mm (3 inches), a flow orifice combined with a butterfly valve shall be specified.  Install all flow control balancing valves in accordance with the </w:t>
      </w:r>
      <w:r w:rsidR="008F2DBC"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recommendations regarding the minimum straight lengths of pipe up and downstream of the device. Designers shall select the proper size flow control-balancing valve for each application to ensure the devices are not oversized; valves shall be selected using the median flow </w:t>
      </w:r>
      <w:r w:rsidR="000E0CE8" w:rsidRPr="007E14D8">
        <w:rPr>
          <w:rFonts w:ascii="Times New Roman" w:hAnsi="Times New Roman" w:cs="Times New Roman"/>
          <w:sz w:val="22"/>
          <w:szCs w:val="22"/>
        </w:rPr>
        <w:lastRenderedPageBreak/>
        <w:t xml:space="preserve">rating indicated in the </w:t>
      </w:r>
      <w:r w:rsidR="008F2DBC" w:rsidRPr="007E14D8">
        <w:rPr>
          <w:rFonts w:ascii="Times New Roman" w:hAnsi="Times New Roman" w:cs="Times New Roman"/>
          <w:sz w:val="22"/>
          <w:szCs w:val="22"/>
        </w:rPr>
        <w:t>manufacturer’s</w:t>
      </w:r>
      <w:r w:rsidR="000E0CE8" w:rsidRPr="007E14D8">
        <w:rPr>
          <w:rFonts w:ascii="Times New Roman" w:hAnsi="Times New Roman" w:cs="Times New Roman"/>
          <w:sz w:val="22"/>
          <w:szCs w:val="22"/>
        </w:rPr>
        <w:t xml:space="preserve"> published performance data.  Oversized flow control balancing valves yield inaccurate flow readings.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.10.3 Balancing Dampers.   Provide manual volume dampers for all main and branch ducts; these should include all supply, return, and exhaust ducts. Do not use splitter dampers or air extractors for air balancing; neither are endorsed by SMACNA for balancing applications. Provide opposed blade manual balancing damper for outside air. Indicate opposed blade manual balancing dampers for both the main supply and return duct and the main relief duct on all return air fans; dampers shall be in close proximity to the automatic return and relief dampers. </w:t>
      </w:r>
    </w:p>
    <w:p w:rsidR="009E4D24"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.10.4 Duct Leakage and Testing.   All new duct systems, except ducts under 1 inch static pressure, shall be leak tested, unless the requirement is waived by the Government.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.10.5 Variable Speed Drives.   Variable speed drives on pumps or fans shall not be manually adjusted to achieve system balance.  Balance systems to deliver design flows with variable speed drives operating at between 55 and 60 Hz so that maximum operational flexibility is maintained.  Replace or adjust fan drive sheaves and throttle pump discharges to achieve system balance.  Consider trimming pump impellers on larger systems. </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C7756E" w:rsidP="00C07287">
      <w:pPr>
        <w:pStyle w:val="Heading2"/>
        <w:spacing w:before="120" w:after="120" w:line="240" w:lineRule="auto"/>
        <w:rPr>
          <w:rFonts w:cs="Times New Roman"/>
          <w:szCs w:val="22"/>
        </w:rPr>
      </w:pPr>
      <w:bookmarkStart w:id="451" w:name="_Toc220917082"/>
      <w:bookmarkStart w:id="452" w:name="_Toc239666004"/>
      <w:bookmarkStart w:id="453" w:name="_Toc259014879"/>
      <w:bookmarkStart w:id="454" w:name="_Toc11145594"/>
      <w:bookmarkStart w:id="455" w:name="_Toc11146005"/>
      <w:bookmarkStart w:id="456" w:name="_Toc11146279"/>
      <w:bookmarkStart w:id="457" w:name="_Toc98929001"/>
      <w:r>
        <w:rPr>
          <w:rFonts w:cs="Times New Roman"/>
          <w:szCs w:val="22"/>
        </w:rPr>
        <w:t>7</w:t>
      </w:r>
      <w:r w:rsidRPr="007E14D8">
        <w:rPr>
          <w:rFonts w:cs="Times New Roman"/>
          <w:szCs w:val="22"/>
        </w:rPr>
        <w:t>.11 Other</w:t>
      </w:r>
      <w:r w:rsidR="005B180B">
        <w:rPr>
          <w:rFonts w:cs="Times New Roman"/>
          <w:szCs w:val="22"/>
        </w:rPr>
        <w:t xml:space="preserve"> HVAC Systems and Equipment</w:t>
      </w:r>
      <w:r w:rsidR="009A3725" w:rsidRPr="007E14D8">
        <w:rPr>
          <w:rFonts w:cs="Times New Roman"/>
          <w:szCs w:val="22"/>
        </w:rPr>
        <w:t>:</w:t>
      </w:r>
      <w:bookmarkEnd w:id="451"/>
      <w:bookmarkEnd w:id="452"/>
      <w:bookmarkEnd w:id="453"/>
      <w:bookmarkEnd w:id="454"/>
      <w:bookmarkEnd w:id="455"/>
      <w:bookmarkEnd w:id="456"/>
      <w:bookmarkEnd w:id="457"/>
      <w:r w:rsidR="000E0CE8" w:rsidRPr="007E14D8">
        <w:rPr>
          <w:rFonts w:cs="Times New Roman"/>
          <w:szCs w:val="22"/>
        </w:rPr>
        <w:t xml:space="preserve"> </w:t>
      </w:r>
    </w:p>
    <w:p w:rsidR="000E0CE8" w:rsidRPr="00F10948" w:rsidRDefault="00DB5703" w:rsidP="00C07287">
      <w:pPr>
        <w:pStyle w:val="PlainText"/>
        <w:spacing w:before="120" w:after="120"/>
        <w:outlineLvl w:val="0"/>
        <w:rPr>
          <w:rFonts w:ascii="Times New Roman" w:hAnsi="Times New Roman" w:cs="Times New Roman"/>
          <w:i/>
          <w:sz w:val="22"/>
          <w:szCs w:val="22"/>
          <w:u w:val="single"/>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.11.1 Antiterrorism.   Design all inhabited buildings to meet the requirements of UFC 4-010-01</w:t>
      </w:r>
      <w:r w:rsidR="00C7756E" w:rsidRPr="00F10948">
        <w:rPr>
          <w:rFonts w:ascii="Times New Roman" w:hAnsi="Times New Roman" w:cs="Times New Roman"/>
          <w:sz w:val="22"/>
          <w:szCs w:val="22"/>
        </w:rPr>
        <w:t>, DoD</w:t>
      </w:r>
      <w:r w:rsidR="000E0CE8" w:rsidRPr="00F10948">
        <w:rPr>
          <w:rFonts w:ascii="Times New Roman" w:hAnsi="Times New Roman" w:cs="Times New Roman"/>
          <w:i/>
          <w:sz w:val="22"/>
          <w:szCs w:val="22"/>
          <w:u w:val="single"/>
        </w:rPr>
        <w:t xml:space="preserve"> Minimum Antiterrorism Standards for Buildings.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.11.2 Conflicts</w:t>
      </w:r>
      <w:r w:rsidR="000E0CE8" w:rsidRPr="007E14D8">
        <w:rPr>
          <w:rFonts w:ascii="Times New Roman" w:hAnsi="Times New Roman" w:cs="Times New Roman"/>
          <w:sz w:val="22"/>
          <w:szCs w:val="22"/>
        </w:rPr>
        <w:t xml:space="preserve">.   Avoid conflicts with other disciplines and building features.  Most common are: electric lights and diffusers; electric duplex outlets and fin radiation; rain leaders or soil stacks and ductwork; bond beams or joists and ducts, etc.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.11.3 Clearances</w:t>
      </w:r>
      <w:r w:rsidR="000E0CE8" w:rsidRPr="007E14D8">
        <w:rPr>
          <w:rFonts w:ascii="Times New Roman" w:hAnsi="Times New Roman" w:cs="Times New Roman"/>
          <w:sz w:val="22"/>
          <w:szCs w:val="22"/>
        </w:rPr>
        <w:t xml:space="preserve"> and Equipment Service Space.   Ensure that all equipment will fit allotted space with manufacturers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recommendations for service and maintenance space adopted. Indicate on drawings filter and tube or coil pull areas for all major equipment, including chillers, boilers, converters, etc. Verify adequate door dimensions to permit passage of equipment into mechanical spaces.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.11.3.1 Electrical</w:t>
      </w:r>
      <w:r w:rsidR="000E0CE8" w:rsidRPr="007E14D8">
        <w:rPr>
          <w:rFonts w:ascii="Times New Roman" w:hAnsi="Times New Roman" w:cs="Times New Roman"/>
          <w:sz w:val="22"/>
          <w:szCs w:val="22"/>
        </w:rPr>
        <w:t xml:space="preserve"> Rooms.  No pipes (pressure or gravity) shall be installed within, or pass through, electrical or communication rooms. </w:t>
      </w:r>
    </w:p>
    <w:p w:rsidR="000E0CE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.11.4 Seismic.   Seismic Restraint of all equipment shall comply </w:t>
      </w:r>
      <w:r w:rsidR="000E0CE8" w:rsidRPr="00F10948">
        <w:rPr>
          <w:rFonts w:ascii="Times New Roman" w:hAnsi="Times New Roman" w:cs="Times New Roman"/>
          <w:sz w:val="22"/>
          <w:szCs w:val="22"/>
        </w:rPr>
        <w:t>with UFC 3-310-04</w:t>
      </w:r>
      <w:r w:rsidR="00CC33AD" w:rsidRPr="00F10948">
        <w:rPr>
          <w:rFonts w:ascii="Times New Roman" w:hAnsi="Times New Roman" w:cs="Times New Roman"/>
          <w:sz w:val="22"/>
          <w:szCs w:val="22"/>
        </w:rPr>
        <w:t xml:space="preserve"> </w:t>
      </w:r>
      <w:r w:rsidR="00CC33AD" w:rsidRPr="00F10948">
        <w:rPr>
          <w:rFonts w:ascii="Times New Roman" w:hAnsi="Times New Roman" w:cs="Times New Roman"/>
          <w:i/>
          <w:sz w:val="22"/>
          <w:szCs w:val="22"/>
          <w:u w:val="single"/>
        </w:rPr>
        <w:t>Seismic Design for Buildings</w:t>
      </w:r>
      <w:r w:rsidR="000E0CE8" w:rsidRPr="00F10948">
        <w:rPr>
          <w:rFonts w:ascii="Times New Roman" w:hAnsi="Times New Roman" w:cs="Times New Roman"/>
          <w:i/>
          <w:sz w:val="22"/>
          <w:szCs w:val="22"/>
          <w:u w:val="single"/>
        </w:rPr>
        <w:t>.</w:t>
      </w:r>
      <w:r w:rsidR="000E0CE8" w:rsidRPr="00F10948">
        <w:rPr>
          <w:rFonts w:ascii="Times New Roman" w:hAnsi="Times New Roman" w:cs="Times New Roman"/>
          <w:sz w:val="22"/>
          <w:szCs w:val="22"/>
        </w:rPr>
        <w:t xml:space="preserve">  Provide details to structural engineer for support verification</w:t>
      </w:r>
      <w:r w:rsidR="000E0CE8" w:rsidRPr="007E14D8">
        <w:rPr>
          <w:rFonts w:ascii="Times New Roman" w:hAnsi="Times New Roman" w:cs="Times New Roman"/>
          <w:sz w:val="22"/>
          <w:szCs w:val="22"/>
        </w:rPr>
        <w:t xml:space="preserve"> and sizing.</w:t>
      </w:r>
    </w:p>
    <w:p w:rsidR="008F2DBC" w:rsidRPr="007E14D8" w:rsidRDefault="008F2DBC" w:rsidP="00C07287">
      <w:pPr>
        <w:pStyle w:val="PlainText"/>
        <w:spacing w:before="120" w:after="120"/>
        <w:outlineLvl w:val="0"/>
        <w:rPr>
          <w:rFonts w:ascii="Times New Roman" w:hAnsi="Times New Roman" w:cs="Times New Roman"/>
          <w:sz w:val="22"/>
          <w:szCs w:val="22"/>
        </w:rPr>
      </w:pPr>
    </w:p>
    <w:p w:rsidR="000E0CE8" w:rsidRDefault="00DB5703" w:rsidP="00C07287">
      <w:pPr>
        <w:pStyle w:val="Heading2"/>
        <w:spacing w:before="120" w:after="120" w:line="240" w:lineRule="auto"/>
        <w:rPr>
          <w:rFonts w:cs="Times New Roman"/>
          <w:szCs w:val="22"/>
        </w:rPr>
      </w:pPr>
      <w:bookmarkStart w:id="458" w:name="_Toc220917083"/>
      <w:bookmarkStart w:id="459" w:name="_Toc239666005"/>
      <w:bookmarkStart w:id="460" w:name="_Toc259014880"/>
      <w:bookmarkStart w:id="461" w:name="_Toc11145595"/>
      <w:bookmarkStart w:id="462" w:name="_Toc11146006"/>
      <w:bookmarkStart w:id="463" w:name="_Toc11146280"/>
      <w:bookmarkStart w:id="464" w:name="_Toc98929002"/>
      <w:r>
        <w:rPr>
          <w:rFonts w:cs="Times New Roman"/>
          <w:szCs w:val="22"/>
        </w:rPr>
        <w:t>7</w:t>
      </w:r>
      <w:r w:rsidR="000E0CE8" w:rsidRPr="007E14D8">
        <w:rPr>
          <w:rFonts w:cs="Times New Roman"/>
          <w:szCs w:val="22"/>
        </w:rPr>
        <w:t>.12 D</w:t>
      </w:r>
      <w:r w:rsidR="005B180B">
        <w:rPr>
          <w:rFonts w:cs="Times New Roman"/>
          <w:szCs w:val="22"/>
        </w:rPr>
        <w:t xml:space="preserve">esign Analysis and Design </w:t>
      </w:r>
      <w:r w:rsidR="00C63862">
        <w:rPr>
          <w:rFonts w:cs="Times New Roman"/>
          <w:szCs w:val="22"/>
        </w:rPr>
        <w:t>Documentation</w:t>
      </w:r>
      <w:r w:rsidR="009A3725" w:rsidRPr="007E14D8">
        <w:rPr>
          <w:rFonts w:cs="Times New Roman"/>
          <w:szCs w:val="22"/>
        </w:rPr>
        <w:t>:</w:t>
      </w:r>
      <w:bookmarkEnd w:id="458"/>
      <w:bookmarkEnd w:id="459"/>
      <w:bookmarkEnd w:id="460"/>
      <w:bookmarkEnd w:id="461"/>
      <w:bookmarkEnd w:id="462"/>
      <w:bookmarkEnd w:id="463"/>
      <w:bookmarkEnd w:id="464"/>
      <w:r w:rsidR="000E0CE8" w:rsidRPr="007E14D8">
        <w:rPr>
          <w:rFonts w:cs="Times New Roman"/>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.12.1 Field Investigation.   Conduct detailed field investigation and interview the appropriate field personnel.  Do not rely solely on the as-built drawings. </w:t>
      </w:r>
    </w:p>
    <w:p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.12.2 Energy Studies.   The design A&amp;E shall satisfy the energy conservation requirements in </w:t>
      </w:r>
      <w:r w:rsidR="000E0CE8" w:rsidRPr="00F10948">
        <w:rPr>
          <w:rFonts w:ascii="Times New Roman" w:hAnsi="Times New Roman" w:cs="Times New Roman"/>
          <w:sz w:val="22"/>
          <w:szCs w:val="22"/>
        </w:rPr>
        <w:t>accordance with UFC 3-400-01</w:t>
      </w:r>
      <w:r w:rsidR="00CC33AD" w:rsidRPr="00F10948">
        <w:rPr>
          <w:rFonts w:ascii="Times New Roman" w:hAnsi="Times New Roman" w:cs="Times New Roman"/>
          <w:sz w:val="22"/>
          <w:szCs w:val="22"/>
        </w:rPr>
        <w:t xml:space="preserve">, </w:t>
      </w:r>
      <w:r w:rsidR="00CC33AD" w:rsidRPr="00F10948">
        <w:rPr>
          <w:rFonts w:ascii="Times New Roman" w:hAnsi="Times New Roman" w:cs="Times New Roman"/>
          <w:i/>
          <w:sz w:val="22"/>
          <w:szCs w:val="22"/>
          <w:u w:val="single"/>
        </w:rPr>
        <w:t>Energy Conservation</w:t>
      </w:r>
      <w:r w:rsidR="000E0CE8" w:rsidRPr="00F10948">
        <w:rPr>
          <w:rFonts w:ascii="Times New Roman" w:hAnsi="Times New Roman" w:cs="Times New Roman"/>
          <w:i/>
          <w:sz w:val="22"/>
          <w:szCs w:val="22"/>
          <w:u w:val="single"/>
        </w:rPr>
        <w:t>.</w:t>
      </w:r>
      <w:r w:rsidR="000E0CE8" w:rsidRPr="00F10948">
        <w:rPr>
          <w:rFonts w:ascii="Times New Roman" w:hAnsi="Times New Roman" w:cs="Times New Roman"/>
          <w:sz w:val="22"/>
          <w:szCs w:val="22"/>
        </w:rPr>
        <w:t xml:space="preserve">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Pr="007E14D8">
        <w:rPr>
          <w:rFonts w:ascii="Times New Roman" w:hAnsi="Times New Roman" w:cs="Times New Roman"/>
          <w:sz w:val="22"/>
          <w:szCs w:val="22"/>
        </w:rPr>
        <w:t>.12.3 Energy</w:t>
      </w:r>
      <w:r w:rsidR="000E0CE8" w:rsidRPr="007E14D8">
        <w:rPr>
          <w:rFonts w:ascii="Times New Roman" w:hAnsi="Times New Roman" w:cs="Times New Roman"/>
          <w:sz w:val="22"/>
          <w:szCs w:val="22"/>
        </w:rPr>
        <w:t xml:space="preserve"> Standard.   All new facilities shall exceed ASHRAE/IESNA Standard 90.1 by 30% if cost effective. Note that compliance with this Standard imposes Architectural, Mechanical, and Electrical requirements on the design of the facility. In addition, all renovation projects where the programmed amount exceeds the building replacement value by 25% or more, shall also meet the 30% better requirement.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 xml:space="preserve">.12.3.1 Energy Analysis </w:t>
      </w:r>
      <w:r w:rsidR="00FB375B">
        <w:rPr>
          <w:rFonts w:ascii="Times New Roman" w:hAnsi="Times New Roman" w:cs="Times New Roman"/>
          <w:sz w:val="22"/>
          <w:szCs w:val="22"/>
        </w:rPr>
        <w:t xml:space="preserve">and Compliance </w:t>
      </w:r>
      <w:r w:rsidR="000E0CE8" w:rsidRPr="007E14D8">
        <w:rPr>
          <w:rFonts w:ascii="Times New Roman" w:hAnsi="Times New Roman" w:cs="Times New Roman"/>
          <w:sz w:val="22"/>
          <w:szCs w:val="22"/>
        </w:rPr>
        <w:t>Form.  Provide Energy Analysis</w:t>
      </w:r>
      <w:r w:rsidR="00FB375B">
        <w:rPr>
          <w:rFonts w:ascii="Times New Roman" w:hAnsi="Times New Roman" w:cs="Times New Roman"/>
          <w:sz w:val="22"/>
          <w:szCs w:val="22"/>
        </w:rPr>
        <w:t xml:space="preserve"> and Compliance</w:t>
      </w:r>
      <w:r w:rsidR="000E0CE8" w:rsidRPr="007E14D8">
        <w:rPr>
          <w:rFonts w:ascii="Times New Roman" w:hAnsi="Times New Roman" w:cs="Times New Roman"/>
          <w:sz w:val="22"/>
          <w:szCs w:val="22"/>
        </w:rPr>
        <w:t xml:space="preserve"> Forms. The number and type of alternatives to be analyzed shall be based on project information provided in the scope of work.  The Energy Analysis Forms shall be submitted with the proposed alternatives and zones and shall be accompanied with the best available floor plan clearly depicting the zones.  Upon submission to the Government by the design agent at the project concept stage, the Government will review the recommendations and return the form</w:t>
      </w:r>
      <w:r w:rsidR="00FB375B">
        <w:rPr>
          <w:rFonts w:ascii="Times New Roman" w:hAnsi="Times New Roman" w:cs="Times New Roman"/>
          <w:sz w:val="22"/>
          <w:szCs w:val="22"/>
        </w:rPr>
        <w:t xml:space="preserve"> to the agent marked: “Approved”, “Approved as Noted”, or “Disapproved”</w:t>
      </w:r>
      <w:r w:rsidR="000E0CE8" w:rsidRPr="007E14D8">
        <w:rPr>
          <w:rFonts w:ascii="Times New Roman" w:hAnsi="Times New Roman" w:cs="Times New Roman"/>
          <w:sz w:val="22"/>
          <w:szCs w:val="22"/>
        </w:rPr>
        <w:t>.  Contact the Government Project Manager prior to submitting Forms if you have any</w:t>
      </w:r>
      <w:r w:rsidR="00FB375B">
        <w:rPr>
          <w:rFonts w:ascii="Times New Roman" w:hAnsi="Times New Roman" w:cs="Times New Roman"/>
          <w:sz w:val="22"/>
          <w:szCs w:val="22"/>
        </w:rPr>
        <w:t xml:space="preserve"> questions.  </w:t>
      </w:r>
      <w:r w:rsidR="000E0CE8" w:rsidRPr="007E14D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.12.3.2 Solar Analysis.  When required by the Scope of Work, the economic feasibility of incorporating an active solar domestic water preheating system will be evaluated by the Government with building information provided by the A&amp;E via submission of the Solar Analysis Form (Form S-1) at the proje</w:t>
      </w:r>
      <w:r w:rsidR="00FB375B">
        <w:rPr>
          <w:rFonts w:ascii="Times New Roman" w:hAnsi="Times New Roman" w:cs="Times New Roman"/>
          <w:sz w:val="22"/>
          <w:szCs w:val="22"/>
        </w:rPr>
        <w:t xml:space="preserve">ct concept stage. </w:t>
      </w:r>
      <w:r w:rsidR="000E0CE8" w:rsidRPr="007E14D8">
        <w:rPr>
          <w:rFonts w:ascii="Times New Roman" w:hAnsi="Times New Roman" w:cs="Times New Roman"/>
          <w:sz w:val="22"/>
          <w:szCs w:val="22"/>
        </w:rPr>
        <w:t xml:space="preserve"> </w:t>
      </w:r>
    </w:p>
    <w:p w:rsidR="000E0CE8" w:rsidRPr="00F1094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.12.4 Computerized Energy Analysis.   After receiving the approved forms from the Government, the A&amp;E shall perform a computerized energy analysis and a life cycle cost analysis in accordance with the </w:t>
      </w:r>
      <w:r w:rsidR="000E0CE8" w:rsidRPr="00F10948">
        <w:rPr>
          <w:rFonts w:ascii="Times New Roman" w:hAnsi="Times New Roman" w:cs="Times New Roman"/>
          <w:sz w:val="22"/>
          <w:szCs w:val="22"/>
        </w:rPr>
        <w:t>Scope of Work and UFC 3-400-01</w:t>
      </w:r>
      <w:r w:rsidR="00CC33AD" w:rsidRPr="00F10948">
        <w:rPr>
          <w:rFonts w:ascii="Times New Roman" w:hAnsi="Times New Roman" w:cs="Times New Roman"/>
          <w:sz w:val="22"/>
          <w:szCs w:val="22"/>
        </w:rPr>
        <w:t xml:space="preserve"> </w:t>
      </w:r>
      <w:r w:rsidR="00CC33AD" w:rsidRPr="00F10948">
        <w:rPr>
          <w:rFonts w:ascii="Times New Roman" w:hAnsi="Times New Roman" w:cs="Times New Roman"/>
          <w:sz w:val="22"/>
          <w:szCs w:val="22"/>
          <w:u w:val="single"/>
        </w:rPr>
        <w:t>Energy Conservation</w:t>
      </w:r>
      <w:r w:rsidR="000E0CE8" w:rsidRPr="00F10948">
        <w:rPr>
          <w:rFonts w:ascii="Times New Roman" w:hAnsi="Times New Roman" w:cs="Times New Roman"/>
          <w:sz w:val="22"/>
          <w:szCs w:val="22"/>
          <w:u w:val="single"/>
        </w:rPr>
        <w:t>.</w:t>
      </w:r>
      <w:r w:rsidR="000E0CE8" w:rsidRPr="00F10948">
        <w:rPr>
          <w:rFonts w:ascii="Times New Roman" w:hAnsi="Times New Roman" w:cs="Times New Roman"/>
          <w:sz w:val="22"/>
          <w:szCs w:val="22"/>
        </w:rPr>
        <w:t xml:space="preserve"> </w:t>
      </w:r>
    </w:p>
    <w:p w:rsidR="009E35B9" w:rsidRPr="00F10948" w:rsidRDefault="00DB5703" w:rsidP="00C07287">
      <w:pPr>
        <w:pStyle w:val="PlainText"/>
        <w:spacing w:before="120" w:after="120"/>
        <w:outlineLvl w:val="0"/>
        <w:rPr>
          <w:rFonts w:ascii="Times New Roman" w:hAnsi="Times New Roman" w:cs="Times New Roman"/>
          <w:sz w:val="24"/>
          <w:szCs w:val="24"/>
        </w:rPr>
      </w:pPr>
      <w:r w:rsidRPr="00F10948">
        <w:rPr>
          <w:rFonts w:ascii="Times New Roman" w:hAnsi="Times New Roman" w:cs="Times New Roman"/>
          <w:sz w:val="22"/>
          <w:szCs w:val="22"/>
        </w:rPr>
        <w:t>7</w:t>
      </w:r>
      <w:r w:rsidR="00C73B53" w:rsidRPr="00F10948">
        <w:rPr>
          <w:rFonts w:ascii="Times New Roman" w:hAnsi="Times New Roman" w:cs="Times New Roman"/>
          <w:sz w:val="22"/>
          <w:szCs w:val="22"/>
        </w:rPr>
        <w:t>.12.5</w:t>
      </w:r>
      <w:r w:rsidR="00C73B53" w:rsidRPr="00F10948">
        <w:rPr>
          <w:rFonts w:ascii="Times New Roman" w:hAnsi="Times New Roman" w:cs="Times New Roman"/>
          <w:sz w:val="24"/>
          <w:szCs w:val="24"/>
        </w:rPr>
        <w:t xml:space="preserve"> Units</w:t>
      </w:r>
      <w:r w:rsidR="00CC1113" w:rsidRPr="00F10948">
        <w:rPr>
          <w:rFonts w:ascii="Times New Roman" w:hAnsi="Times New Roman" w:cs="Times New Roman"/>
          <w:sz w:val="24"/>
          <w:szCs w:val="24"/>
        </w:rPr>
        <w:t>:</w:t>
      </w:r>
      <w:r w:rsidR="00C73B53" w:rsidRPr="00F10948">
        <w:rPr>
          <w:rFonts w:ascii="Times New Roman" w:hAnsi="Times New Roman" w:cs="Times New Roman"/>
          <w:sz w:val="24"/>
          <w:szCs w:val="24"/>
        </w:rPr>
        <w:t xml:space="preserve">  List equipment</w:t>
      </w:r>
      <w:r w:rsidRPr="00F10948">
        <w:rPr>
          <w:rFonts w:ascii="Times New Roman" w:hAnsi="Times New Roman" w:cs="Times New Roman"/>
          <w:sz w:val="24"/>
          <w:szCs w:val="24"/>
        </w:rPr>
        <w:t xml:space="preserve"> sizes in Watts or</w:t>
      </w:r>
      <w:r w:rsidR="00C73B53" w:rsidRPr="00F10948">
        <w:rPr>
          <w:rFonts w:ascii="Times New Roman" w:hAnsi="Times New Roman" w:cs="Times New Roman"/>
          <w:sz w:val="24"/>
          <w:szCs w:val="24"/>
        </w:rPr>
        <w:t xml:space="preserve"> Btu/h.  The symbol </w:t>
      </w:r>
      <w:r w:rsidRPr="00F10948">
        <w:rPr>
          <w:rFonts w:ascii="Times New Roman" w:hAnsi="Times New Roman" w:cs="Times New Roman"/>
          <w:sz w:val="24"/>
          <w:szCs w:val="24"/>
        </w:rPr>
        <w:t xml:space="preserve">k </w:t>
      </w:r>
      <w:r w:rsidR="00C73B53" w:rsidRPr="00F10948">
        <w:rPr>
          <w:rFonts w:ascii="Times New Roman" w:hAnsi="Times New Roman" w:cs="Times New Roman"/>
          <w:sz w:val="24"/>
          <w:szCs w:val="24"/>
        </w:rPr>
        <w:t>may be used for thousands as in kBtu/h or kWatts.</w:t>
      </w:r>
    </w:p>
    <w:p w:rsidR="009E35B9" w:rsidRPr="00F10948" w:rsidRDefault="00C73B53" w:rsidP="00CC1113">
      <w:pPr>
        <w:pStyle w:val="PlainText"/>
        <w:outlineLvl w:val="0"/>
        <w:rPr>
          <w:rFonts w:ascii="Times New Roman" w:hAnsi="Times New Roman" w:cs="Times New Roman"/>
          <w:color w:val="FF0000"/>
          <w:sz w:val="24"/>
          <w:szCs w:val="24"/>
        </w:rPr>
      </w:pPr>
      <w:r w:rsidRPr="00F10948">
        <w:rPr>
          <w:rFonts w:ascii="Times New Roman" w:hAnsi="Times New Roman" w:cs="Times New Roman"/>
          <w:color w:val="FF0000"/>
          <w:sz w:val="24"/>
          <w:szCs w:val="24"/>
        </w:rPr>
        <w:t>Do not use MBTU or MBTUH</w:t>
      </w:r>
      <w:r w:rsidR="009E35B9" w:rsidRPr="00F10948">
        <w:rPr>
          <w:rFonts w:ascii="Times New Roman" w:hAnsi="Times New Roman" w:cs="Times New Roman"/>
          <w:color w:val="FF0000"/>
          <w:sz w:val="24"/>
          <w:szCs w:val="24"/>
        </w:rPr>
        <w:t>.</w:t>
      </w:r>
    </w:p>
    <w:p w:rsidR="00C73B53" w:rsidRPr="00F10948" w:rsidRDefault="00C7756E" w:rsidP="00CC1113">
      <w:pPr>
        <w:pStyle w:val="PlainText"/>
        <w:outlineLvl w:val="0"/>
        <w:rPr>
          <w:rFonts w:ascii="Times New Roman" w:hAnsi="Times New Roman" w:cs="Times New Roman"/>
          <w:color w:val="FF0000"/>
          <w:sz w:val="24"/>
          <w:szCs w:val="24"/>
        </w:rPr>
      </w:pPr>
      <w:r w:rsidRPr="00F10948">
        <w:rPr>
          <w:rFonts w:ascii="Times New Roman" w:hAnsi="Times New Roman" w:cs="Times New Roman"/>
          <w:color w:val="FF0000"/>
          <w:sz w:val="24"/>
          <w:szCs w:val="24"/>
        </w:rPr>
        <w:t>The symbol</w:t>
      </w:r>
      <w:r w:rsidR="00C73B53" w:rsidRPr="00F10948">
        <w:rPr>
          <w:rFonts w:ascii="Times New Roman" w:hAnsi="Times New Roman" w:cs="Times New Roman"/>
          <w:color w:val="FF0000"/>
          <w:sz w:val="24"/>
          <w:szCs w:val="24"/>
        </w:rPr>
        <w:t xml:space="preserve"> </w:t>
      </w:r>
      <w:r w:rsidR="009E35B9" w:rsidRPr="00F10948">
        <w:rPr>
          <w:rFonts w:ascii="Times New Roman" w:hAnsi="Times New Roman" w:cs="Times New Roman"/>
          <w:color w:val="FF0000"/>
          <w:sz w:val="24"/>
          <w:szCs w:val="24"/>
        </w:rPr>
        <w:t>“</w:t>
      </w:r>
      <w:r w:rsidR="00C73B53" w:rsidRPr="00F10948">
        <w:rPr>
          <w:rFonts w:ascii="Times New Roman" w:hAnsi="Times New Roman" w:cs="Times New Roman"/>
          <w:color w:val="FF0000"/>
          <w:sz w:val="24"/>
          <w:szCs w:val="24"/>
        </w:rPr>
        <w:t>M</w:t>
      </w:r>
      <w:r w:rsidR="009E35B9" w:rsidRPr="00F10948">
        <w:rPr>
          <w:rFonts w:ascii="Times New Roman" w:hAnsi="Times New Roman" w:cs="Times New Roman"/>
          <w:color w:val="FF0000"/>
          <w:sz w:val="24"/>
          <w:szCs w:val="24"/>
        </w:rPr>
        <w:t>” in this use</w:t>
      </w:r>
      <w:r w:rsidR="00C73B53" w:rsidRPr="00F10948">
        <w:rPr>
          <w:rFonts w:ascii="Times New Roman" w:hAnsi="Times New Roman" w:cs="Times New Roman"/>
          <w:color w:val="FF0000"/>
          <w:sz w:val="24"/>
          <w:szCs w:val="24"/>
        </w:rPr>
        <w:t xml:space="preserve"> is ill defined and easily confused.</w:t>
      </w:r>
    </w:p>
    <w:p w:rsidR="008F2DBC" w:rsidRPr="00CC1113" w:rsidRDefault="008F2DBC" w:rsidP="00C07287">
      <w:pPr>
        <w:pStyle w:val="PlainText"/>
        <w:spacing w:before="120" w:after="120"/>
        <w:outlineLvl w:val="0"/>
        <w:rPr>
          <w:rFonts w:ascii="Times New Roman" w:hAnsi="Times New Roman" w:cs="Times New Roman"/>
          <w:b/>
          <w:sz w:val="22"/>
          <w:szCs w:val="22"/>
        </w:rPr>
      </w:pPr>
    </w:p>
    <w:p w:rsidR="000E0CE8" w:rsidRPr="007E14D8" w:rsidRDefault="00C7756E" w:rsidP="00C07287">
      <w:pPr>
        <w:pStyle w:val="Heading2"/>
        <w:spacing w:before="120" w:after="120" w:line="240" w:lineRule="auto"/>
        <w:rPr>
          <w:rFonts w:cs="Times New Roman"/>
          <w:szCs w:val="22"/>
        </w:rPr>
      </w:pPr>
      <w:bookmarkStart w:id="465" w:name="_Toc220917084"/>
      <w:bookmarkStart w:id="466" w:name="_Toc239666006"/>
      <w:bookmarkStart w:id="467" w:name="_Toc259014881"/>
      <w:bookmarkStart w:id="468" w:name="_Toc11145596"/>
      <w:bookmarkStart w:id="469" w:name="_Toc11146007"/>
      <w:bookmarkStart w:id="470" w:name="_Toc11146281"/>
      <w:bookmarkStart w:id="471" w:name="_Toc98929003"/>
      <w:r>
        <w:rPr>
          <w:rFonts w:cs="Times New Roman"/>
          <w:szCs w:val="22"/>
        </w:rPr>
        <w:t>7.13 Design</w:t>
      </w:r>
      <w:r w:rsidR="005B180B">
        <w:rPr>
          <w:rFonts w:cs="Times New Roman"/>
          <w:szCs w:val="22"/>
        </w:rPr>
        <w:t xml:space="preserve"> Conditions</w:t>
      </w:r>
      <w:r w:rsidR="009A3725" w:rsidRPr="007E14D8">
        <w:rPr>
          <w:rFonts w:cs="Times New Roman"/>
          <w:szCs w:val="22"/>
        </w:rPr>
        <w:t>:</w:t>
      </w:r>
      <w:bookmarkEnd w:id="465"/>
      <w:bookmarkEnd w:id="466"/>
      <w:bookmarkEnd w:id="467"/>
      <w:bookmarkEnd w:id="468"/>
      <w:bookmarkEnd w:id="469"/>
      <w:bookmarkEnd w:id="470"/>
      <w:bookmarkEnd w:id="471"/>
      <w:r w:rsidR="000E0CE8" w:rsidRPr="007E14D8">
        <w:rPr>
          <w:rFonts w:cs="Times New Roman"/>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.13.1 Outside Design Temperatures.   Utilize the Unified Facility Criteria </w:t>
      </w:r>
      <w:r w:rsidR="000E0CE8" w:rsidRPr="00F10948">
        <w:rPr>
          <w:rFonts w:ascii="Times New Roman" w:hAnsi="Times New Roman" w:cs="Times New Roman"/>
          <w:sz w:val="22"/>
          <w:szCs w:val="22"/>
        </w:rPr>
        <w:t xml:space="preserve">document, UFC 3-400-2, </w:t>
      </w:r>
      <w:r w:rsidR="000E0CE8" w:rsidRPr="00F10948">
        <w:rPr>
          <w:rFonts w:ascii="Times New Roman" w:hAnsi="Times New Roman" w:cs="Times New Roman"/>
          <w:i/>
          <w:sz w:val="22"/>
          <w:szCs w:val="22"/>
          <w:u w:val="single"/>
        </w:rPr>
        <w:t>Design Engineering Weather Data</w:t>
      </w:r>
      <w:r w:rsidR="000E0CE8" w:rsidRPr="00F10948">
        <w:rPr>
          <w:rFonts w:ascii="Times New Roman" w:hAnsi="Times New Roman" w:cs="Times New Roman"/>
          <w:sz w:val="22"/>
          <w:szCs w:val="22"/>
        </w:rPr>
        <w:t>, and utilize the Design Criteria Data available from</w:t>
      </w:r>
      <w:r w:rsidR="000E0CE8" w:rsidRPr="007E14D8">
        <w:rPr>
          <w:rFonts w:ascii="Times New Roman" w:hAnsi="Times New Roman" w:cs="Times New Roman"/>
          <w:sz w:val="22"/>
          <w:szCs w:val="22"/>
        </w:rPr>
        <w:t xml:space="preserve"> the referenced Air Force Combat Climatology Center website. For Design/Build projects, the data may be defined in the RFP documents.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.13.1.1 Cooling Systems: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.13.1.1.1 Mission-Critical Facilities, where equipment failure due to high heat would be unaccep</w:t>
      </w:r>
      <w:r w:rsidR="008F2DBC">
        <w:rPr>
          <w:rFonts w:ascii="Times New Roman" w:hAnsi="Times New Roman" w:cs="Times New Roman"/>
          <w:sz w:val="22"/>
          <w:szCs w:val="22"/>
        </w:rPr>
        <w:t>table:  For design utilize the “0.4% Occurrence”</w:t>
      </w:r>
      <w:r w:rsidR="006C0E52">
        <w:rPr>
          <w:rFonts w:ascii="Times New Roman" w:hAnsi="Times New Roman" w:cs="Times New Roman"/>
          <w:sz w:val="22"/>
          <w:szCs w:val="22"/>
        </w:rPr>
        <w:t xml:space="preserve"> value for outside air Dry Bulb Temperature (T) Design Value (F) and the “</w:t>
      </w:r>
      <w:r w:rsidR="000E0CE8" w:rsidRPr="007E14D8">
        <w:rPr>
          <w:rFonts w:ascii="Times New Roman" w:hAnsi="Times New Roman" w:cs="Times New Roman"/>
          <w:sz w:val="22"/>
          <w:szCs w:val="22"/>
        </w:rPr>
        <w:t>Mean Coincident (Average) V</w:t>
      </w:r>
      <w:r w:rsidR="006C0E52">
        <w:rPr>
          <w:rFonts w:ascii="Times New Roman" w:hAnsi="Times New Roman" w:cs="Times New Roman"/>
          <w:sz w:val="22"/>
          <w:szCs w:val="22"/>
        </w:rPr>
        <w:t>alues” Wet Bulb Temperature (F)</w:t>
      </w:r>
      <w:r w:rsidR="000E0CE8" w:rsidRPr="007E14D8">
        <w:rPr>
          <w:rFonts w:ascii="Times New Roman" w:hAnsi="Times New Roman" w:cs="Times New Roman"/>
          <w:sz w:val="22"/>
          <w:szCs w:val="22"/>
        </w:rPr>
        <w:t xml:space="preserve"> for the Design Cooling Day.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.13.1.1.2 Humid Area Facilities, Specialized De-humidification Systems, and 100% Outside Air Sys</w:t>
      </w:r>
      <w:r w:rsidR="006C0E52">
        <w:rPr>
          <w:rFonts w:ascii="Times New Roman" w:hAnsi="Times New Roman" w:cs="Times New Roman"/>
          <w:sz w:val="22"/>
          <w:szCs w:val="22"/>
        </w:rPr>
        <w:t>tems:  For design, utilize the “1% Occurrence” value of outside air Dry Bulb Temperature (T) Design Value (F)  and the “</w:t>
      </w:r>
      <w:r w:rsidR="000E0CE8" w:rsidRPr="007E14D8">
        <w:rPr>
          <w:rFonts w:ascii="Times New Roman" w:hAnsi="Times New Roman" w:cs="Times New Roman"/>
          <w:sz w:val="22"/>
          <w:szCs w:val="22"/>
        </w:rPr>
        <w:t>M</w:t>
      </w:r>
      <w:r w:rsidR="006C0E52">
        <w:rPr>
          <w:rFonts w:ascii="Times New Roman" w:hAnsi="Times New Roman" w:cs="Times New Roman"/>
          <w:sz w:val="22"/>
          <w:szCs w:val="22"/>
        </w:rPr>
        <w:t>ean Coincident (Average) Values” Wet Bulb Temperature (F)</w:t>
      </w:r>
      <w:r w:rsidR="000E0CE8" w:rsidRPr="007E14D8">
        <w:rPr>
          <w:rFonts w:ascii="Times New Roman" w:hAnsi="Times New Roman" w:cs="Times New Roman"/>
          <w:sz w:val="22"/>
          <w:szCs w:val="22"/>
        </w:rPr>
        <w:t xml:space="preserve"> for the Design Cooling Day.  Also, design for Maximum </w:t>
      </w:r>
      <w:r w:rsidR="006C0E52">
        <w:rPr>
          <w:rFonts w:ascii="Times New Roman" w:hAnsi="Times New Roman" w:cs="Times New Roman"/>
          <w:sz w:val="22"/>
          <w:szCs w:val="22"/>
        </w:rPr>
        <w:t xml:space="preserve">Humidity conditions, using the “1.0% Occurrence” value of outside air Humidity Ratio (HR) </w:t>
      </w:r>
      <w:r w:rsidR="000E0CE8" w:rsidRPr="007E14D8">
        <w:rPr>
          <w:rFonts w:ascii="Times New Roman" w:hAnsi="Times New Roman" w:cs="Times New Roman"/>
          <w:sz w:val="22"/>
          <w:szCs w:val="22"/>
        </w:rPr>
        <w:t>Design Value (gr/l</w:t>
      </w:r>
      <w:r w:rsidR="006C0E52">
        <w:rPr>
          <w:rFonts w:ascii="Times New Roman" w:hAnsi="Times New Roman" w:cs="Times New Roman"/>
          <w:sz w:val="22"/>
          <w:szCs w:val="22"/>
        </w:rPr>
        <w:t>b) and the “</w:t>
      </w:r>
      <w:r w:rsidR="000E0CE8" w:rsidRPr="007E14D8">
        <w:rPr>
          <w:rFonts w:ascii="Times New Roman" w:hAnsi="Times New Roman" w:cs="Times New Roman"/>
          <w:sz w:val="22"/>
          <w:szCs w:val="22"/>
        </w:rPr>
        <w:t>M</w:t>
      </w:r>
      <w:r w:rsidR="006C0E52">
        <w:rPr>
          <w:rFonts w:ascii="Times New Roman" w:hAnsi="Times New Roman" w:cs="Times New Roman"/>
          <w:sz w:val="22"/>
          <w:szCs w:val="22"/>
        </w:rPr>
        <w:t>ean Coincident (Average) Values” Dry Bulb Temperature (F).</w:t>
      </w:r>
      <w:r w:rsidR="000E0CE8" w:rsidRPr="007E14D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.13.1.1.3 Other Typical Facilities and Sys</w:t>
      </w:r>
      <w:r w:rsidR="006C0E52">
        <w:rPr>
          <w:rFonts w:ascii="Times New Roman" w:hAnsi="Times New Roman" w:cs="Times New Roman"/>
          <w:sz w:val="22"/>
          <w:szCs w:val="22"/>
        </w:rPr>
        <w:t>tems:  For design, utilize the “1% Occurrence” value of outside air Dry Bulb Temperature (T) Design Value (F) and the “</w:t>
      </w:r>
      <w:r w:rsidR="000E0CE8" w:rsidRPr="007E14D8">
        <w:rPr>
          <w:rFonts w:ascii="Times New Roman" w:hAnsi="Times New Roman" w:cs="Times New Roman"/>
          <w:sz w:val="22"/>
          <w:szCs w:val="22"/>
        </w:rPr>
        <w:t>Mean Coinc</w:t>
      </w:r>
      <w:r w:rsidR="006C0E52">
        <w:rPr>
          <w:rFonts w:ascii="Times New Roman" w:hAnsi="Times New Roman" w:cs="Times New Roman"/>
          <w:sz w:val="22"/>
          <w:szCs w:val="22"/>
        </w:rPr>
        <w:t>ident (Average) Values” Wet Bulb Temperature (F</w:t>
      </w:r>
      <w:r w:rsidR="00C7756E">
        <w:rPr>
          <w:rFonts w:ascii="Times New Roman" w:hAnsi="Times New Roman" w:cs="Times New Roman"/>
          <w:sz w:val="22"/>
          <w:szCs w:val="22"/>
        </w:rPr>
        <w:t xml:space="preserve">) </w:t>
      </w:r>
      <w:r w:rsidR="00C7756E" w:rsidRPr="007E14D8">
        <w:rPr>
          <w:rFonts w:ascii="Times New Roman" w:hAnsi="Times New Roman" w:cs="Times New Roman"/>
          <w:sz w:val="22"/>
          <w:szCs w:val="22"/>
        </w:rPr>
        <w:t>for</w:t>
      </w:r>
      <w:r w:rsidR="000E0CE8" w:rsidRPr="007E14D8">
        <w:rPr>
          <w:rFonts w:ascii="Times New Roman" w:hAnsi="Times New Roman" w:cs="Times New Roman"/>
          <w:sz w:val="22"/>
          <w:szCs w:val="22"/>
        </w:rPr>
        <w:t xml:space="preserve"> the Design Cooling Day.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.13.1.1.4 Cooling Towers or Evaporative Cooling Equip</w:t>
      </w:r>
      <w:r w:rsidR="006C0E52">
        <w:rPr>
          <w:rFonts w:ascii="Times New Roman" w:hAnsi="Times New Roman" w:cs="Times New Roman"/>
          <w:sz w:val="22"/>
          <w:szCs w:val="22"/>
        </w:rPr>
        <w:t>ment:  For sizing, utilize the “</w:t>
      </w:r>
      <w:r w:rsidR="000E0CE8" w:rsidRPr="007E14D8">
        <w:rPr>
          <w:rFonts w:ascii="Times New Roman" w:hAnsi="Times New Roman" w:cs="Times New Roman"/>
          <w:sz w:val="22"/>
          <w:szCs w:val="22"/>
        </w:rPr>
        <w:t>Median of Extreme Highs</w:t>
      </w:r>
      <w:r w:rsidR="006C0E52">
        <w:rPr>
          <w:rFonts w:ascii="Times New Roman" w:hAnsi="Times New Roman" w:cs="Times New Roman"/>
          <w:sz w:val="22"/>
          <w:szCs w:val="22"/>
        </w:rPr>
        <w:t xml:space="preserve">” value for outside air Wet Bulb Temperature (T) </w:t>
      </w:r>
      <w:r w:rsidR="000E0CE8" w:rsidRPr="007E14D8">
        <w:rPr>
          <w:rFonts w:ascii="Times New Roman" w:hAnsi="Times New Roman" w:cs="Times New Roman"/>
          <w:sz w:val="22"/>
          <w:szCs w:val="22"/>
        </w:rPr>
        <w:t>Design Value (</w:t>
      </w:r>
      <w:r w:rsidR="006C0E52">
        <w:rPr>
          <w:rFonts w:ascii="Times New Roman" w:hAnsi="Times New Roman" w:cs="Times New Roman"/>
          <w:sz w:val="22"/>
          <w:szCs w:val="22"/>
        </w:rPr>
        <w:t>F)</w:t>
      </w:r>
      <w:r w:rsidR="00ED4BFF">
        <w:rPr>
          <w:rFonts w:ascii="Times New Roman" w:hAnsi="Times New Roman" w:cs="Times New Roman"/>
          <w:sz w:val="22"/>
          <w:szCs w:val="22"/>
        </w:rPr>
        <w:t>”</w:t>
      </w:r>
      <w:r w:rsidR="006C0E52">
        <w:rPr>
          <w:rFonts w:ascii="Times New Roman" w:hAnsi="Times New Roman" w:cs="Times New Roman"/>
          <w:sz w:val="22"/>
          <w:szCs w:val="22"/>
        </w:rPr>
        <w:t xml:space="preserve"> and the “</w:t>
      </w:r>
      <w:r w:rsidR="000E0CE8" w:rsidRPr="007E14D8">
        <w:rPr>
          <w:rFonts w:ascii="Times New Roman" w:hAnsi="Times New Roman" w:cs="Times New Roman"/>
          <w:sz w:val="22"/>
          <w:szCs w:val="22"/>
        </w:rPr>
        <w:t>M</w:t>
      </w:r>
      <w:r w:rsidR="006C0E52">
        <w:rPr>
          <w:rFonts w:ascii="Times New Roman" w:hAnsi="Times New Roman" w:cs="Times New Roman"/>
          <w:sz w:val="22"/>
          <w:szCs w:val="22"/>
        </w:rPr>
        <w:t>ean Coincident (Average) Values”  Dry Bulb Temperature (T)</w:t>
      </w:r>
      <w:r w:rsidR="000E0CE8" w:rsidRPr="007E14D8">
        <w:rPr>
          <w:rFonts w:ascii="Times New Roman" w:hAnsi="Times New Roman" w:cs="Times New Roman"/>
          <w:sz w:val="22"/>
          <w:szCs w:val="22"/>
        </w:rPr>
        <w:t xml:space="preserve"> for the Design Cooling Day. </w:t>
      </w:r>
    </w:p>
    <w:p w:rsidR="000E0CE8" w:rsidRPr="007E14D8" w:rsidRDefault="00C7756E"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Pr="007E14D8">
        <w:rPr>
          <w:rFonts w:ascii="Times New Roman" w:hAnsi="Times New Roman" w:cs="Times New Roman"/>
          <w:sz w:val="22"/>
          <w:szCs w:val="22"/>
        </w:rPr>
        <w:t>.13.1.2 Heating</w:t>
      </w:r>
      <w:r w:rsidR="000E0CE8" w:rsidRPr="007E14D8">
        <w:rPr>
          <w:rFonts w:ascii="Times New Roman" w:hAnsi="Times New Roman" w:cs="Times New Roman"/>
          <w:sz w:val="22"/>
          <w:szCs w:val="22"/>
        </w:rPr>
        <w:t xml:space="preserve"> Indoor Design Conditions.  Space Design conditions shall be 21.1 Cdb (70 Fdb) &amp; a minimum of 30% RH, during the Design Heating Day outside air conditions.  At all other than design day, occupied times,</w:t>
      </w:r>
      <w:r w:rsidR="006C0E52">
        <w:rPr>
          <w:rFonts w:ascii="Times New Roman" w:hAnsi="Times New Roman" w:cs="Times New Roman"/>
          <w:sz w:val="22"/>
          <w:szCs w:val="22"/>
        </w:rPr>
        <w:t xml:space="preserve"> maintain the space within the Winter</w:t>
      </w:r>
      <w:r w:rsidR="000E0CE8" w:rsidRPr="007E14D8">
        <w:rPr>
          <w:rFonts w:ascii="Times New Roman" w:hAnsi="Times New Roman" w:cs="Times New Roman"/>
          <w:sz w:val="22"/>
          <w:szCs w:val="22"/>
        </w:rPr>
        <w:t xml:space="preserve"> conditions shown in A</w:t>
      </w:r>
      <w:r w:rsidR="006C0E52">
        <w:rPr>
          <w:rFonts w:ascii="Times New Roman" w:hAnsi="Times New Roman" w:cs="Times New Roman"/>
          <w:sz w:val="22"/>
          <w:szCs w:val="22"/>
        </w:rPr>
        <w:t xml:space="preserve">SHRAE Handbook of Fundamentals </w:t>
      </w:r>
      <w:r w:rsidR="000E0CE8" w:rsidRPr="007E14D8">
        <w:rPr>
          <w:rFonts w:ascii="Times New Roman" w:hAnsi="Times New Roman" w:cs="Times New Roman"/>
          <w:sz w:val="22"/>
          <w:szCs w:val="22"/>
        </w:rPr>
        <w:t xml:space="preserve"> 2001, Chapter 8, Figure 5, but not more than 21.1 Cdb (70 Fdb).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.13.1.2.1 Heating Equip</w:t>
      </w:r>
      <w:r w:rsidR="00FB375B">
        <w:rPr>
          <w:rFonts w:ascii="Times New Roman" w:hAnsi="Times New Roman" w:cs="Times New Roman"/>
          <w:sz w:val="22"/>
          <w:szCs w:val="22"/>
        </w:rPr>
        <w:t>ment:  For design, utilize the “99% Occurrence” value for outside air “Dry Bulb T</w:t>
      </w:r>
      <w:r w:rsidR="00E877AF">
        <w:rPr>
          <w:rFonts w:ascii="Times New Roman" w:hAnsi="Times New Roman" w:cs="Times New Roman"/>
          <w:sz w:val="22"/>
          <w:szCs w:val="22"/>
        </w:rPr>
        <w:t xml:space="preserve">emperature (T)” “Design Value (degrees </w:t>
      </w:r>
      <w:r w:rsidR="00FB375B">
        <w:rPr>
          <w:rFonts w:ascii="Times New Roman" w:hAnsi="Times New Roman" w:cs="Times New Roman"/>
          <w:sz w:val="22"/>
          <w:szCs w:val="22"/>
        </w:rPr>
        <w:t>F</w:t>
      </w:r>
      <w:r w:rsidR="00E877AF">
        <w:rPr>
          <w:rFonts w:ascii="Times New Roman" w:hAnsi="Times New Roman" w:cs="Times New Roman"/>
          <w:sz w:val="22"/>
          <w:szCs w:val="22"/>
        </w:rPr>
        <w:t>ahrenheit</w:t>
      </w:r>
      <w:r w:rsidR="00FB375B">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.13.1.2.2 Heating Inside Design Conditions for Laboratories, Shops, Warehouses, </w:t>
      </w:r>
      <w:r w:rsidR="00984777" w:rsidRPr="007E14D8">
        <w:rPr>
          <w:rFonts w:ascii="Times New Roman" w:hAnsi="Times New Roman" w:cs="Times New Roman"/>
          <w:sz w:val="22"/>
          <w:szCs w:val="22"/>
        </w:rPr>
        <w:t>etc.</w:t>
      </w:r>
      <w:r w:rsidR="000E0CE8" w:rsidRPr="007E14D8">
        <w:rPr>
          <w:rFonts w:ascii="Times New Roman" w:hAnsi="Times New Roman" w:cs="Times New Roman"/>
          <w:sz w:val="22"/>
          <w:szCs w:val="22"/>
        </w:rPr>
        <w:t xml:space="preserve">:  Space Design conditions shall be 18.3 Cdb (65 Fdb) during the Design Heating Day outside air conditions for areas with moderate activity employment, 15.5 Cdb (60 Fdb) for areas with heavy activity employment, and 10 Cdb (50 Fdb) for storage areas.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.13.1.3 Cooling Indoor Design Conditions.  Space Design conditions shall be 24.4 Cdb (76 Fdb) &amp; 50% RH, during the Design Cooling Day outside air conditions.  At all other than design day, occupied times,</w:t>
      </w:r>
      <w:r w:rsidR="006C0E52">
        <w:rPr>
          <w:rFonts w:ascii="Times New Roman" w:hAnsi="Times New Roman" w:cs="Times New Roman"/>
          <w:sz w:val="22"/>
          <w:szCs w:val="22"/>
        </w:rPr>
        <w:t xml:space="preserve"> maintain the space within the Summer</w:t>
      </w:r>
      <w:r w:rsidR="000E0CE8" w:rsidRPr="007E14D8">
        <w:rPr>
          <w:rFonts w:ascii="Times New Roman" w:hAnsi="Times New Roman" w:cs="Times New Roman"/>
          <w:sz w:val="22"/>
          <w:szCs w:val="22"/>
        </w:rPr>
        <w:t xml:space="preserve"> conditions shown in the latest edition of ASHRAE Handbook of Fundamentals, but not less than 24.4 Cdb (76 Fdb).  100% Outside Air systems shall operate continuously in Humid Areas, to prevent mold growth.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Process cooling conditions are determined by the respective process requirements. </w:t>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Note:  Spaces authorized comfort cooling shall be designed for inside temperatures no lower than 24.4 C</w:t>
      </w:r>
      <w:r w:rsidR="00DB5703">
        <w:rPr>
          <w:rFonts w:ascii="Times New Roman" w:hAnsi="Times New Roman" w:cs="Times New Roman"/>
          <w:sz w:val="22"/>
          <w:szCs w:val="22"/>
        </w:rPr>
        <w:t xml:space="preserve"> </w:t>
      </w:r>
      <w:r w:rsidRPr="007E14D8">
        <w:rPr>
          <w:rFonts w:ascii="Times New Roman" w:hAnsi="Times New Roman" w:cs="Times New Roman"/>
          <w:sz w:val="22"/>
          <w:szCs w:val="22"/>
        </w:rPr>
        <w:t>db (76 F</w:t>
      </w:r>
      <w:r w:rsidR="00DB5703">
        <w:rPr>
          <w:rFonts w:ascii="Times New Roman" w:hAnsi="Times New Roman" w:cs="Times New Roman"/>
          <w:sz w:val="22"/>
          <w:szCs w:val="22"/>
        </w:rPr>
        <w:t xml:space="preserve"> </w:t>
      </w:r>
      <w:r w:rsidRPr="007E14D8">
        <w:rPr>
          <w:rFonts w:ascii="Times New Roman" w:hAnsi="Times New Roman" w:cs="Times New Roman"/>
          <w:sz w:val="22"/>
          <w:szCs w:val="22"/>
        </w:rPr>
        <w:t xml:space="preserve">db).  During unoccupied hours, cooling systems shall be secured where appropriate.   </w:t>
      </w:r>
    </w:p>
    <w:p w:rsidR="006C0E52" w:rsidRPr="007E14D8" w:rsidRDefault="006C0E52" w:rsidP="00C07287">
      <w:pPr>
        <w:pStyle w:val="PlainText"/>
        <w:spacing w:before="120" w:after="120"/>
        <w:outlineLvl w:val="0"/>
        <w:rPr>
          <w:rFonts w:ascii="Times New Roman" w:hAnsi="Times New Roman" w:cs="Times New Roman"/>
          <w:sz w:val="22"/>
          <w:szCs w:val="22"/>
        </w:rPr>
      </w:pPr>
    </w:p>
    <w:p w:rsidR="000E0CE8" w:rsidRPr="007E14D8" w:rsidRDefault="00C7756E" w:rsidP="00C07287">
      <w:pPr>
        <w:pStyle w:val="Heading2"/>
        <w:spacing w:before="120" w:after="120" w:line="240" w:lineRule="auto"/>
        <w:rPr>
          <w:rFonts w:cs="Times New Roman"/>
          <w:szCs w:val="22"/>
        </w:rPr>
      </w:pPr>
      <w:bookmarkStart w:id="472" w:name="_Toc220917085"/>
      <w:bookmarkStart w:id="473" w:name="_Toc239666007"/>
      <w:bookmarkStart w:id="474" w:name="_Toc259014882"/>
      <w:bookmarkStart w:id="475" w:name="_Toc11145597"/>
      <w:bookmarkStart w:id="476" w:name="_Toc11146008"/>
      <w:bookmarkStart w:id="477" w:name="_Toc11146282"/>
      <w:bookmarkStart w:id="478" w:name="_Toc98929004"/>
      <w:r>
        <w:rPr>
          <w:rFonts w:cs="Times New Roman"/>
          <w:szCs w:val="22"/>
        </w:rPr>
        <w:t>7.14 Basis</w:t>
      </w:r>
      <w:r w:rsidR="005B180B">
        <w:rPr>
          <w:rFonts w:cs="Times New Roman"/>
          <w:szCs w:val="22"/>
        </w:rPr>
        <w:t xml:space="preserve"> of Design</w:t>
      </w:r>
      <w:r w:rsidR="009A3725" w:rsidRPr="007E14D8">
        <w:rPr>
          <w:rFonts w:cs="Times New Roman"/>
          <w:szCs w:val="22"/>
        </w:rPr>
        <w:t>:</w:t>
      </w:r>
      <w:bookmarkEnd w:id="472"/>
      <w:bookmarkEnd w:id="473"/>
      <w:bookmarkEnd w:id="474"/>
      <w:bookmarkEnd w:id="475"/>
      <w:bookmarkEnd w:id="476"/>
      <w:bookmarkEnd w:id="477"/>
      <w:bookmarkEnd w:id="478"/>
      <w:r w:rsidR="000E0CE8" w:rsidRPr="007E14D8">
        <w:rPr>
          <w:rFonts w:cs="Times New Roman"/>
          <w:szCs w:val="22"/>
        </w:rPr>
        <w:t xml:space="preserve"> </w:t>
      </w:r>
    </w:p>
    <w:p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7.14.1 Mechanical</w:t>
      </w:r>
      <w:r w:rsidR="000E0CE8" w:rsidRPr="00F10948">
        <w:rPr>
          <w:rFonts w:ascii="Times New Roman" w:hAnsi="Times New Roman" w:cs="Times New Roman"/>
          <w:sz w:val="22"/>
          <w:szCs w:val="22"/>
        </w:rPr>
        <w:t xml:space="preserve"> Basis of Design. Address the following: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.14.1.1 Design Criteria. Identify the governing codes and criteria, including federal and military handbooks, being utilized for the design. Include the titles and the date of the latest edition or publication. References to codes and criteria should be made in the narratives of the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Basis of Design</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.14.1.2 Design Conditions. Provide a tabulation of the design indoor and outdoor heating and cooling conditions for all occupied and unoccupied areas. </w:t>
      </w:r>
    </w:p>
    <w:p w:rsidR="006C0E52"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.14.1.3 Base Utilities. Describe the source of thermal energy that will be used (i.e. extension of central high pressure steam, hot water, natural gas, or </w:t>
      </w:r>
      <w:r w:rsidR="00154191" w:rsidRPr="007E14D8">
        <w:rPr>
          <w:rFonts w:ascii="Times New Roman" w:hAnsi="Times New Roman" w:cs="Times New Roman"/>
          <w:sz w:val="22"/>
          <w:szCs w:val="22"/>
        </w:rPr>
        <w:t>stand-alone</w:t>
      </w:r>
      <w:r w:rsidR="000E0CE8" w:rsidRPr="007E14D8">
        <w:rPr>
          <w:rFonts w:ascii="Times New Roman" w:hAnsi="Times New Roman" w:cs="Times New Roman"/>
          <w:sz w:val="22"/>
          <w:szCs w:val="22"/>
        </w:rPr>
        <w:t xml:space="preserve"> heat source with the type of fuel utilized). Where more than one source of thermal energy is considered economically feasible, or where a facility is deemed appropriate for study as defi</w:t>
      </w:r>
      <w:r w:rsidR="006C0E52">
        <w:rPr>
          <w:rFonts w:ascii="Times New Roman" w:hAnsi="Times New Roman" w:cs="Times New Roman"/>
          <w:sz w:val="22"/>
          <w:szCs w:val="22"/>
        </w:rPr>
        <w:t>ned under the heading entitled “Energy Computations”</w:t>
      </w:r>
      <w:r w:rsidR="000E0CE8" w:rsidRPr="007E14D8">
        <w:rPr>
          <w:rFonts w:ascii="Times New Roman" w:hAnsi="Times New Roman" w:cs="Times New Roman"/>
          <w:sz w:val="22"/>
          <w:szCs w:val="22"/>
        </w:rPr>
        <w:t xml:space="preserve">, include a computerized Life Cycle Cost Analysis to justify the selection.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.14.1.4 Heating System. Provide a description of the heating system proposed, including an explanation of why this system is preferred over others. Indicate locations of major components of the system. Resistance electricity and L.P. gas are not allowed for space comfort heating, except with approval of the mechanical branch head.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.14.1.5 Ventilation System. State </w:t>
      </w:r>
      <w:r w:rsidR="00FB375B">
        <w:rPr>
          <w:rFonts w:ascii="Times New Roman" w:hAnsi="Times New Roman" w:cs="Times New Roman"/>
          <w:sz w:val="22"/>
          <w:szCs w:val="22"/>
        </w:rPr>
        <w:t xml:space="preserve">what type of </w:t>
      </w:r>
      <w:r w:rsidR="000E0CE8" w:rsidRPr="007E14D8">
        <w:rPr>
          <w:rFonts w:ascii="Times New Roman" w:hAnsi="Times New Roman" w:cs="Times New Roman"/>
          <w:sz w:val="22"/>
          <w:szCs w:val="22"/>
        </w:rPr>
        <w:t xml:space="preserve">system is to be used and provide a brief description of the ventilation system proposed. Indicate the outside air ventilation rates in cfm/person (L/s/person) for various room types. The prescribed rates must be in compliance with the latest edition of ASHRAE 62. Describe the operation of the ventilation system in summer and winter modes. Indicate the number of outside air changes per hour in various areas, the type of infiltration, and whether OSHA requirements are applicable.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7</w:t>
      </w:r>
      <w:r w:rsidR="000E0CE8" w:rsidRPr="007E14D8">
        <w:rPr>
          <w:rFonts w:ascii="Times New Roman" w:hAnsi="Times New Roman" w:cs="Times New Roman"/>
          <w:sz w:val="22"/>
          <w:szCs w:val="22"/>
        </w:rPr>
        <w:t xml:space="preserve">.14.1.6 Cooling System. Provide a description of the cooling system proposed including an explanation of why this system is preferred over others. Indicate locations of major components of the system. Identify special humidification or dehumidification requirements.  Indicate ASHRAE Standard filter efficiencies and any other special filtration requirements.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.14.1.7 HVAC Control System. Briefly describe the HVAC control system type and its functions. If applicable, indicate a requirement to tie into an existing Base-wide EMCS.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.14.1.8 Sustainable Design.  Briefly describe all energy and water conservation features, systems, and components used in the project and the expected energy savings.  Describe all features being utilized for lead credits and include the completed LEED forms.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 xml:space="preserve">.14.1.9 Energy Conservation. Provide mechanical system based on lowest life cycle cost. Provide completed </w:t>
      </w:r>
      <w:r w:rsidR="00F71220">
        <w:rPr>
          <w:rFonts w:ascii="Times New Roman" w:hAnsi="Times New Roman" w:cs="Times New Roman"/>
          <w:sz w:val="22"/>
          <w:szCs w:val="22"/>
        </w:rPr>
        <w:t xml:space="preserve">and signed </w:t>
      </w:r>
      <w:r w:rsidR="000E0CE8" w:rsidRPr="007E14D8">
        <w:rPr>
          <w:rFonts w:ascii="Times New Roman" w:hAnsi="Times New Roman" w:cs="Times New Roman"/>
          <w:sz w:val="22"/>
          <w:szCs w:val="22"/>
        </w:rPr>
        <w:t>compliance for</w:t>
      </w:r>
      <w:r w:rsidR="006C0E52">
        <w:rPr>
          <w:rFonts w:ascii="Times New Roman" w:hAnsi="Times New Roman" w:cs="Times New Roman"/>
          <w:sz w:val="22"/>
          <w:szCs w:val="22"/>
        </w:rPr>
        <w:t>ms provided in attac</w:t>
      </w:r>
      <w:r w:rsidR="00224EEA">
        <w:rPr>
          <w:rFonts w:ascii="Times New Roman" w:hAnsi="Times New Roman" w:cs="Times New Roman"/>
          <w:sz w:val="22"/>
          <w:szCs w:val="22"/>
        </w:rPr>
        <w:t>hment 1.  Provide all</w:t>
      </w:r>
      <w:r w:rsidR="006C0E52">
        <w:rPr>
          <w:rFonts w:ascii="Times New Roman" w:hAnsi="Times New Roman" w:cs="Times New Roman"/>
          <w:sz w:val="22"/>
          <w:szCs w:val="22"/>
        </w:rPr>
        <w:t xml:space="preserve"> documentation required by ASHRAE </w:t>
      </w:r>
      <w:r w:rsidR="00224EEA">
        <w:rPr>
          <w:rFonts w:ascii="Times New Roman" w:hAnsi="Times New Roman" w:cs="Times New Roman"/>
          <w:sz w:val="22"/>
          <w:szCs w:val="22"/>
        </w:rPr>
        <w:t xml:space="preserve">90.1 Appendix G for all new construction.  Provide any </w:t>
      </w:r>
      <w:r w:rsidR="000E0CE8" w:rsidRPr="007E14D8">
        <w:rPr>
          <w:rFonts w:ascii="Times New Roman" w:hAnsi="Times New Roman" w:cs="Times New Roman"/>
          <w:sz w:val="22"/>
          <w:szCs w:val="22"/>
        </w:rPr>
        <w:t xml:space="preserve">documentation to support </w:t>
      </w:r>
      <w:r w:rsidR="00F71220">
        <w:rPr>
          <w:rFonts w:ascii="Times New Roman" w:hAnsi="Times New Roman" w:cs="Times New Roman"/>
          <w:sz w:val="22"/>
          <w:szCs w:val="22"/>
        </w:rPr>
        <w:t>basic compliance with appropriate sections of this Standard for renovation and repair projects</w:t>
      </w:r>
      <w:r w:rsidR="000E0CE8" w:rsidRPr="007E14D8">
        <w:rPr>
          <w:rFonts w:ascii="Times New Roman" w:hAnsi="Times New Roman" w:cs="Times New Roman"/>
          <w:sz w:val="22"/>
          <w:szCs w:val="22"/>
        </w:rPr>
        <w:t xml:space="preserve"> including a narrative describing the method of compliance, descriptions of building systems and components to be incorpo</w:t>
      </w:r>
      <w:r w:rsidR="00F71220">
        <w:rPr>
          <w:rFonts w:ascii="Times New Roman" w:hAnsi="Times New Roman" w:cs="Times New Roman"/>
          <w:sz w:val="22"/>
          <w:szCs w:val="22"/>
        </w:rPr>
        <w:t>rated</w:t>
      </w:r>
      <w:r w:rsidR="000E0CE8" w:rsidRPr="007E14D8">
        <w:rPr>
          <w:rFonts w:ascii="Times New Roman" w:hAnsi="Times New Roman" w:cs="Times New Roman"/>
          <w:sz w:val="22"/>
          <w:szCs w:val="22"/>
        </w:rPr>
        <w:t xml:space="preserve">.  Provide a signed statement by a registered mechanical engineer indicating compliance with ASHRAE Standard 90.1. </w:t>
      </w:r>
    </w:p>
    <w:p w:rsidR="0089675E" w:rsidRPr="007E14D8" w:rsidRDefault="0089675E" w:rsidP="00C07287">
      <w:pPr>
        <w:pStyle w:val="PlainText"/>
        <w:spacing w:before="120" w:after="120"/>
        <w:outlineLvl w:val="0"/>
        <w:rPr>
          <w:rFonts w:ascii="Times New Roman" w:hAnsi="Times New Roman" w:cs="Times New Roman"/>
          <w:b/>
          <w:bCs/>
          <w:sz w:val="22"/>
          <w:szCs w:val="22"/>
        </w:rPr>
      </w:pPr>
    </w:p>
    <w:p w:rsidR="000E0CE8" w:rsidRPr="007E14D8" w:rsidRDefault="00C7756E" w:rsidP="00C07287">
      <w:pPr>
        <w:pStyle w:val="Heading2"/>
        <w:spacing w:before="120" w:after="120" w:line="240" w:lineRule="auto"/>
        <w:rPr>
          <w:rFonts w:cs="Times New Roman"/>
          <w:szCs w:val="22"/>
        </w:rPr>
      </w:pPr>
      <w:bookmarkStart w:id="479" w:name="_Toc220917086"/>
      <w:bookmarkStart w:id="480" w:name="_Toc239666008"/>
      <w:bookmarkStart w:id="481" w:name="_Toc259014883"/>
      <w:bookmarkStart w:id="482" w:name="_Toc11145598"/>
      <w:bookmarkStart w:id="483" w:name="_Toc11146009"/>
      <w:bookmarkStart w:id="484" w:name="_Toc11146283"/>
      <w:bookmarkStart w:id="485" w:name="_Toc98929005"/>
      <w:r>
        <w:rPr>
          <w:rFonts w:cs="Times New Roman"/>
          <w:szCs w:val="22"/>
        </w:rPr>
        <w:t>7.15 Mechanical</w:t>
      </w:r>
      <w:r w:rsidR="005B180B">
        <w:rPr>
          <w:rFonts w:cs="Times New Roman"/>
          <w:szCs w:val="22"/>
        </w:rPr>
        <w:t xml:space="preserve"> Calculations</w:t>
      </w:r>
      <w:r w:rsidR="009A3725" w:rsidRPr="007E14D8">
        <w:rPr>
          <w:rFonts w:cs="Times New Roman"/>
          <w:szCs w:val="22"/>
        </w:rPr>
        <w:t>:</w:t>
      </w:r>
      <w:bookmarkEnd w:id="479"/>
      <w:bookmarkEnd w:id="480"/>
      <w:bookmarkEnd w:id="481"/>
      <w:bookmarkEnd w:id="482"/>
      <w:bookmarkEnd w:id="483"/>
      <w:bookmarkEnd w:id="484"/>
      <w:bookmarkEnd w:id="485"/>
      <w:r w:rsidR="000E0CE8" w:rsidRPr="007E14D8">
        <w:rPr>
          <w:rFonts w:cs="Times New Roman"/>
          <w:szCs w:val="22"/>
        </w:rPr>
        <w:t xml:space="preserve"> </w:t>
      </w:r>
    </w:p>
    <w:p w:rsidR="000E0CE8" w:rsidRPr="007E14D8" w:rsidRDefault="00DB5703"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7</w:t>
      </w:r>
      <w:r w:rsidR="000E0CE8" w:rsidRPr="007E14D8">
        <w:rPr>
          <w:rFonts w:ascii="Times New Roman" w:hAnsi="Times New Roman" w:cs="Times New Roman"/>
          <w:sz w:val="22"/>
          <w:szCs w:val="22"/>
        </w:rPr>
        <w:t>.15.1 The following calculations are required</w:t>
      </w:r>
      <w:r w:rsidR="00F71220">
        <w:rPr>
          <w:rFonts w:ascii="Times New Roman" w:hAnsi="Times New Roman" w:cs="Times New Roman"/>
          <w:sz w:val="22"/>
          <w:szCs w:val="22"/>
        </w:rPr>
        <w:t xml:space="preserve"> as a minimum</w:t>
      </w:r>
      <w:r w:rsidR="000E0CE8" w:rsidRPr="007E14D8">
        <w:rPr>
          <w:rFonts w:ascii="Times New Roman" w:hAnsi="Times New Roman" w:cs="Times New Roman"/>
          <w:sz w:val="22"/>
          <w:szCs w:val="22"/>
        </w:rPr>
        <w:t xml:space="preserve">: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F71220" w:rsidRPr="00F10948">
        <w:rPr>
          <w:rFonts w:ascii="Times New Roman" w:hAnsi="Times New Roman" w:cs="Times New Roman"/>
          <w:sz w:val="22"/>
          <w:szCs w:val="22"/>
        </w:rPr>
        <w:t>.15.1.1 “U”</w:t>
      </w:r>
      <w:r w:rsidR="000E0CE8" w:rsidRPr="00F10948">
        <w:rPr>
          <w:rFonts w:ascii="Times New Roman" w:hAnsi="Times New Roman" w:cs="Times New Roman"/>
          <w:sz w:val="22"/>
          <w:szCs w:val="22"/>
        </w:rPr>
        <w:t xml:space="preserve"> Factor Calculations.  Utilize the latest edition of ASHRAE Standard 9</w:t>
      </w:r>
      <w:r w:rsidR="00643C16" w:rsidRPr="00F10948">
        <w:rPr>
          <w:rFonts w:ascii="Times New Roman" w:hAnsi="Times New Roman" w:cs="Times New Roman"/>
          <w:sz w:val="22"/>
          <w:szCs w:val="22"/>
        </w:rPr>
        <w:t>0.1 to determine the minimum U factors. Calculate U</w:t>
      </w:r>
      <w:r w:rsidR="000E0CE8" w:rsidRPr="00F10948">
        <w:rPr>
          <w:rFonts w:ascii="Times New Roman" w:hAnsi="Times New Roman" w:cs="Times New Roman"/>
          <w:sz w:val="22"/>
          <w:szCs w:val="22"/>
        </w:rPr>
        <w:t xml:space="preserve"> factors for all composite wall and roof systems using the latest edition of ASHRAE Fundamentals.  Include cross sections drawings of all wall and roof systems to supplement the calculations.  For Wood frame structures, U factors shall be calculated using the Parallel Path Method. For steel frame structures the U factors shall be calculated using the Modified Zone Method.  Alternatively the average result of the Series Method, and Parallel Path Method may be used.</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.15.1.2 Building Exhaust Calculations.  Calculate exhaust requirements for removal of heat, fumes, dust, and vapors in various spaces in accordance with ASHRAE.  Provide a building exhaust summary.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w:t>
      </w:r>
      <w:r w:rsidR="00643C16" w:rsidRPr="00F10948">
        <w:rPr>
          <w:rFonts w:ascii="Times New Roman" w:hAnsi="Times New Roman" w:cs="Times New Roman"/>
          <w:sz w:val="22"/>
          <w:szCs w:val="22"/>
        </w:rPr>
        <w:t xml:space="preserve">15.1.3 Outside Air Requirements </w:t>
      </w:r>
      <w:r w:rsidR="000E0CE8" w:rsidRPr="00F10948">
        <w:rPr>
          <w:rFonts w:ascii="Times New Roman" w:hAnsi="Times New Roman" w:cs="Times New Roman"/>
          <w:sz w:val="22"/>
          <w:szCs w:val="22"/>
        </w:rPr>
        <w:t>Calculations.  Calculate the outside air ventilation requirements as prescribed by the latest edition of ASHRAE Standard 62. Calculation</w:t>
      </w:r>
      <w:r w:rsidR="00643C16" w:rsidRPr="00F10948">
        <w:rPr>
          <w:rFonts w:ascii="Times New Roman" w:hAnsi="Times New Roman" w:cs="Times New Roman"/>
          <w:sz w:val="22"/>
          <w:szCs w:val="22"/>
        </w:rPr>
        <w:t>s must consider the factors of “Multiple Spaces”, “Ventilation Effectiveness” and “</w:t>
      </w:r>
      <w:r w:rsidR="000E0CE8" w:rsidRPr="00F10948">
        <w:rPr>
          <w:rFonts w:ascii="Times New Roman" w:hAnsi="Times New Roman" w:cs="Times New Roman"/>
          <w:sz w:val="22"/>
          <w:szCs w:val="22"/>
        </w:rPr>
        <w:t>Int</w:t>
      </w:r>
      <w:r w:rsidR="00643C16" w:rsidRPr="00F10948">
        <w:rPr>
          <w:rFonts w:ascii="Times New Roman" w:hAnsi="Times New Roman" w:cs="Times New Roman"/>
          <w:sz w:val="22"/>
          <w:szCs w:val="22"/>
        </w:rPr>
        <w:t>ermittent or Variable Occupancy”</w:t>
      </w:r>
      <w:r w:rsidR="000E0CE8" w:rsidRPr="00F10948">
        <w:rPr>
          <w:rFonts w:ascii="Times New Roman" w:hAnsi="Times New Roman" w:cs="Times New Roman"/>
          <w:sz w:val="22"/>
          <w:szCs w:val="22"/>
        </w:rPr>
        <w:t xml:space="preserve"> as specified in ASHRAE Standard 62.  Provide a summary showing compliance with the ventilation requirements.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.15.1.4 Building Air Balance Calculations.  Provide air balance calculations addressing the relationship between supply, return, outside air, and exhaust air quantities and indicating pressurization.  Special requirements for space pressurization shall be reflected and referenced in the air balance calculations.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.15.1.5 Heating and Cooling Load Calculations.  Use</w:t>
      </w:r>
      <w:r w:rsidR="000E0CE8" w:rsidRPr="007E14D8">
        <w:rPr>
          <w:rFonts w:ascii="Times New Roman" w:hAnsi="Times New Roman" w:cs="Times New Roman"/>
          <w:sz w:val="22"/>
          <w:szCs w:val="22"/>
        </w:rPr>
        <w:t xml:space="preserve"> of professionally recognized, nationally used computerized load calculating program is required.  Load calculations are required for each room or zone by the ASHRAE method indicated in the latest edition of the Fundamentals Handbook.    Copies of input and output data are required.  </w:t>
      </w:r>
      <w:r w:rsidR="00C7756E" w:rsidRPr="007E14D8">
        <w:rPr>
          <w:rFonts w:ascii="Times New Roman" w:hAnsi="Times New Roman" w:cs="Times New Roman"/>
          <w:sz w:val="22"/>
          <w:szCs w:val="22"/>
        </w:rPr>
        <w:t>Psychometric</w:t>
      </w:r>
      <w:r w:rsidR="000E0CE8" w:rsidRPr="007E14D8">
        <w:rPr>
          <w:rFonts w:ascii="Times New Roman" w:hAnsi="Times New Roman" w:cs="Times New Roman"/>
          <w:sz w:val="22"/>
          <w:szCs w:val="22"/>
        </w:rPr>
        <w:t xml:space="preserve"> calculations shall be illustrated on </w:t>
      </w:r>
      <w:r w:rsidR="00C7756E" w:rsidRPr="007E14D8">
        <w:rPr>
          <w:rFonts w:ascii="Times New Roman" w:hAnsi="Times New Roman" w:cs="Times New Roman"/>
          <w:sz w:val="22"/>
          <w:szCs w:val="22"/>
        </w:rPr>
        <w:t>psychometric</w:t>
      </w:r>
      <w:r w:rsidR="000E0CE8" w:rsidRPr="007E14D8">
        <w:rPr>
          <w:rFonts w:ascii="Times New Roman" w:hAnsi="Times New Roman" w:cs="Times New Roman"/>
          <w:sz w:val="22"/>
          <w:szCs w:val="22"/>
        </w:rPr>
        <w:t xml:space="preserve"> charts and submitted with the 100% submittal.  Computer disks may also be requested (see 100% submittal requirements).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.15.1.6 Duct Pressure Drop Calculations.  Provide pressure drop calculations for all supply, return, outside and exhaust air systems.  All Variable Air Volume (VAV) supply duct systems shall be sized by </w:t>
      </w:r>
      <w:r w:rsidR="000E0CE8" w:rsidRPr="00F10948">
        <w:rPr>
          <w:rFonts w:ascii="Times New Roman" w:hAnsi="Times New Roman" w:cs="Times New Roman"/>
          <w:sz w:val="22"/>
          <w:szCs w:val="22"/>
        </w:rPr>
        <w:lastRenderedPageBreak/>
        <w:t xml:space="preserve">the static regain method.  Equal friction method shall be used for VAV return ducts.  The static regain, equal velocity or equal friction methods may be performed on non-VAV supply duct systems.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.15.1.7 Hydronic System Pressure Drop Calculations.  Provide pressure drop calculations for all supply and return piping systems.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.15.1.8 Pipe Expansion Calculations.  Provide pipe stress calculations for all low-pressure 103 kPa (15 psi) steam, condensate and hot water piping systems where pipe diameters exceed 100 mm (4 inches) and/or the length exceeds 30 m (100 linear feet) without a directional change.  Provide pipe stress calculations for all medium and high-pressure steam and high temperature hot water systems.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.15.1.9 Equipment Sizing Calculations.  Provide</w:t>
      </w:r>
      <w:r w:rsidR="000E0CE8" w:rsidRPr="007E14D8">
        <w:rPr>
          <w:rFonts w:ascii="Times New Roman" w:hAnsi="Times New Roman" w:cs="Times New Roman"/>
          <w:sz w:val="22"/>
          <w:szCs w:val="22"/>
        </w:rPr>
        <w:t xml:space="preserve"> equipment sizing calculations and </w:t>
      </w:r>
      <w:r w:rsidR="00C7756E" w:rsidRPr="007E14D8">
        <w:rPr>
          <w:rFonts w:ascii="Times New Roman" w:hAnsi="Times New Roman" w:cs="Times New Roman"/>
          <w:sz w:val="22"/>
          <w:szCs w:val="22"/>
        </w:rPr>
        <w:t>psychometric</w:t>
      </w:r>
      <w:r w:rsidR="000E0CE8" w:rsidRPr="007E14D8">
        <w:rPr>
          <w:rFonts w:ascii="Times New Roman" w:hAnsi="Times New Roman" w:cs="Times New Roman"/>
          <w:sz w:val="22"/>
          <w:szCs w:val="22"/>
        </w:rPr>
        <w:t xml:space="preserve"> calculations and charts, if applicable, to justify the selection of equipment, including the following: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a. Terminal equipment including VAV boxes, fan coil units, etc.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b. Pumps. </w:t>
      </w:r>
    </w:p>
    <w:p w:rsidR="000E0CE8" w:rsidRPr="007E14D8" w:rsidRDefault="000E0CE8" w:rsidP="00931521">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c. Control valves and dampers.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d. Meters and metering devices.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e. Fans. </w:t>
      </w:r>
    </w:p>
    <w:p w:rsidR="000E0CE8" w:rsidRPr="007E14D8" w:rsidRDefault="000E0CE8" w:rsidP="00931521">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f. Air Handling Units.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g. Chillers.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h. Boilers. </w:t>
      </w:r>
    </w:p>
    <w:p w:rsidR="000E0CE8" w:rsidRPr="007E14D8" w:rsidRDefault="000E0CE8" w:rsidP="00CC1113">
      <w:pPr>
        <w:pStyle w:val="PlainText"/>
        <w:ind w:firstLine="720"/>
        <w:outlineLvl w:val="0"/>
        <w:rPr>
          <w:rFonts w:ascii="Times New Roman" w:hAnsi="Times New Roman" w:cs="Times New Roman"/>
          <w:sz w:val="22"/>
          <w:szCs w:val="22"/>
        </w:rPr>
      </w:pPr>
      <w:r w:rsidRPr="007E14D8">
        <w:rPr>
          <w:rFonts w:ascii="Times New Roman" w:hAnsi="Times New Roman" w:cs="Times New Roman"/>
          <w:sz w:val="22"/>
          <w:szCs w:val="22"/>
        </w:rPr>
        <w:t xml:space="preserve">i. Closed Circuit Coolers and Cooling Towers.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.15.1.10 Heat Gain Calculations. Perform heat gain calculations for duct systems using 90% insulation efficiency.  Include heat gain from chilled water pumps on the chilled water system. Size terminal cooling coils with the effects of pump heat gain considered.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.15.1.11 Duct Leakage Calculations. Provide for high pressure systems 746 Pascals or greater (3 inches of water column or greater).  Calculate the expectant duct leakage based on the designer</w:t>
      </w:r>
      <w:r w:rsidR="00ED4BFF"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s requirements for the duct, seal, and leakage classes for each duct system using the latest edition of the SMACNA </w:t>
      </w:r>
      <w:r w:rsidR="000E0CE8" w:rsidRPr="00F10948">
        <w:rPr>
          <w:rFonts w:ascii="Times New Roman" w:hAnsi="Times New Roman" w:cs="Times New Roman"/>
          <w:i/>
          <w:sz w:val="22"/>
          <w:szCs w:val="22"/>
          <w:u w:val="single"/>
        </w:rPr>
        <w:t>HVAC Air Duct Leakage Test Manual</w:t>
      </w:r>
      <w:r w:rsidR="000E0CE8" w:rsidRPr="00F10948">
        <w:rPr>
          <w:rFonts w:ascii="Times New Roman" w:hAnsi="Times New Roman" w:cs="Times New Roman"/>
          <w:sz w:val="22"/>
          <w:szCs w:val="22"/>
        </w:rPr>
        <w:t xml:space="preserve">. </w:t>
      </w:r>
    </w:p>
    <w:p w:rsidR="00643C16" w:rsidRPr="00F10948" w:rsidRDefault="00643C16" w:rsidP="00C07287">
      <w:pPr>
        <w:pStyle w:val="PlainText"/>
        <w:spacing w:before="120" w:after="120"/>
        <w:outlineLvl w:val="0"/>
        <w:rPr>
          <w:rFonts w:ascii="Times New Roman" w:hAnsi="Times New Roman" w:cs="Times New Roman"/>
          <w:sz w:val="22"/>
          <w:szCs w:val="22"/>
        </w:rPr>
      </w:pPr>
    </w:p>
    <w:p w:rsidR="000E0CE8" w:rsidRPr="00F10948" w:rsidRDefault="001D0FC0" w:rsidP="00C07287">
      <w:pPr>
        <w:pStyle w:val="Heading2"/>
        <w:spacing w:before="120" w:after="120" w:line="240" w:lineRule="auto"/>
        <w:rPr>
          <w:rFonts w:cs="Times New Roman"/>
          <w:b w:val="0"/>
          <w:szCs w:val="22"/>
        </w:rPr>
      </w:pPr>
      <w:bookmarkStart w:id="486" w:name="_Toc220917087"/>
      <w:bookmarkStart w:id="487" w:name="_Toc239666009"/>
      <w:bookmarkStart w:id="488" w:name="_Toc259014884"/>
      <w:bookmarkStart w:id="489" w:name="_Toc11145599"/>
      <w:bookmarkStart w:id="490" w:name="_Toc11146010"/>
      <w:bookmarkStart w:id="491" w:name="_Toc11146284"/>
      <w:bookmarkStart w:id="492" w:name="_Toc98929006"/>
      <w:r w:rsidRPr="00F10948">
        <w:rPr>
          <w:rFonts w:cs="Times New Roman"/>
          <w:b w:val="0"/>
          <w:szCs w:val="22"/>
        </w:rPr>
        <w:t>7</w:t>
      </w:r>
      <w:r w:rsidR="005B180B" w:rsidRPr="00F10948">
        <w:rPr>
          <w:rFonts w:cs="Times New Roman"/>
          <w:b w:val="0"/>
          <w:szCs w:val="22"/>
        </w:rPr>
        <w:t>.16 Mechanical Drawings</w:t>
      </w:r>
      <w:r w:rsidR="009A3725" w:rsidRPr="00F10948">
        <w:rPr>
          <w:rFonts w:cs="Times New Roman"/>
          <w:b w:val="0"/>
          <w:szCs w:val="22"/>
        </w:rPr>
        <w:t>:</w:t>
      </w:r>
      <w:bookmarkEnd w:id="486"/>
      <w:bookmarkEnd w:id="487"/>
      <w:bookmarkEnd w:id="488"/>
      <w:bookmarkEnd w:id="489"/>
      <w:bookmarkEnd w:id="490"/>
      <w:bookmarkEnd w:id="491"/>
      <w:bookmarkEnd w:id="492"/>
      <w:r w:rsidR="000E0CE8" w:rsidRPr="00F10948">
        <w:rPr>
          <w:rFonts w:cs="Times New Roman"/>
          <w:b w:val="0"/>
          <w:szCs w:val="22"/>
        </w:rPr>
        <w:t xml:space="preserve"> </w:t>
      </w:r>
    </w:p>
    <w:p w:rsidR="000E0CE8" w:rsidRPr="00F10948" w:rsidRDefault="000E0CE8"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 xml:space="preserve">Drawings shall be sufficiently complete to indicate all aspects of installation. Where alternate methods or systems are intended, drawings must detail both alternatives. Judgment should be exercised to avoid overly congested drawings.  </w:t>
      </w:r>
    </w:p>
    <w:p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7.16.1 Seismic</w:t>
      </w:r>
      <w:r w:rsidR="000E0CE8" w:rsidRPr="00F10948">
        <w:rPr>
          <w:rFonts w:ascii="Times New Roman" w:hAnsi="Times New Roman" w:cs="Times New Roman"/>
          <w:sz w:val="22"/>
          <w:szCs w:val="22"/>
        </w:rPr>
        <w:t xml:space="preserve">.   Show all pertinent seismic detailing on the contract drawings.  </w:t>
      </w:r>
    </w:p>
    <w:p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7.16.2 Plumbing</w:t>
      </w:r>
      <w:r w:rsidR="000E0CE8" w:rsidRPr="00F10948">
        <w:rPr>
          <w:rFonts w:ascii="Times New Roman" w:hAnsi="Times New Roman" w:cs="Times New Roman"/>
          <w:sz w:val="22"/>
          <w:szCs w:val="22"/>
        </w:rPr>
        <w:t xml:space="preserve"> Drawings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.16.3 Legend.  Provide legends to clarify all symbols and abbreviations used on the plumbing drawings.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.16.4 Enlarged Plans.  Enlarged plans shall be drawn at no less than ¬</w:t>
      </w:r>
      <w:r w:rsidR="00ED4BFF" w:rsidRPr="00F10948">
        <w:rPr>
          <w:rFonts w:ascii="Times New Roman" w:hAnsi="Times New Roman" w:cs="Times New Roman"/>
          <w:sz w:val="22"/>
          <w:szCs w:val="22"/>
        </w:rPr>
        <w:t>1/2”</w:t>
      </w:r>
      <w:r w:rsidR="000E0CE8" w:rsidRPr="00F10948">
        <w:rPr>
          <w:rFonts w:ascii="Times New Roman" w:hAnsi="Times New Roman" w:cs="Times New Roman"/>
          <w:sz w:val="22"/>
          <w:szCs w:val="22"/>
        </w:rPr>
        <w:t xml:space="preserve"> = 1</w:t>
      </w:r>
      <w:r w:rsidR="00ED4BFF" w:rsidRPr="00F10948">
        <w:rPr>
          <w:rFonts w:ascii="Times New Roman" w:hAnsi="Times New Roman" w:cs="Times New Roman"/>
          <w:sz w:val="22"/>
          <w:szCs w:val="22"/>
        </w:rPr>
        <w:t>’</w:t>
      </w:r>
      <w:r w:rsidR="000E0CE8" w:rsidRPr="00F10948">
        <w:rPr>
          <w:rFonts w:ascii="Times New Roman" w:hAnsi="Times New Roman" w:cs="Times New Roman"/>
          <w:sz w:val="22"/>
          <w:szCs w:val="22"/>
        </w:rPr>
        <w:t>-0</w:t>
      </w:r>
      <w:r w:rsidR="00ED4BFF" w:rsidRPr="00F10948">
        <w:rPr>
          <w:rFonts w:ascii="Times New Roman" w:hAnsi="Times New Roman" w:cs="Times New Roman"/>
          <w:sz w:val="22"/>
          <w:szCs w:val="22"/>
        </w:rPr>
        <w:t>’</w:t>
      </w:r>
      <w:r w:rsidR="000E0CE8" w:rsidRPr="00F10948">
        <w:rPr>
          <w:rFonts w:ascii="Times New Roman" w:hAnsi="Times New Roman" w:cs="Times New Roman"/>
          <w:sz w:val="22"/>
          <w:szCs w:val="22"/>
        </w:rPr>
        <w:t xml:space="preserve">.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.16.5 Riser Diagrams.  Provide separate waste and water riser diagrams for all fixture groupings. All riser diagrams shall be drawn 3-dimensional (flat, 2-dimensional risers are unacceptable) and shall account for all pipe directional changes indicated on the floor plans.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.16.6 Plumbing Fixture Schedule.  Provide a fixture</w:t>
      </w:r>
      <w:r w:rsidR="000E0CE8" w:rsidRPr="007E14D8">
        <w:rPr>
          <w:rFonts w:ascii="Times New Roman" w:hAnsi="Times New Roman" w:cs="Times New Roman"/>
          <w:sz w:val="22"/>
          <w:szCs w:val="22"/>
        </w:rPr>
        <w:t xml:space="preserve"> schedule utilizing fixture designations coordinated with the contract specifications. </w:t>
      </w:r>
    </w:p>
    <w:p w:rsidR="000E0CE8" w:rsidRPr="00F10948" w:rsidRDefault="00C7756E"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7.16.7 Mechanical</w:t>
      </w:r>
      <w:r w:rsidR="000E0CE8" w:rsidRPr="00F10948">
        <w:rPr>
          <w:rFonts w:ascii="Times New Roman" w:hAnsi="Times New Roman" w:cs="Times New Roman"/>
          <w:sz w:val="22"/>
          <w:szCs w:val="22"/>
        </w:rPr>
        <w:t xml:space="preserve"> Drawings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lastRenderedPageBreak/>
        <w:t>7</w:t>
      </w:r>
      <w:r w:rsidR="00643C16" w:rsidRPr="00F10948">
        <w:rPr>
          <w:rFonts w:ascii="Times New Roman" w:hAnsi="Times New Roman" w:cs="Times New Roman"/>
          <w:sz w:val="22"/>
          <w:szCs w:val="22"/>
        </w:rPr>
        <w:t>.16.7.1 Demolition.  “Demolition” plans must</w:t>
      </w:r>
      <w:r w:rsidR="000E0CE8" w:rsidRPr="00F10948">
        <w:rPr>
          <w:rFonts w:ascii="Times New Roman" w:hAnsi="Times New Roman" w:cs="Times New Roman"/>
          <w:sz w:val="22"/>
          <w:szCs w:val="22"/>
        </w:rPr>
        <w:t xml:space="preserve"> be separate and d</w:t>
      </w:r>
      <w:r w:rsidR="00643C16" w:rsidRPr="00F10948">
        <w:rPr>
          <w:rFonts w:ascii="Times New Roman" w:hAnsi="Times New Roman" w:cs="Times New Roman"/>
          <w:sz w:val="22"/>
          <w:szCs w:val="22"/>
        </w:rPr>
        <w:t>istinct from “new work”</w:t>
      </w:r>
      <w:r w:rsidR="000E0CE8" w:rsidRPr="00F10948">
        <w:rPr>
          <w:rFonts w:ascii="Times New Roman" w:hAnsi="Times New Roman" w:cs="Times New Roman"/>
          <w:sz w:val="22"/>
          <w:szCs w:val="22"/>
        </w:rPr>
        <w:t xml:space="preserve"> plans.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.16.7.2 Orientation.  Provide north arrows an all building and site plans. The orientation of mechanical drawings shall be arranged with the north arrow toward the top of the plotted sheets, unless overriding circumstances dictate otherwise. The orientation of all partial building or site plans shall be identical to that of the larger plan from which it is derived or referenced. Consistency in drawing orientation shall be maintained with all disciplines.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.16.7.3 Legend.  Provide legends to clarify all symbols and abbreviations used on the mechanical drawings. </w:t>
      </w:r>
    </w:p>
    <w:p w:rsidR="000E0CE8" w:rsidRPr="00F1094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 xml:space="preserve">.16.7.4 Design Conditions.  Provide a schedule indicating indoor and outdoor design temperatures for each room type.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F10948">
        <w:rPr>
          <w:rFonts w:ascii="Times New Roman" w:hAnsi="Times New Roman" w:cs="Times New Roman"/>
          <w:sz w:val="22"/>
          <w:szCs w:val="22"/>
        </w:rPr>
        <w:t>7</w:t>
      </w:r>
      <w:r w:rsidR="000E0CE8" w:rsidRPr="00F10948">
        <w:rPr>
          <w:rFonts w:ascii="Times New Roman" w:hAnsi="Times New Roman" w:cs="Times New Roman"/>
          <w:sz w:val="22"/>
          <w:szCs w:val="22"/>
        </w:rPr>
        <w:t>.16.7.5 Floor Plans.  Exercise judgment</w:t>
      </w:r>
      <w:r w:rsidR="000E0CE8" w:rsidRPr="007E14D8">
        <w:rPr>
          <w:rFonts w:ascii="Times New Roman" w:hAnsi="Times New Roman" w:cs="Times New Roman"/>
          <w:sz w:val="22"/>
          <w:szCs w:val="22"/>
        </w:rPr>
        <w:t xml:space="preserve"> to avoid overly congested drawings. When drawing congestion is likely, ductwork and piping should not be shown on the same plan.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.16.7.6 Sections and Elevations.  Provide as required to supplement plan views.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.16.7.7 Enlarged Plans.  Mechanical rooms should </w:t>
      </w:r>
      <w:r w:rsidR="00643C16" w:rsidRPr="00020196">
        <w:rPr>
          <w:rFonts w:ascii="Times New Roman" w:hAnsi="Times New Roman" w:cs="Times New Roman"/>
          <w:sz w:val="22"/>
          <w:szCs w:val="22"/>
        </w:rPr>
        <w:t xml:space="preserve">be drawn at no less than ¼ </w:t>
      </w:r>
      <w:r w:rsidR="00C7756E" w:rsidRPr="00020196">
        <w:rPr>
          <w:rFonts w:ascii="Times New Roman" w:hAnsi="Times New Roman" w:cs="Times New Roman"/>
          <w:sz w:val="22"/>
          <w:szCs w:val="22"/>
        </w:rPr>
        <w:t>“=</w:t>
      </w:r>
      <w:r w:rsidR="00643C16" w:rsidRPr="00020196">
        <w:rPr>
          <w:rFonts w:ascii="Times New Roman" w:hAnsi="Times New Roman" w:cs="Times New Roman"/>
          <w:sz w:val="22"/>
          <w:szCs w:val="22"/>
        </w:rPr>
        <w:t xml:space="preserve"> 1’-0”</w:t>
      </w:r>
      <w:r w:rsidR="000E0CE8" w:rsidRPr="00020196">
        <w:rPr>
          <w:rFonts w:ascii="Times New Roman" w:hAnsi="Times New Roman" w:cs="Times New Roman"/>
          <w:sz w:val="22"/>
          <w:szCs w:val="22"/>
        </w:rPr>
        <w:t>.  Congested mechanical rooms s</w:t>
      </w:r>
      <w:r w:rsidR="00643C16" w:rsidRPr="00020196">
        <w:rPr>
          <w:rFonts w:ascii="Times New Roman" w:hAnsi="Times New Roman" w:cs="Times New Roman"/>
          <w:sz w:val="22"/>
          <w:szCs w:val="22"/>
        </w:rPr>
        <w:t>hall be drawn at no less than ½” = 1’-0”</w:t>
      </w:r>
      <w:r w:rsidR="000E0CE8" w:rsidRPr="00020196">
        <w:rPr>
          <w:rFonts w:ascii="Times New Roman" w:hAnsi="Times New Roman" w:cs="Times New Roman"/>
          <w:sz w:val="22"/>
          <w:szCs w:val="22"/>
        </w:rPr>
        <w:t xml:space="preserve">.  Mechanical room plans should be supplemented by at least one section; at least two sections for more complex, congested applications.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.16.7.8 Schematic Diagrams.  Provide a 3-dimensional isometric diagram representing the mechanical room piping or a 2-dimensional diagram indicating the entire system.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.16.7.9 Kitchen Hood Diagram.  Provide a detailed air balance diagram on the drawings for every kitchen/dining facility design to show compliance with the ventilation requirements.  Indicate required capture velocities and capture distances for all hoods on the drawings.  Provide notes and contractor instructions on plans indicating that fan airflows shown for hoods are approximate and requiring the contractor to balance the system to achieve the capture velocities indicated.  The scheduled fan and motor size shall allow for adjustment of the airflow.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7.16.7.10 Details</w:t>
      </w:r>
      <w:r w:rsidR="000E0CE8" w:rsidRPr="00020196">
        <w:rPr>
          <w:rFonts w:ascii="Times New Roman" w:hAnsi="Times New Roman" w:cs="Times New Roman"/>
          <w:sz w:val="22"/>
          <w:szCs w:val="22"/>
        </w:rPr>
        <w:t xml:space="preserve">.  Details shall be edited to reflect the configurations and construction materials shown on the plans.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7.16.7.11 </w:t>
      </w:r>
      <w:r w:rsidR="00AA62DD">
        <w:rPr>
          <w:rFonts w:ascii="Times New Roman" w:hAnsi="Times New Roman" w:cs="Times New Roman"/>
          <w:sz w:val="22"/>
          <w:szCs w:val="22"/>
        </w:rPr>
        <w:t>Pipe Identification</w:t>
      </w:r>
      <w:r w:rsidR="000E0CE8" w:rsidRPr="00020196">
        <w:rPr>
          <w:rFonts w:ascii="Times New Roman" w:hAnsi="Times New Roman" w:cs="Times New Roman"/>
          <w:sz w:val="22"/>
          <w:szCs w:val="22"/>
        </w:rPr>
        <w:t xml:space="preserve">.  Indicate the flow direction of pipe on the drawings. Show slope direction and rate of slope on all piping systems. </w:t>
      </w:r>
      <w:r w:rsidR="00976E8F">
        <w:rPr>
          <w:rFonts w:ascii="Times New Roman" w:hAnsi="Times New Roman" w:cs="Times New Roman"/>
          <w:sz w:val="22"/>
          <w:szCs w:val="22"/>
        </w:rPr>
        <w:t xml:space="preserve"> As required by code some piping systems required pressure identification.</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.16.7.12  </w:t>
      </w:r>
      <w:r w:rsidR="00643C1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Duct Construction Classifications.  Indicate duct static pressure, seal and leakage classifications on the drawings in accordance with SMACNA-HVAC Air Duct Leakage Test Manual.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7.16.7.13 Guides</w:t>
      </w:r>
      <w:r w:rsidR="000E0CE8" w:rsidRPr="00020196">
        <w:rPr>
          <w:rFonts w:ascii="Times New Roman" w:hAnsi="Times New Roman" w:cs="Times New Roman"/>
          <w:sz w:val="22"/>
          <w:szCs w:val="22"/>
        </w:rPr>
        <w:t xml:space="preserve"> for Piping.  Show pipe guide locations on all aboveground anchored piping.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.16.7.14 Pipe Anchors.  Show anchor locations on plans. Provide anchor detail(s).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.16.7.15  </w:t>
      </w:r>
      <w:r w:rsidR="00643C1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 Lining.  Indicate acoustical duct lining where required on the drawings. Drawings shall indicate the inside clear dimensions of ducts with acoustical duct lining.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.16.7.16  </w:t>
      </w:r>
      <w:r w:rsidR="00643C1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Door Louvers.  Show location or coordinate</w:t>
      </w:r>
      <w:r w:rsidR="000E0CE8" w:rsidRPr="007E14D8">
        <w:rPr>
          <w:rFonts w:ascii="Times New Roman" w:hAnsi="Times New Roman" w:cs="Times New Roman"/>
          <w:sz w:val="22"/>
          <w:szCs w:val="22"/>
        </w:rPr>
        <w:t xml:space="preserve"> with architectural drawings.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.16.7.17 Roof Fans.  Details of roof exhaust fans shall include a requirement for airtight seals between the fan frame and the wood nailer of the roof curb. The details shall require the duct of ducted exhaust fans to extend up through the fan curb to a flanged and sealed termination at the top of the curb.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lastRenderedPageBreak/>
        <w:t>7.16.7.18 Equipment</w:t>
      </w:r>
      <w:r w:rsidR="000E0CE8" w:rsidRPr="00020196">
        <w:rPr>
          <w:rFonts w:ascii="Times New Roman" w:hAnsi="Times New Roman" w:cs="Times New Roman"/>
          <w:sz w:val="22"/>
          <w:szCs w:val="22"/>
        </w:rPr>
        <w:t xml:space="preserve"> Supports.  Show hanger rods and structural supports for all ceiling or roof-mounted air handling units, heating/ventilating units, fan coil units, exhaust or supply fans, expansion tanks, </w:t>
      </w:r>
      <w:r w:rsidR="00984777" w:rsidRPr="00020196">
        <w:rPr>
          <w:rFonts w:ascii="Times New Roman" w:hAnsi="Times New Roman" w:cs="Times New Roman"/>
          <w:sz w:val="22"/>
          <w:szCs w:val="22"/>
        </w:rPr>
        <w:t>etc.</w:t>
      </w:r>
      <w:r w:rsidR="000E0CE8" w:rsidRPr="00020196">
        <w:rPr>
          <w:rFonts w:ascii="Times New Roman" w:hAnsi="Times New Roman" w:cs="Times New Roman"/>
          <w:sz w:val="22"/>
          <w:szCs w:val="22"/>
        </w:rPr>
        <w:t xml:space="preserve"> in drawing details.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.16.7.19 Pressure Gauges.  Indicate pressure gauge ranges; system operating pressures should be midrange on the graduated scale.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.16.7.20 Cold Water Make-up.  Detail all accessories, to include pressure reducing valves (PRV), relief valves, and backflow preventers. Show pressure reducing and relief valve pressure settings.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.16.7.21 Air Vents.  Show location of automatic and manual air vents required in piping systems.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.16.7.22 Drain Lines.  Show drain lines from air handling units, fan coil units, etc.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.16.7.23 Fouling Factors.  Indicate fouling factors for all water-to-air and water-to-water heat exchangers (i.e. coils, converters, chillers, </w:t>
      </w:r>
      <w:r w:rsidR="00984777" w:rsidRPr="00020196">
        <w:rPr>
          <w:rFonts w:ascii="Times New Roman" w:hAnsi="Times New Roman" w:cs="Times New Roman"/>
          <w:sz w:val="22"/>
          <w:szCs w:val="22"/>
        </w:rPr>
        <w:t>etc.</w:t>
      </w:r>
      <w:r w:rsidR="000E0CE8" w:rsidRPr="00020196">
        <w:rPr>
          <w:rFonts w:ascii="Times New Roman" w:hAnsi="Times New Roman" w:cs="Times New Roman"/>
          <w:sz w:val="22"/>
          <w:szCs w:val="22"/>
        </w:rPr>
        <w:t xml:space="preserve">). Indicate in the appropriate equipment schedule. Fouling factors shall be accompanied with their appropriate English or SI units. </w:t>
      </w:r>
    </w:p>
    <w:p w:rsidR="000E0CE8" w:rsidRPr="007E14D8"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7.16.7.24 Equipment</w:t>
      </w:r>
      <w:r w:rsidR="000E0CE8" w:rsidRPr="00020196">
        <w:rPr>
          <w:rFonts w:ascii="Times New Roman" w:hAnsi="Times New Roman" w:cs="Times New Roman"/>
          <w:sz w:val="22"/>
          <w:szCs w:val="22"/>
        </w:rPr>
        <w:t xml:space="preserve"> Schedules.  The HVAC equipment actually installed on a project may be different from that used as your basis of design. Therefore</w:t>
      </w:r>
      <w:r w:rsidR="000E0CE8" w:rsidRPr="007E14D8">
        <w:rPr>
          <w:rFonts w:ascii="Times New Roman" w:hAnsi="Times New Roman" w:cs="Times New Roman"/>
          <w:sz w:val="22"/>
          <w:szCs w:val="22"/>
        </w:rPr>
        <w:t xml:space="preserve">, mechanical equipment schedules shall reflect actual required equipment capacities as calculated, not capacities provided by manufacturers' catalog data. This helps ensure that the installed equipment is optimally sized for the application.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7.16.7.25 Motor</w:t>
      </w:r>
      <w:r w:rsidR="000E0CE8" w:rsidRPr="00020196">
        <w:rPr>
          <w:rFonts w:ascii="Times New Roman" w:hAnsi="Times New Roman" w:cs="Times New Roman"/>
          <w:sz w:val="22"/>
          <w:szCs w:val="22"/>
        </w:rPr>
        <w:t xml:space="preserve"> Starters.  Indicate motor starter NEMA sizes in the mechanical equipment schedules.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.16.7.26 Control Valves.  Indicate flow rates, minimum Cv or maximum pressure drop, nominal valve size, service (i.e. steam, hot water, </w:t>
      </w:r>
      <w:r w:rsidR="00984777" w:rsidRPr="00020196">
        <w:rPr>
          <w:rFonts w:ascii="Times New Roman" w:hAnsi="Times New Roman" w:cs="Times New Roman"/>
          <w:sz w:val="22"/>
          <w:szCs w:val="22"/>
        </w:rPr>
        <w:t>etc.</w:t>
      </w:r>
      <w:r w:rsidR="000E0CE8" w:rsidRPr="00020196">
        <w:rPr>
          <w:rFonts w:ascii="Times New Roman" w:hAnsi="Times New Roman" w:cs="Times New Roman"/>
          <w:sz w:val="22"/>
          <w:szCs w:val="22"/>
        </w:rPr>
        <w:t xml:space="preserve">), configuration (i.e. 2-way or 3-way), and action (i.e. modulating or 2-position).  Use a </w:t>
      </w:r>
      <w:r w:rsidR="006237E2" w:rsidRPr="00020196">
        <w:rPr>
          <w:rFonts w:ascii="Times New Roman" w:hAnsi="Times New Roman" w:cs="Times New Roman"/>
          <w:sz w:val="22"/>
          <w:szCs w:val="22"/>
        </w:rPr>
        <w:t>“Control Valve Schedule”</w:t>
      </w:r>
      <w:r w:rsidR="000E0CE8" w:rsidRPr="00020196">
        <w:rPr>
          <w:rFonts w:ascii="Times New Roman" w:hAnsi="Times New Roman" w:cs="Times New Roman"/>
          <w:sz w:val="22"/>
          <w:szCs w:val="22"/>
        </w:rPr>
        <w:t xml:space="preserve">.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.16.7.27 Metric Valve Coefficient.  The metric version of the valve coefficient, Kv, is calculated in cubic meters per second at 1 kPa pressure drop. Do not use Cv, the English version, on a metric project.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.16.7.28 Balance Valves.  Contract drawings shall specify the valve size and flow for each application.  When an existing system is modified, provide all information required for re-balancing in the construction documents.  Detail installation of all flow control balancing valves.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7.16.7.29 Balance</w:t>
      </w:r>
      <w:r w:rsidR="000E0CE8" w:rsidRPr="00020196">
        <w:rPr>
          <w:rFonts w:ascii="Times New Roman" w:hAnsi="Times New Roman" w:cs="Times New Roman"/>
          <w:sz w:val="22"/>
          <w:szCs w:val="22"/>
        </w:rPr>
        <w:t xml:space="preserve"> Dampers.  All dampers and their intended locations shall be clearly delineated on the floor plans.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7.16.7.30 Control</w:t>
      </w:r>
      <w:r w:rsidR="000E0CE8" w:rsidRPr="00020196">
        <w:rPr>
          <w:rFonts w:ascii="Times New Roman" w:hAnsi="Times New Roman" w:cs="Times New Roman"/>
          <w:sz w:val="22"/>
          <w:szCs w:val="22"/>
        </w:rPr>
        <w:t xml:space="preserve"> Diagrams.  Provide for all HVAC systems.  Show controller functions, such as normally open (NO), normally closed (NC), common (C), etc. Indicate all set points.  </w:t>
      </w:r>
    </w:p>
    <w:p w:rsidR="000E0CE8" w:rsidRPr="00020196"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 xml:space="preserve">.16.7.31 Thermostats.  Show thermostat locations on the plans. Identify heating, cooling, heating/cooling and ventilation thermostats.  Indicate thermometer temperature ranges; system operating temperature should be midrange on the graduated scale.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7.16.7.32 Humidistats</w:t>
      </w:r>
      <w:r w:rsidR="000E0CE8" w:rsidRPr="00020196">
        <w:rPr>
          <w:rFonts w:ascii="Times New Roman" w:hAnsi="Times New Roman" w:cs="Times New Roman"/>
          <w:sz w:val="22"/>
          <w:szCs w:val="22"/>
        </w:rPr>
        <w:t xml:space="preserve">.  Show locations on drawings, when required. </w:t>
      </w:r>
    </w:p>
    <w:p w:rsidR="000E0CE8" w:rsidRPr="00020196" w:rsidRDefault="00C7756E"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7.16.7.33 Controls</w:t>
      </w:r>
      <w:r w:rsidR="000E0CE8" w:rsidRPr="00020196">
        <w:rPr>
          <w:rFonts w:ascii="Times New Roman" w:hAnsi="Times New Roman" w:cs="Times New Roman"/>
          <w:sz w:val="22"/>
          <w:szCs w:val="22"/>
        </w:rPr>
        <w:t xml:space="preserve">.  Show system control schematics and a detailed written sequence of controls on the drawings for each mechanical system.  Describe all controlled equipment operating modes, sequence of events, set points, and alarms.  For Direct Digital Control (DDC) systems, include an input/output points list and a system architecture schematic.  </w:t>
      </w:r>
      <w:r w:rsidR="00380E14">
        <w:rPr>
          <w:rFonts w:ascii="Times New Roman" w:hAnsi="Times New Roman" w:cs="Times New Roman"/>
          <w:sz w:val="22"/>
          <w:szCs w:val="22"/>
        </w:rPr>
        <w:t xml:space="preserve">UFC-3-400-10N </w:t>
      </w:r>
      <w:r w:rsidR="000E0CE8" w:rsidRPr="00020196">
        <w:rPr>
          <w:rFonts w:ascii="Times New Roman" w:hAnsi="Times New Roman" w:cs="Times New Roman"/>
          <w:sz w:val="22"/>
          <w:szCs w:val="22"/>
        </w:rPr>
        <w:t xml:space="preserve">Table 3-1 indicates a minimum points list per system (to be used as applicable). </w:t>
      </w:r>
    </w:p>
    <w:p w:rsidR="000E0CE8" w:rsidRPr="007E14D8"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w:t>
      </w:r>
      <w:r w:rsidR="000E0CE8" w:rsidRPr="00020196">
        <w:rPr>
          <w:rFonts w:ascii="Times New Roman" w:hAnsi="Times New Roman" w:cs="Times New Roman"/>
          <w:sz w:val="22"/>
          <w:szCs w:val="22"/>
        </w:rPr>
        <w:t>.16.7.34 Ductwork Testing.  Indicate</w:t>
      </w:r>
      <w:r w:rsidR="000E0CE8" w:rsidRPr="007E14D8">
        <w:rPr>
          <w:rFonts w:ascii="Times New Roman" w:hAnsi="Times New Roman" w:cs="Times New Roman"/>
          <w:sz w:val="22"/>
          <w:szCs w:val="22"/>
        </w:rPr>
        <w:t xml:space="preserve"> those HVAC duct systems to be leak tested on the contract drawings. Specify the test type and test pressure for each duct system (supply air, return air, exhaust air, and outside air ductwork) subject to testing. See </w:t>
      </w:r>
      <w:r w:rsidR="00ED4BFF">
        <w:rPr>
          <w:rFonts w:ascii="Times New Roman" w:hAnsi="Times New Roman" w:cs="Times New Roman"/>
          <w:sz w:val="22"/>
          <w:szCs w:val="22"/>
        </w:rPr>
        <w:t>“</w:t>
      </w:r>
      <w:r w:rsidR="000E0CE8" w:rsidRPr="007E14D8">
        <w:rPr>
          <w:rFonts w:ascii="Times New Roman" w:hAnsi="Times New Roman" w:cs="Times New Roman"/>
          <w:sz w:val="22"/>
          <w:szCs w:val="22"/>
        </w:rPr>
        <w:t>Duct Construction Classifications</w:t>
      </w:r>
      <w:r w:rsidR="00ED4BFF">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rsidR="000E0CE8" w:rsidRDefault="001D0FC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lastRenderedPageBreak/>
        <w:t>7</w:t>
      </w:r>
      <w:r w:rsidR="000E0CE8" w:rsidRPr="00020196">
        <w:rPr>
          <w:rFonts w:ascii="Times New Roman" w:hAnsi="Times New Roman" w:cs="Times New Roman"/>
          <w:sz w:val="22"/>
          <w:szCs w:val="22"/>
        </w:rPr>
        <w:t>.16.7.35 Site Work.  Show the type and routing of the heat source conveyance system on the drawings.  Exterior above and</w:t>
      </w:r>
      <w:r w:rsidR="000E0CE8" w:rsidRPr="007E14D8">
        <w:rPr>
          <w:rFonts w:ascii="Times New Roman" w:hAnsi="Times New Roman" w:cs="Times New Roman"/>
          <w:sz w:val="22"/>
          <w:szCs w:val="22"/>
        </w:rPr>
        <w:t xml:space="preserve"> below grade steam and condensate distribution and below grade chilled and hot water distribution plans shall be accompanied by profile drawings. Profile drawings shall clearly depict all other utilities in the proximity of the new work. </w:t>
      </w:r>
    </w:p>
    <w:p w:rsidR="006F0F7C" w:rsidRDefault="006F0F7C">
      <w:pPr>
        <w:rPr>
          <w:rFonts w:ascii="Times New Roman" w:hAnsi="Times New Roman" w:cs="Times New Roman"/>
        </w:rPr>
      </w:pPr>
      <w:r>
        <w:rPr>
          <w:rFonts w:ascii="Times New Roman" w:hAnsi="Times New Roman" w:cs="Times New Roman"/>
        </w:rPr>
        <w:br w:type="page"/>
      </w:r>
    </w:p>
    <w:p w:rsidR="00493EF5" w:rsidRPr="001D0FC0" w:rsidRDefault="001D0FC0" w:rsidP="001D0FC0">
      <w:pPr>
        <w:pStyle w:val="Heading1"/>
      </w:pPr>
      <w:bookmarkStart w:id="493" w:name="_Toc216591344"/>
      <w:bookmarkStart w:id="494" w:name="_Toc220917124"/>
      <w:bookmarkStart w:id="495" w:name="_Toc239666046"/>
      <w:bookmarkStart w:id="496" w:name="_Toc259014885"/>
      <w:bookmarkStart w:id="497" w:name="_Toc11145600"/>
      <w:bookmarkStart w:id="498" w:name="_Toc11146011"/>
      <w:bookmarkStart w:id="499" w:name="_Toc11146285"/>
      <w:bookmarkStart w:id="500" w:name="_Toc98929007"/>
      <w:r w:rsidRPr="001D0FC0">
        <w:lastRenderedPageBreak/>
        <w:t xml:space="preserve">8. </w:t>
      </w:r>
      <w:r w:rsidR="00493EF5" w:rsidRPr="001D0FC0">
        <w:t>PLUMBING:</w:t>
      </w:r>
      <w:bookmarkEnd w:id="493"/>
      <w:bookmarkEnd w:id="494"/>
      <w:bookmarkEnd w:id="495"/>
      <w:bookmarkEnd w:id="496"/>
      <w:bookmarkEnd w:id="497"/>
      <w:bookmarkEnd w:id="498"/>
      <w:bookmarkEnd w:id="499"/>
      <w:bookmarkEnd w:id="500"/>
    </w:p>
    <w:p w:rsidR="0046370F" w:rsidRDefault="0046370F" w:rsidP="00493EF5">
      <w:pPr>
        <w:pStyle w:val="PlainText"/>
        <w:spacing w:before="120" w:after="120"/>
        <w:outlineLvl w:val="0"/>
        <w:rPr>
          <w:rStyle w:val="Heading2Char"/>
          <w:rFonts w:cs="Times New Roman"/>
          <w:sz w:val="22"/>
          <w:szCs w:val="22"/>
        </w:rPr>
      </w:pPr>
      <w:bookmarkStart w:id="501" w:name="_Toc220917125"/>
      <w:bookmarkStart w:id="502" w:name="_Toc239666047"/>
      <w:bookmarkStart w:id="503" w:name="_Toc259014886"/>
    </w:p>
    <w:p w:rsidR="00493EF5" w:rsidRPr="00E1786A" w:rsidRDefault="001D0FC0" w:rsidP="00E1786A">
      <w:pPr>
        <w:pStyle w:val="Heading2"/>
      </w:pPr>
      <w:bookmarkStart w:id="504" w:name="_Toc11145601"/>
      <w:bookmarkStart w:id="505" w:name="_Toc11146012"/>
      <w:bookmarkStart w:id="506" w:name="_Toc11146286"/>
      <w:bookmarkStart w:id="507" w:name="_Toc98929008"/>
      <w:r w:rsidRPr="00E1786A">
        <w:rPr>
          <w:rStyle w:val="Heading2Char"/>
          <w:b/>
          <w:bCs/>
        </w:rPr>
        <w:t>8</w:t>
      </w:r>
      <w:r w:rsidR="00493EF5" w:rsidRPr="00E1786A">
        <w:rPr>
          <w:rStyle w:val="Heading2Char"/>
          <w:b/>
          <w:bCs/>
        </w:rPr>
        <w:t>.1 Plumbing Design General</w:t>
      </w:r>
      <w:bookmarkEnd w:id="501"/>
      <w:bookmarkEnd w:id="502"/>
      <w:bookmarkEnd w:id="503"/>
      <w:r w:rsidR="00493EF5" w:rsidRPr="00E1786A">
        <w:t>:</w:t>
      </w:r>
      <w:bookmarkEnd w:id="504"/>
      <w:bookmarkEnd w:id="505"/>
      <w:bookmarkEnd w:id="506"/>
      <w:bookmarkEnd w:id="507"/>
      <w:r w:rsidR="00493EF5" w:rsidRPr="00E1786A">
        <w:t xml:space="preserve">  </w:t>
      </w:r>
    </w:p>
    <w:p w:rsidR="005E1B9C" w:rsidRPr="005E1B9C" w:rsidRDefault="005E1B9C" w:rsidP="005E1B9C">
      <w:pPr>
        <w:pStyle w:val="PlainText"/>
        <w:rPr>
          <w:rFonts w:ascii="Times New Roman" w:hAnsi="Times New Roman" w:cs="Times New Roman"/>
        </w:rPr>
      </w:pPr>
      <w:bookmarkStart w:id="508" w:name="_Toc220917126"/>
      <w:bookmarkStart w:id="509" w:name="_Toc239666048"/>
      <w:bookmarkStart w:id="510" w:name="_Toc259014887"/>
      <w:r w:rsidRPr="005E1B9C">
        <w:rPr>
          <w:rFonts w:ascii="Times New Roman" w:hAnsi="Times New Roman" w:cs="Times New Roman"/>
        </w:rPr>
        <w:t xml:space="preserve">Comply with </w:t>
      </w:r>
      <w:r>
        <w:rPr>
          <w:rFonts w:ascii="Times New Roman" w:hAnsi="Times New Roman" w:cs="Times New Roman"/>
        </w:rPr>
        <w:t xml:space="preserve">the most current version of </w:t>
      </w:r>
      <w:r w:rsidRPr="005E1B9C">
        <w:rPr>
          <w:rFonts w:ascii="Times New Roman" w:hAnsi="Times New Roman" w:cs="Times New Roman"/>
        </w:rPr>
        <w:t>UFC 3-420-01, P</w:t>
      </w:r>
      <w:r w:rsidRPr="005E1B9C">
        <w:rPr>
          <w:rFonts w:ascii="Times New Roman" w:hAnsi="Times New Roman" w:cs="Times New Roman"/>
          <w:i/>
          <w:u w:val="single"/>
        </w:rPr>
        <w:t>lumbing Systems</w:t>
      </w:r>
      <w:r w:rsidR="008855EF">
        <w:rPr>
          <w:rFonts w:ascii="Times New Roman" w:hAnsi="Times New Roman" w:cs="Times New Roman"/>
          <w:i/>
          <w:u w:val="single"/>
        </w:rPr>
        <w:t>,</w:t>
      </w:r>
      <w:r w:rsidR="008855EF">
        <w:rPr>
          <w:rFonts w:ascii="Times New Roman" w:hAnsi="Times New Roman" w:cs="Times New Roman"/>
          <w:i/>
        </w:rPr>
        <w:t xml:space="preserve"> </w:t>
      </w:r>
      <w:r w:rsidR="008855EF">
        <w:rPr>
          <w:rFonts w:ascii="Times New Roman" w:hAnsi="Times New Roman" w:cs="Times New Roman"/>
        </w:rPr>
        <w:t>and UFGS 22 00 00</w:t>
      </w:r>
      <w:r w:rsidRPr="005E1B9C">
        <w:rPr>
          <w:rFonts w:ascii="Times New Roman" w:hAnsi="Times New Roman" w:cs="Times New Roman"/>
        </w:rPr>
        <w:t xml:space="preserve">.  The International Plumbing Code and other Federal, State, and local regulations pertaining to safe drinking water laws also apply if and when they are the more stringent law. The most restrictive requirement shall govern. Acceptable materials for service connections shall be ductile iron, type K copper, and High Density Polyethylene (HDPE) pipe. Acceptable material for interior piping is type L copper. A Watts, Wilkins DC, or equal type back-flow preventer (Reduced Pressure Principal Assembly) shall be installed on all systems where cross contamination is possible, and before any industrial process plumbing. A back-flow preventer is not required for non-potable water systems. Water lines shall be installed inside the buildings thermal envelope. Water piping and drinking fountains shall not be located or installed outdoors and the piping shall not be mounted to outside walls. This is to prevent the water from freezing in the pipes or inside the drinking fountains. Do not block any outside air vent openings. </w:t>
      </w:r>
    </w:p>
    <w:p w:rsidR="005E1B9C" w:rsidRDefault="005E1B9C" w:rsidP="005E1B9C">
      <w:pPr>
        <w:pStyle w:val="PlainText"/>
        <w:rPr>
          <w:rFonts w:ascii="Times New Roman" w:hAnsi="Times New Roman" w:cs="Times New Roman"/>
        </w:rPr>
      </w:pPr>
    </w:p>
    <w:p w:rsidR="005E1B9C" w:rsidRPr="0018165A" w:rsidRDefault="005E1B9C" w:rsidP="005E1B9C">
      <w:pPr>
        <w:pStyle w:val="PlainText"/>
        <w:rPr>
          <w:rFonts w:ascii="Times New Roman" w:hAnsi="Times New Roman" w:cs="Times New Roman"/>
        </w:rPr>
      </w:pPr>
      <w:r w:rsidRPr="005E1B9C">
        <w:rPr>
          <w:rFonts w:ascii="Times New Roman" w:hAnsi="Times New Roman" w:cs="Times New Roman"/>
        </w:rPr>
        <w:t xml:space="preserve">Grey water recycling systems are not desired and any request for a grey water system shall be submitted to the </w:t>
      </w:r>
      <w:r w:rsidRPr="0018165A">
        <w:rPr>
          <w:rFonts w:ascii="Times New Roman" w:hAnsi="Times New Roman" w:cs="Times New Roman"/>
        </w:rPr>
        <w:t>75th CEG Project Manager for review and approval consideration, prior to including in a proposal or a project.</w:t>
      </w:r>
    </w:p>
    <w:p w:rsidR="0018165A" w:rsidRPr="0018165A" w:rsidRDefault="0018165A" w:rsidP="005E1B9C">
      <w:pPr>
        <w:pStyle w:val="PlainText"/>
        <w:rPr>
          <w:rFonts w:ascii="Times New Roman" w:hAnsi="Times New Roman" w:cs="Times New Roman"/>
        </w:rPr>
      </w:pPr>
    </w:p>
    <w:p w:rsidR="0018165A" w:rsidRDefault="0018165A" w:rsidP="0018165A">
      <w:pPr>
        <w:pStyle w:val="PlainText"/>
        <w:rPr>
          <w:rFonts w:ascii="Times New Roman" w:hAnsi="Times New Roman" w:cs="Times New Roman"/>
          <w:bCs/>
        </w:rPr>
      </w:pPr>
      <w:r w:rsidRPr="0018165A">
        <w:rPr>
          <w:rFonts w:ascii="Times New Roman" w:hAnsi="Times New Roman" w:cs="Times New Roman"/>
          <w:bCs/>
        </w:rPr>
        <w:t>Natural gas fired hot water heaters are subject to Utah State Construction and Fire Codes Act, Subsection 15A-6-102 Nitrogen Oxide emission limits for natural gas fired water heaters.</w:t>
      </w:r>
      <w:r>
        <w:rPr>
          <w:rFonts w:ascii="Times New Roman" w:hAnsi="Times New Roman" w:cs="Times New Roman"/>
          <w:bCs/>
        </w:rPr>
        <w:t xml:space="preserve"> </w:t>
      </w:r>
      <w:r w:rsidRPr="0018165A">
        <w:rPr>
          <w:rFonts w:ascii="Times New Roman" w:hAnsi="Times New Roman" w:cs="Times New Roman"/>
          <w:bCs/>
        </w:rPr>
        <w:t xml:space="preserve">Source </w:t>
      </w:r>
      <w:hyperlink r:id="rId18" w:history="1">
        <w:r w:rsidRPr="00870073">
          <w:rPr>
            <w:rStyle w:val="Hyperlink"/>
            <w:rFonts w:ascii="Times New Roman" w:hAnsi="Times New Roman" w:cs="Times New Roman"/>
            <w:bCs/>
          </w:rPr>
          <w:t>https://le.utah.gov/xcode/Title15A/C15A_1800010118000101.pdf</w:t>
        </w:r>
      </w:hyperlink>
      <w:r w:rsidR="00F75A21">
        <w:rPr>
          <w:rFonts w:ascii="Times New Roman" w:hAnsi="Times New Roman" w:cs="Times New Roman"/>
          <w:bCs/>
        </w:rPr>
        <w:t>.</w:t>
      </w:r>
    </w:p>
    <w:p w:rsidR="0018165A" w:rsidRDefault="0018165A" w:rsidP="0018165A">
      <w:pPr>
        <w:pStyle w:val="PlainText"/>
        <w:rPr>
          <w:rFonts w:ascii="Times New Roman" w:hAnsi="Times New Roman" w:cs="Times New Roman"/>
          <w:bCs/>
        </w:rPr>
      </w:pPr>
    </w:p>
    <w:p w:rsidR="00493EF5" w:rsidRPr="00F035EC" w:rsidRDefault="001D0FC0" w:rsidP="00F035EC">
      <w:pPr>
        <w:pStyle w:val="PlainText"/>
        <w:spacing w:before="120" w:after="120"/>
        <w:outlineLvl w:val="0"/>
        <w:rPr>
          <w:rFonts w:ascii="Times New Roman" w:hAnsi="Times New Roman" w:cs="Times New Roman"/>
          <w:sz w:val="22"/>
          <w:szCs w:val="22"/>
        </w:rPr>
      </w:pPr>
      <w:bookmarkStart w:id="511" w:name="_Toc11145602"/>
      <w:bookmarkStart w:id="512" w:name="_Toc11146013"/>
      <w:bookmarkStart w:id="513" w:name="_Toc11146287"/>
      <w:bookmarkStart w:id="514" w:name="_Toc98929009"/>
      <w:r w:rsidRPr="00F035EC">
        <w:rPr>
          <w:rStyle w:val="Heading2Char"/>
          <w:rFonts w:cs="Times New Roman"/>
          <w:sz w:val="22"/>
          <w:szCs w:val="22"/>
        </w:rPr>
        <w:t>8</w:t>
      </w:r>
      <w:r w:rsidR="00493EF5" w:rsidRPr="00F035EC">
        <w:rPr>
          <w:rStyle w:val="Heading2Char"/>
          <w:rFonts w:cs="Times New Roman"/>
          <w:sz w:val="22"/>
          <w:szCs w:val="22"/>
        </w:rPr>
        <w:t>.2 Fixtures:</w:t>
      </w:r>
      <w:bookmarkEnd w:id="508"/>
      <w:bookmarkEnd w:id="509"/>
      <w:bookmarkEnd w:id="510"/>
      <w:bookmarkEnd w:id="511"/>
      <w:bookmarkEnd w:id="512"/>
      <w:bookmarkEnd w:id="513"/>
      <w:bookmarkEnd w:id="514"/>
    </w:p>
    <w:p w:rsidR="00493EF5" w:rsidRDefault="005E1B9C" w:rsidP="00F035EC">
      <w:pPr>
        <w:pStyle w:val="PlainText"/>
        <w:spacing w:before="120" w:after="120"/>
        <w:outlineLvl w:val="0"/>
        <w:rPr>
          <w:rFonts w:ascii="Times New Roman" w:hAnsi="Times New Roman" w:cs="Times New Roman"/>
          <w:color w:val="000000"/>
        </w:rPr>
      </w:pPr>
      <w:r w:rsidRPr="005E1B9C">
        <w:rPr>
          <w:rFonts w:ascii="Times New Roman" w:hAnsi="Times New Roman" w:cs="Times New Roman"/>
          <w:sz w:val="22"/>
          <w:szCs w:val="22"/>
        </w:rPr>
        <w:t xml:space="preserve">Determine Plumbing fixture requirements by the number of occupants per UFC 3-420-01. For new facility construction, Siphon Jet type urinals shall be installed and all urinals shall have plumbing clean outs with a minimal allowable clean out diameter pipe of 1-1/2”. All urinals shall be of the manual flush meter type. Do not install automatic metered flush type urinals. Lavatories/sinks shall be equipped with manual type water faucets and they shall be shall have a minimum of 1.2 GPM water flow rate aerators. Do not install automatic metered type water faucets. </w:t>
      </w:r>
      <w:r>
        <w:rPr>
          <w:rFonts w:ascii="Times New Roman" w:hAnsi="Times New Roman" w:cs="Times New Roman"/>
          <w:sz w:val="22"/>
          <w:szCs w:val="22"/>
        </w:rPr>
        <w:t xml:space="preserve"> </w:t>
      </w:r>
      <w:r w:rsidR="00493EF5" w:rsidRPr="00020196">
        <w:rPr>
          <w:rFonts w:ascii="Times New Roman" w:hAnsi="Times New Roman" w:cs="Times New Roman"/>
        </w:rPr>
        <w:t xml:space="preserve">FAR Subpart 23.2, </w:t>
      </w:r>
      <w:r w:rsidR="00493EF5" w:rsidRPr="00020196">
        <w:rPr>
          <w:rFonts w:ascii="Times New Roman" w:hAnsi="Times New Roman" w:cs="Times New Roman"/>
          <w:i/>
          <w:iCs/>
        </w:rPr>
        <w:t>Energy and Water Efficiency and Renewable</w:t>
      </w:r>
      <w:r w:rsidR="00493EF5" w:rsidRPr="00020196">
        <w:rPr>
          <w:rFonts w:ascii="Times New Roman" w:hAnsi="Times New Roman" w:cs="Times New Roman"/>
        </w:rPr>
        <w:t xml:space="preserve"> </w:t>
      </w:r>
      <w:r w:rsidR="00493EF5" w:rsidRPr="00020196">
        <w:rPr>
          <w:rFonts w:ascii="Times New Roman" w:hAnsi="Times New Roman" w:cs="Times New Roman"/>
          <w:i/>
          <w:iCs/>
        </w:rPr>
        <w:t>Energy</w:t>
      </w:r>
      <w:r w:rsidR="00493EF5" w:rsidRPr="00020196">
        <w:rPr>
          <w:rFonts w:ascii="Times New Roman" w:hAnsi="Times New Roman" w:cs="Times New Roman"/>
        </w:rPr>
        <w:t>, requires that agencies acquire/purchase</w:t>
      </w:r>
      <w:r w:rsidR="00493EF5" w:rsidRPr="00273C44">
        <w:rPr>
          <w:rFonts w:ascii="Times New Roman" w:hAnsi="Times New Roman" w:cs="Times New Roman"/>
        </w:rPr>
        <w:t xml:space="preserve"> water-saving products</w:t>
      </w:r>
      <w:r w:rsidR="00493EF5" w:rsidRPr="00273C44">
        <w:rPr>
          <w:rFonts w:ascii="Arial" w:hAnsi="Arial" w:cs="Arial"/>
          <w:color w:val="000000"/>
          <w:sz w:val="24"/>
          <w:szCs w:val="24"/>
        </w:rPr>
        <w:t xml:space="preserve"> </w:t>
      </w:r>
      <w:r w:rsidR="00493EF5" w:rsidRPr="00273C44">
        <w:rPr>
          <w:rFonts w:ascii="Times New Roman" w:hAnsi="Times New Roman" w:cs="Times New Roman"/>
          <w:color w:val="000000"/>
        </w:rPr>
        <w:t>designated by FEMP as being among the highest 25 percent for equivalent</w:t>
      </w:r>
      <w:r w:rsidR="00493EF5">
        <w:rPr>
          <w:rFonts w:ascii="Times New Roman" w:hAnsi="Times New Roman" w:cs="Times New Roman"/>
          <w:color w:val="000000"/>
        </w:rPr>
        <w:t xml:space="preserve"> </w:t>
      </w:r>
      <w:r w:rsidR="00493EF5" w:rsidRPr="00273C44">
        <w:rPr>
          <w:rFonts w:ascii="Times New Roman" w:hAnsi="Times New Roman" w:cs="Times New Roman"/>
          <w:color w:val="000000"/>
        </w:rPr>
        <w:t>products as directed by EPAct 2005 and E.O. 13423. The FEMP Website</w:t>
      </w:r>
      <w:r w:rsidR="00493EF5">
        <w:rPr>
          <w:rFonts w:ascii="Times New Roman" w:hAnsi="Times New Roman" w:cs="Times New Roman"/>
          <w:color w:val="000000"/>
        </w:rPr>
        <w:t xml:space="preserve"> </w:t>
      </w:r>
      <w:r w:rsidR="00493EF5" w:rsidRPr="00273C44">
        <w:rPr>
          <w:rFonts w:ascii="Times New Roman" w:hAnsi="Times New Roman" w:cs="Times New Roman"/>
          <w:color w:val="000000"/>
        </w:rPr>
        <w:t>provides performance requirements for all federal purchases:</w:t>
      </w:r>
      <w:r w:rsidR="00493EF5">
        <w:rPr>
          <w:rFonts w:ascii="Times New Roman" w:hAnsi="Times New Roman" w:cs="Times New Roman"/>
          <w:color w:val="000000"/>
        </w:rPr>
        <w:t xml:space="preserve"> </w:t>
      </w:r>
      <w:hyperlink r:id="rId19" w:history="1">
        <w:r w:rsidR="00493EF5" w:rsidRPr="002C1522">
          <w:rPr>
            <w:rStyle w:val="Hyperlink"/>
            <w:rFonts w:ascii="Times New Roman" w:hAnsi="Times New Roman" w:cs="Times New Roman"/>
          </w:rPr>
          <w:t>http://www1.eere.energy.gov/femp/procurement/eep_faucets.html</w:t>
        </w:r>
      </w:hyperlink>
      <w:r w:rsidR="00493EF5" w:rsidRPr="00273C44">
        <w:rPr>
          <w:rFonts w:ascii="Times New Roman" w:hAnsi="Times New Roman" w:cs="Times New Roman"/>
          <w:color w:val="000000"/>
        </w:rPr>
        <w:t>.</w:t>
      </w:r>
    </w:p>
    <w:p w:rsidR="00931521" w:rsidRPr="001D0FC0" w:rsidRDefault="00931521" w:rsidP="001D0FC0">
      <w:pPr>
        <w:pStyle w:val="PlainText"/>
        <w:spacing w:before="120" w:after="120"/>
        <w:outlineLvl w:val="0"/>
        <w:rPr>
          <w:rFonts w:ascii="Times New Roman" w:hAnsi="Times New Roman" w:cs="Times New Roman"/>
          <w:sz w:val="22"/>
          <w:szCs w:val="22"/>
        </w:rPr>
      </w:pPr>
    </w:p>
    <w:p w:rsidR="00493EF5" w:rsidRPr="00852876" w:rsidRDefault="001D0FC0" w:rsidP="00852876">
      <w:pPr>
        <w:pStyle w:val="Heading2"/>
      </w:pPr>
      <w:bookmarkStart w:id="515" w:name="_Toc220917127"/>
      <w:bookmarkStart w:id="516" w:name="_Toc239666049"/>
      <w:bookmarkStart w:id="517" w:name="_Toc259014888"/>
      <w:bookmarkStart w:id="518" w:name="_Toc11145603"/>
      <w:bookmarkStart w:id="519" w:name="_Toc11146014"/>
      <w:bookmarkStart w:id="520" w:name="_Toc11146288"/>
      <w:bookmarkStart w:id="521" w:name="_Toc98929010"/>
      <w:r w:rsidRPr="00852876">
        <w:t>8</w:t>
      </w:r>
      <w:r w:rsidR="00493EF5" w:rsidRPr="00852876">
        <w:t>.3 Roof Drains:</w:t>
      </w:r>
      <w:bookmarkEnd w:id="515"/>
      <w:bookmarkEnd w:id="516"/>
      <w:bookmarkEnd w:id="517"/>
      <w:bookmarkEnd w:id="518"/>
      <w:bookmarkEnd w:id="519"/>
      <w:bookmarkEnd w:id="520"/>
      <w:bookmarkEnd w:id="521"/>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Horizontal roof drains shall be kept at a minimum to prevent freezing.  Roof drains shall not </w:t>
      </w:r>
      <w:r w:rsidR="001D0FC0">
        <w:rPr>
          <w:rFonts w:ascii="Times New Roman" w:hAnsi="Times New Roman" w:cs="Times New Roman"/>
          <w:sz w:val="22"/>
          <w:szCs w:val="22"/>
        </w:rPr>
        <w:t>be less than 3 inches diameter.</w:t>
      </w:r>
    </w:p>
    <w:p w:rsidR="00931521" w:rsidRPr="007E14D8" w:rsidRDefault="00931521" w:rsidP="00493EF5">
      <w:pPr>
        <w:pStyle w:val="PlainText"/>
        <w:spacing w:before="120" w:after="120"/>
        <w:outlineLvl w:val="0"/>
        <w:rPr>
          <w:rFonts w:ascii="Times New Roman" w:hAnsi="Times New Roman" w:cs="Times New Roman"/>
          <w:sz w:val="22"/>
          <w:szCs w:val="22"/>
        </w:rPr>
      </w:pPr>
    </w:p>
    <w:p w:rsidR="00493EF5" w:rsidRPr="00852876" w:rsidRDefault="001D0FC0" w:rsidP="00852876">
      <w:pPr>
        <w:pStyle w:val="Heading2"/>
      </w:pPr>
      <w:bookmarkStart w:id="522" w:name="_Toc220917128"/>
      <w:bookmarkStart w:id="523" w:name="_Toc239666050"/>
      <w:bookmarkStart w:id="524" w:name="_Toc259014889"/>
      <w:bookmarkStart w:id="525" w:name="_Toc11145604"/>
      <w:bookmarkStart w:id="526" w:name="_Toc11146015"/>
      <w:bookmarkStart w:id="527" w:name="_Toc11146289"/>
      <w:bookmarkStart w:id="528" w:name="_Toc98929011"/>
      <w:r w:rsidRPr="00852876">
        <w:t>8</w:t>
      </w:r>
      <w:r w:rsidR="00493EF5" w:rsidRPr="00852876">
        <w:t>.4 Cross Connections:</w:t>
      </w:r>
      <w:bookmarkEnd w:id="522"/>
      <w:bookmarkEnd w:id="523"/>
      <w:bookmarkEnd w:id="524"/>
      <w:bookmarkEnd w:id="525"/>
      <w:bookmarkEnd w:id="526"/>
      <w:bookmarkEnd w:id="527"/>
      <w:bookmarkEnd w:id="528"/>
    </w:p>
    <w:p w:rsidR="00493EF5" w:rsidRPr="007E14D8" w:rsidRDefault="001D0FC0"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493EF5" w:rsidRPr="007E14D8">
        <w:rPr>
          <w:rFonts w:ascii="Times New Roman" w:hAnsi="Times New Roman" w:cs="Times New Roman"/>
          <w:sz w:val="22"/>
          <w:szCs w:val="22"/>
        </w:rPr>
        <w:t xml:space="preserve">4.1 Cross connections (any connection or arrangement of piping between two otherwise separate piping systems, one of which contains potable water and the other non-potable water or industrial fluids of questionable safety) may cause non-potable fluid to enter the potable water system by either backflow, backpressure, or back-siphonage, and shall not be allowed without implementation of an adequate </w:t>
      </w:r>
      <w:r w:rsidR="00493EF5" w:rsidRPr="007E14D8">
        <w:rPr>
          <w:rFonts w:ascii="Times New Roman" w:hAnsi="Times New Roman" w:cs="Times New Roman"/>
          <w:sz w:val="22"/>
          <w:szCs w:val="22"/>
        </w:rPr>
        <w:lastRenderedPageBreak/>
        <w:t>approved method of protection by means of internal plumbing controls.  The internal plumbing control method involves the installation of the appropriate device at the point of EACH potential cross connection.  This requires the use of air gaps, vacuum breakers, etc., at each plumbing fixture, equipment, tank, sink, etc., to protect the potable water system from backflow.</w:t>
      </w:r>
    </w:p>
    <w:p w:rsidR="00493EF5" w:rsidRPr="007E14D8" w:rsidRDefault="001D0FC0"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493EF5" w:rsidRPr="007E14D8">
        <w:rPr>
          <w:rFonts w:ascii="Times New Roman" w:hAnsi="Times New Roman" w:cs="Times New Roman"/>
          <w:sz w:val="22"/>
          <w:szCs w:val="22"/>
        </w:rPr>
        <w:t>4.2 Water injecting trap primers shall not be installed on Hill AFB.  Experience has shown the tendency for these devices to be improperly installed.  This creates an unchecked cross-connection with potential water contamination.  If a sewer gas problem exists, installation of a waterless trap device with a self-coiled internal rubber hose mechanism (equal to a Trap Guard) is allowed to seal off sewer gas but permits water to drain.</w:t>
      </w:r>
    </w:p>
    <w:p w:rsidR="00493EF5" w:rsidRPr="007E14D8" w:rsidRDefault="00493EF5" w:rsidP="00493EF5">
      <w:pPr>
        <w:pStyle w:val="PlainText"/>
        <w:spacing w:before="120" w:after="120"/>
        <w:outlineLvl w:val="0"/>
        <w:rPr>
          <w:rFonts w:ascii="Times New Roman" w:hAnsi="Times New Roman" w:cs="Times New Roman"/>
          <w:sz w:val="22"/>
          <w:szCs w:val="22"/>
        </w:rPr>
      </w:pPr>
    </w:p>
    <w:p w:rsidR="00493EF5" w:rsidRPr="007E14D8" w:rsidRDefault="001D0FC0" w:rsidP="00493EF5">
      <w:pPr>
        <w:pStyle w:val="Heading2"/>
        <w:spacing w:before="120" w:after="120" w:line="240" w:lineRule="auto"/>
        <w:rPr>
          <w:rFonts w:cs="Times New Roman"/>
          <w:szCs w:val="22"/>
        </w:rPr>
      </w:pPr>
      <w:bookmarkStart w:id="529" w:name="_Toc220917129"/>
      <w:bookmarkStart w:id="530" w:name="_Toc239666051"/>
      <w:bookmarkStart w:id="531" w:name="_Toc259014890"/>
      <w:bookmarkStart w:id="532" w:name="_Toc11145605"/>
      <w:bookmarkStart w:id="533" w:name="_Toc11146016"/>
      <w:bookmarkStart w:id="534" w:name="_Toc11146290"/>
      <w:bookmarkStart w:id="535" w:name="_Toc98929012"/>
      <w:r>
        <w:rPr>
          <w:rFonts w:cs="Times New Roman"/>
          <w:szCs w:val="22"/>
        </w:rPr>
        <w:t>8</w:t>
      </w:r>
      <w:r w:rsidR="00493EF5">
        <w:rPr>
          <w:rFonts w:cs="Times New Roman"/>
          <w:szCs w:val="22"/>
        </w:rPr>
        <w:t>.</w:t>
      </w:r>
      <w:r w:rsidR="00F035EC">
        <w:rPr>
          <w:rFonts w:cs="Times New Roman"/>
          <w:szCs w:val="22"/>
        </w:rPr>
        <w:t>5</w:t>
      </w:r>
      <w:r w:rsidR="00493EF5" w:rsidRPr="007E14D8">
        <w:rPr>
          <w:rFonts w:cs="Times New Roman"/>
          <w:szCs w:val="22"/>
        </w:rPr>
        <w:t xml:space="preserve"> Clearance:</w:t>
      </w:r>
      <w:bookmarkEnd w:id="529"/>
      <w:bookmarkEnd w:id="530"/>
      <w:bookmarkEnd w:id="531"/>
      <w:bookmarkEnd w:id="532"/>
      <w:bookmarkEnd w:id="533"/>
      <w:bookmarkEnd w:id="534"/>
      <w:bookmarkEnd w:id="535"/>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Provide sufficient space and access, 24 inches where possible, for maintenance o</w:t>
      </w:r>
      <w:r w:rsidR="001D0FC0">
        <w:rPr>
          <w:rFonts w:ascii="Times New Roman" w:hAnsi="Times New Roman" w:cs="Times New Roman"/>
          <w:sz w:val="22"/>
          <w:szCs w:val="22"/>
        </w:rPr>
        <w:t>f fixtures, valves, and piping.</w:t>
      </w:r>
    </w:p>
    <w:p w:rsidR="00493EF5" w:rsidRPr="007E14D8" w:rsidRDefault="00493EF5" w:rsidP="00493EF5">
      <w:pPr>
        <w:pStyle w:val="PlainText"/>
        <w:spacing w:before="120" w:after="120"/>
        <w:outlineLvl w:val="0"/>
        <w:rPr>
          <w:rFonts w:ascii="Times New Roman" w:hAnsi="Times New Roman" w:cs="Times New Roman"/>
          <w:sz w:val="22"/>
          <w:szCs w:val="22"/>
        </w:rPr>
      </w:pPr>
    </w:p>
    <w:p w:rsidR="00493EF5" w:rsidRDefault="00C7756E" w:rsidP="00493EF5">
      <w:pPr>
        <w:pStyle w:val="PlainText"/>
        <w:spacing w:before="120" w:after="120"/>
        <w:outlineLvl w:val="0"/>
        <w:rPr>
          <w:rFonts w:ascii="Times New Roman" w:hAnsi="Times New Roman" w:cs="Times New Roman"/>
          <w:sz w:val="22"/>
          <w:szCs w:val="22"/>
        </w:rPr>
      </w:pPr>
      <w:bookmarkStart w:id="536" w:name="_Toc220917130"/>
      <w:bookmarkStart w:id="537" w:name="_Toc239666052"/>
      <w:bookmarkStart w:id="538" w:name="_Toc259014891"/>
      <w:bookmarkStart w:id="539" w:name="_Toc11145606"/>
      <w:bookmarkStart w:id="540" w:name="_Toc11146017"/>
      <w:bookmarkStart w:id="541" w:name="_Toc11146291"/>
      <w:bookmarkStart w:id="542" w:name="_Toc98929013"/>
      <w:r>
        <w:rPr>
          <w:rStyle w:val="Heading2Char"/>
          <w:rFonts w:cs="Times New Roman"/>
          <w:sz w:val="22"/>
          <w:szCs w:val="22"/>
        </w:rPr>
        <w:t>8.</w:t>
      </w:r>
      <w:r w:rsidR="00F035EC">
        <w:rPr>
          <w:rStyle w:val="Heading2Char"/>
          <w:rFonts w:cs="Times New Roman"/>
          <w:sz w:val="22"/>
          <w:szCs w:val="22"/>
        </w:rPr>
        <w:t>6</w:t>
      </w:r>
      <w:r>
        <w:rPr>
          <w:rStyle w:val="Heading2Char"/>
          <w:rFonts w:cs="Times New Roman"/>
          <w:sz w:val="22"/>
          <w:szCs w:val="22"/>
        </w:rPr>
        <w:t xml:space="preserve"> Water</w:t>
      </w:r>
      <w:r w:rsidR="001D0FC0">
        <w:rPr>
          <w:rStyle w:val="Heading2Char"/>
          <w:rFonts w:cs="Times New Roman"/>
          <w:sz w:val="22"/>
          <w:szCs w:val="22"/>
        </w:rPr>
        <w:t xml:space="preserve"> Treatment</w:t>
      </w:r>
      <w:r w:rsidR="00493EF5" w:rsidRPr="007E14D8">
        <w:rPr>
          <w:rStyle w:val="Heading2Char"/>
          <w:rFonts w:cs="Times New Roman"/>
          <w:sz w:val="22"/>
          <w:szCs w:val="22"/>
        </w:rPr>
        <w:t>:</w:t>
      </w:r>
      <w:bookmarkEnd w:id="536"/>
      <w:bookmarkEnd w:id="537"/>
      <w:bookmarkEnd w:id="538"/>
      <w:bookmarkEnd w:id="539"/>
      <w:bookmarkEnd w:id="540"/>
      <w:bookmarkEnd w:id="541"/>
      <w:bookmarkEnd w:id="542"/>
      <w:r w:rsidR="00493EF5">
        <w:rPr>
          <w:rFonts w:ascii="Times New Roman" w:hAnsi="Times New Roman" w:cs="Times New Roman"/>
          <w:sz w:val="22"/>
          <w:szCs w:val="22"/>
        </w:rPr>
        <w:t xml:space="preserve"> </w:t>
      </w:r>
    </w:p>
    <w:p w:rsidR="00493EF5"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If a current water analysis is not available, obtain a sample of the raw water and have the </w:t>
      </w:r>
      <w:r w:rsidR="00C7756E" w:rsidRPr="007E14D8">
        <w:rPr>
          <w:rFonts w:ascii="Times New Roman" w:hAnsi="Times New Roman" w:cs="Times New Roman"/>
          <w:sz w:val="22"/>
          <w:szCs w:val="22"/>
        </w:rPr>
        <w:t>sample tested</w:t>
      </w:r>
      <w:r w:rsidRPr="007E14D8">
        <w:rPr>
          <w:rFonts w:ascii="Times New Roman" w:hAnsi="Times New Roman" w:cs="Times New Roman"/>
          <w:sz w:val="22"/>
          <w:szCs w:val="22"/>
        </w:rPr>
        <w:t xml:space="preserve">. Provide test results in project specifications. Design water treatment systems for boilers in accordance </w:t>
      </w:r>
      <w:r w:rsidRPr="00020196">
        <w:rPr>
          <w:rFonts w:ascii="Times New Roman" w:hAnsi="Times New Roman" w:cs="Times New Roman"/>
          <w:sz w:val="22"/>
          <w:szCs w:val="22"/>
        </w:rPr>
        <w:t>with UFC 3-430-02FA</w:t>
      </w:r>
      <w:r w:rsidR="00CC33AD" w:rsidRPr="00020196">
        <w:rPr>
          <w:rFonts w:ascii="Times New Roman" w:hAnsi="Times New Roman" w:cs="Times New Roman"/>
          <w:sz w:val="22"/>
          <w:szCs w:val="22"/>
        </w:rPr>
        <w:t xml:space="preserve"> </w:t>
      </w:r>
      <w:r w:rsidR="00CC33AD" w:rsidRPr="00020196">
        <w:rPr>
          <w:rFonts w:ascii="Times New Roman" w:hAnsi="Times New Roman" w:cs="Times New Roman"/>
          <w:i/>
          <w:sz w:val="22"/>
          <w:szCs w:val="22"/>
          <w:u w:val="single"/>
        </w:rPr>
        <w:t>Central Steam Boiler Plants</w:t>
      </w:r>
      <w:r w:rsidRPr="00020196">
        <w:rPr>
          <w:rFonts w:ascii="Times New Roman" w:hAnsi="Times New Roman" w:cs="Times New Roman"/>
          <w:sz w:val="22"/>
          <w:szCs w:val="22"/>
        </w:rPr>
        <w:t>.  Provide appropriate water treatment for steam</w:t>
      </w:r>
      <w:r w:rsidRPr="007E14D8">
        <w:rPr>
          <w:rFonts w:ascii="Times New Roman" w:hAnsi="Times New Roman" w:cs="Times New Roman"/>
          <w:sz w:val="22"/>
          <w:szCs w:val="22"/>
        </w:rPr>
        <w:t xml:space="preserve"> generators, humidifiers, and cooling towers for prevention of excessive scale, corrosion and biological formations.   In most cases water treatment is required for closed loop systems as well like hot water and chilled water distribution systems. </w:t>
      </w:r>
    </w:p>
    <w:p w:rsidR="00493EF5" w:rsidRPr="007E14D8" w:rsidRDefault="00493EF5" w:rsidP="00493EF5">
      <w:pPr>
        <w:pStyle w:val="PlainText"/>
        <w:spacing w:before="120" w:after="120"/>
        <w:outlineLvl w:val="0"/>
        <w:rPr>
          <w:rFonts w:ascii="Times New Roman" w:hAnsi="Times New Roman" w:cs="Times New Roman"/>
          <w:sz w:val="22"/>
          <w:szCs w:val="22"/>
        </w:rPr>
      </w:pPr>
    </w:p>
    <w:p w:rsidR="00493EF5" w:rsidRPr="007E14D8" w:rsidRDefault="001D0FC0" w:rsidP="00493EF5">
      <w:pPr>
        <w:pStyle w:val="Heading2"/>
        <w:spacing w:before="120" w:after="120" w:line="240" w:lineRule="auto"/>
        <w:rPr>
          <w:rFonts w:cs="Times New Roman"/>
          <w:szCs w:val="22"/>
        </w:rPr>
      </w:pPr>
      <w:bookmarkStart w:id="543" w:name="_Toc220917131"/>
      <w:bookmarkStart w:id="544" w:name="_Toc239666053"/>
      <w:bookmarkStart w:id="545" w:name="_Toc259014892"/>
      <w:bookmarkStart w:id="546" w:name="_Toc11145607"/>
      <w:bookmarkStart w:id="547" w:name="_Toc11146018"/>
      <w:bookmarkStart w:id="548" w:name="_Toc11146292"/>
      <w:bookmarkStart w:id="549" w:name="_Toc98929014"/>
      <w:r>
        <w:rPr>
          <w:rFonts w:cs="Times New Roman"/>
          <w:szCs w:val="22"/>
        </w:rPr>
        <w:t>8</w:t>
      </w:r>
      <w:r w:rsidR="00493EF5">
        <w:rPr>
          <w:rFonts w:cs="Times New Roman"/>
          <w:szCs w:val="22"/>
        </w:rPr>
        <w:t>.</w:t>
      </w:r>
      <w:r w:rsidR="00F035EC">
        <w:rPr>
          <w:rFonts w:cs="Times New Roman"/>
          <w:szCs w:val="22"/>
        </w:rPr>
        <w:t>7</w:t>
      </w:r>
      <w:r w:rsidR="00493EF5">
        <w:rPr>
          <w:rFonts w:cs="Times New Roman"/>
          <w:szCs w:val="22"/>
        </w:rPr>
        <w:t xml:space="preserve"> Plumbing Basis of Design</w:t>
      </w:r>
      <w:r w:rsidR="00493EF5" w:rsidRPr="007E14D8">
        <w:rPr>
          <w:rFonts w:cs="Times New Roman"/>
          <w:szCs w:val="22"/>
        </w:rPr>
        <w:t>:</w:t>
      </w:r>
      <w:bookmarkEnd w:id="543"/>
      <w:bookmarkEnd w:id="544"/>
      <w:bookmarkEnd w:id="545"/>
      <w:bookmarkEnd w:id="546"/>
      <w:bookmarkEnd w:id="547"/>
      <w:bookmarkEnd w:id="548"/>
      <w:bookmarkEnd w:id="549"/>
      <w:r w:rsidR="00493EF5" w:rsidRPr="007E14D8">
        <w:rPr>
          <w:rFonts w:cs="Times New Roman"/>
          <w:szCs w:val="22"/>
        </w:rPr>
        <w:t xml:space="preserve"> </w:t>
      </w:r>
    </w:p>
    <w:p w:rsidR="00493EF5"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Address the following: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.1 Design Criteria. Identify the governing codes and criteria, including federal and military handbooks, utilized for the design. Include the titles and the date of the latest edition or publication. References to codes and criteria should be made in the narratives of the Basis of Design.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.2 Estimated Water Demand.  Estimate the water demand in L/s (gpm) based on the type and number of fixtures required for each building.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.3 Water Pressure. Indicate the minimum and maximum water pressure in kPa (psi) at each building. Indicate if booster pumping will be required.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.4 Domestic Hot Water. Indicate the type, size and design water temperature of the domestic water heater and the distribution system. Indicate the extent of domestic hot water recirculation within the building.</w:t>
      </w:r>
      <w:r w:rsidR="005E1B9C" w:rsidRPr="005E1B9C">
        <w:rPr>
          <w:rFonts w:ascii="Times New Roman" w:eastAsiaTheme="minorHAnsi" w:hAnsi="Times New Roman" w:cs="Times New Roman"/>
          <w:sz w:val="22"/>
          <w:szCs w:val="22"/>
        </w:rPr>
        <w:t xml:space="preserve">  </w:t>
      </w:r>
      <w:r w:rsidR="005E1B9C" w:rsidRPr="005E1B9C">
        <w:rPr>
          <w:rFonts w:ascii="Times New Roman" w:hAnsi="Times New Roman" w:cs="Times New Roman"/>
          <w:sz w:val="22"/>
          <w:szCs w:val="22"/>
        </w:rPr>
        <w:t>Install a water softener system for the water supply going to a steam heat exchanger. If a steam heat exchanger is used to provide hot water for a building</w:t>
      </w:r>
      <w:r w:rsidR="005E1B9C">
        <w:rPr>
          <w:rFonts w:ascii="Times New Roman" w:hAnsi="Times New Roman" w:cs="Times New Roman"/>
          <w:sz w:val="22"/>
          <w:szCs w:val="22"/>
        </w:rPr>
        <w:t>,</w:t>
      </w:r>
      <w:r w:rsidR="005E1B9C" w:rsidRPr="005E1B9C">
        <w:rPr>
          <w:rFonts w:ascii="Times New Roman" w:hAnsi="Times New Roman" w:cs="Times New Roman"/>
          <w:sz w:val="22"/>
          <w:szCs w:val="22"/>
        </w:rPr>
        <w:t xml:space="preserve"> install a water softener system upstream of the water supply entering the heat exchanger. </w:t>
      </w:r>
      <w:r w:rsidR="005E1B9C">
        <w:rPr>
          <w:rFonts w:ascii="Times New Roman" w:hAnsi="Times New Roman" w:cs="Times New Roman"/>
          <w:sz w:val="22"/>
          <w:szCs w:val="22"/>
        </w:rPr>
        <w:t xml:space="preserve"> </w:t>
      </w:r>
      <w:r w:rsidR="005E1B9C" w:rsidRPr="005E1B9C">
        <w:rPr>
          <w:rFonts w:ascii="Times New Roman" w:hAnsi="Times New Roman" w:cs="Times New Roman"/>
          <w:sz w:val="22"/>
          <w:szCs w:val="22"/>
        </w:rPr>
        <w:t xml:space="preserve">Do not connect the building water supply directly to a heat exchanger without providing a water softener system upstream of the connection point. </w:t>
      </w:r>
      <w:r w:rsidR="00493EF5" w:rsidRPr="007E14D8">
        <w:rPr>
          <w:rFonts w:ascii="Times New Roman" w:hAnsi="Times New Roman" w:cs="Times New Roman"/>
          <w:sz w:val="22"/>
          <w:szCs w:val="22"/>
        </w:rPr>
        <w:t xml:space="preserve"> If shown economically feasible by life cycle cost analysis, state whether heat recovery will be utilized.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.5 Special Mechanical Systems. Provide a description of special mechanical systems such as compressed air, hydraulic, nitrogen, lubrication oil, etc.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8</w:t>
      </w:r>
      <w:r w:rsidR="00493EF5">
        <w:rPr>
          <w:rFonts w:ascii="Times New Roman" w:hAnsi="Times New Roman" w:cs="Times New Roman"/>
          <w:sz w:val="22"/>
          <w:szCs w:val="22"/>
        </w:rPr>
        <w:t>.</w:t>
      </w:r>
      <w:r w:rsidR="00F035EC">
        <w:rPr>
          <w:rFonts w:ascii="Times New Roman" w:hAnsi="Times New Roman" w:cs="Times New Roman"/>
          <w:sz w:val="22"/>
          <w:szCs w:val="22"/>
        </w:rPr>
        <w:t>7</w:t>
      </w:r>
      <w:r w:rsidR="00493EF5" w:rsidRPr="007E14D8">
        <w:rPr>
          <w:rFonts w:ascii="Times New Roman" w:hAnsi="Times New Roman" w:cs="Times New Roman"/>
          <w:sz w:val="22"/>
          <w:szCs w:val="22"/>
        </w:rPr>
        <w:t xml:space="preserve">.6 Backflow Prevention. </w:t>
      </w:r>
      <w:r w:rsidR="005E1B9C" w:rsidRPr="005E1B9C">
        <w:rPr>
          <w:rFonts w:ascii="Times New Roman" w:hAnsi="Times New Roman" w:cs="Times New Roman"/>
          <w:sz w:val="22"/>
          <w:szCs w:val="22"/>
        </w:rPr>
        <w:t>Identify the systems and fixtures requiring backflow preventers and install a Watts, Wilkins, or equal type backflow prevention device (reduced pressure principal assembly).</w:t>
      </w:r>
    </w:p>
    <w:p w:rsidR="00493EF5" w:rsidRPr="007E14D8" w:rsidRDefault="00CD4BD7" w:rsidP="00493EF5">
      <w:pPr>
        <w:pStyle w:val="Heading2"/>
        <w:spacing w:before="120" w:after="120" w:line="240" w:lineRule="auto"/>
        <w:rPr>
          <w:rFonts w:cs="Times New Roman"/>
          <w:szCs w:val="22"/>
        </w:rPr>
      </w:pPr>
      <w:bookmarkStart w:id="550" w:name="_Toc220917132"/>
      <w:bookmarkStart w:id="551" w:name="_Toc239666054"/>
      <w:bookmarkStart w:id="552" w:name="_Toc259014893"/>
      <w:bookmarkStart w:id="553" w:name="_Toc11145608"/>
      <w:bookmarkStart w:id="554" w:name="_Toc11146019"/>
      <w:bookmarkStart w:id="555" w:name="_Toc11146293"/>
      <w:bookmarkStart w:id="556" w:name="_Toc98929015"/>
      <w:r>
        <w:rPr>
          <w:rFonts w:cs="Times New Roman"/>
          <w:szCs w:val="22"/>
        </w:rPr>
        <w:t>8</w:t>
      </w:r>
      <w:r w:rsidR="00493EF5">
        <w:rPr>
          <w:rFonts w:cs="Times New Roman"/>
          <w:szCs w:val="22"/>
        </w:rPr>
        <w:t>.</w:t>
      </w:r>
      <w:r w:rsidR="00F035EC">
        <w:rPr>
          <w:rFonts w:cs="Times New Roman"/>
          <w:szCs w:val="22"/>
        </w:rPr>
        <w:t>8</w:t>
      </w:r>
      <w:r w:rsidR="00493EF5">
        <w:rPr>
          <w:rFonts w:cs="Times New Roman"/>
          <w:szCs w:val="22"/>
        </w:rPr>
        <w:t xml:space="preserve"> Plumbing Calculations</w:t>
      </w:r>
      <w:bookmarkEnd w:id="550"/>
      <w:bookmarkEnd w:id="551"/>
      <w:bookmarkEnd w:id="552"/>
      <w:bookmarkEnd w:id="553"/>
      <w:bookmarkEnd w:id="554"/>
      <w:bookmarkEnd w:id="555"/>
      <w:bookmarkEnd w:id="556"/>
      <w:r w:rsidR="00493EF5" w:rsidRPr="007E14D8">
        <w:rPr>
          <w:rFonts w:cs="Times New Roman"/>
          <w:szCs w:val="22"/>
        </w:rPr>
        <w:t xml:space="preserve">  </w:t>
      </w:r>
    </w:p>
    <w:p w:rsidR="00493EF5" w:rsidRPr="007E14D8" w:rsidRDefault="00493EF5" w:rsidP="00493EF5">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Plumbing system design shall comply with the</w:t>
      </w:r>
      <w:r w:rsidR="00CD4BD7" w:rsidRPr="00020196">
        <w:rPr>
          <w:rFonts w:ascii="Times New Roman" w:hAnsi="Times New Roman" w:cs="Times New Roman"/>
          <w:sz w:val="22"/>
          <w:szCs w:val="22"/>
        </w:rPr>
        <w:t xml:space="preserve"> requirements of UFC 3-420-01</w:t>
      </w:r>
      <w:r w:rsidR="00CC33AD" w:rsidRPr="00020196">
        <w:rPr>
          <w:rFonts w:ascii="Times New Roman" w:hAnsi="Times New Roman" w:cs="Times New Roman"/>
          <w:sz w:val="22"/>
          <w:szCs w:val="22"/>
        </w:rPr>
        <w:t xml:space="preserve">, </w:t>
      </w:r>
      <w:r w:rsidR="00CC33AD" w:rsidRPr="00020196">
        <w:rPr>
          <w:rFonts w:ascii="Times New Roman" w:hAnsi="Times New Roman" w:cs="Times New Roman"/>
          <w:i/>
          <w:sz w:val="22"/>
          <w:szCs w:val="22"/>
          <w:u w:val="single"/>
        </w:rPr>
        <w:t>Plumbing Systems</w:t>
      </w:r>
      <w:r w:rsidR="00CD4BD7" w:rsidRPr="00020196">
        <w:rPr>
          <w:rFonts w:ascii="Times New Roman" w:hAnsi="Times New Roman" w:cs="Times New Roman"/>
          <w:i/>
          <w:sz w:val="22"/>
          <w:szCs w:val="22"/>
          <w:u w:val="single"/>
        </w:rPr>
        <w:t>.</w:t>
      </w:r>
      <w:r w:rsidR="00CD4BD7" w:rsidRPr="00020196">
        <w:rPr>
          <w:rFonts w:ascii="Times New Roman" w:hAnsi="Times New Roman" w:cs="Times New Roman"/>
          <w:sz w:val="22"/>
          <w:szCs w:val="22"/>
        </w:rPr>
        <w:t xml:space="preserve"> </w:t>
      </w:r>
      <w:r w:rsidRPr="00020196">
        <w:rPr>
          <w:rFonts w:ascii="Times New Roman" w:hAnsi="Times New Roman" w:cs="Times New Roman"/>
          <w:sz w:val="22"/>
          <w:szCs w:val="22"/>
        </w:rPr>
        <w:t>The</w:t>
      </w:r>
      <w:r w:rsidRPr="007E14D8">
        <w:rPr>
          <w:rFonts w:ascii="Times New Roman" w:hAnsi="Times New Roman" w:cs="Times New Roman"/>
          <w:sz w:val="22"/>
          <w:szCs w:val="22"/>
        </w:rPr>
        <w:t xml:space="preserve"> following calculations are required: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8</w:t>
      </w:r>
      <w:r w:rsidR="00493EF5">
        <w:rPr>
          <w:rFonts w:ascii="Times New Roman" w:hAnsi="Times New Roman" w:cs="Times New Roman"/>
          <w:sz w:val="22"/>
          <w:szCs w:val="22"/>
        </w:rPr>
        <w:t>.</w:t>
      </w:r>
      <w:r w:rsidR="00493EF5" w:rsidRPr="007E14D8">
        <w:rPr>
          <w:rFonts w:ascii="Times New Roman" w:hAnsi="Times New Roman" w:cs="Times New Roman"/>
          <w:sz w:val="22"/>
          <w:szCs w:val="22"/>
        </w:rPr>
        <w:t xml:space="preserve">1 Domestic Hot Water Heating. Calculate the hot water storage and demand requirements of the facility. Indicate the basis for the calculations including the incoming and storage water temperatures, the facility type, fixture types, fixture quantities, and the demand and storage factors.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8</w:t>
      </w:r>
      <w:r w:rsidR="00493EF5" w:rsidRPr="007E14D8">
        <w:rPr>
          <w:rFonts w:ascii="Times New Roman" w:hAnsi="Times New Roman" w:cs="Times New Roman"/>
          <w:sz w:val="22"/>
          <w:szCs w:val="22"/>
        </w:rPr>
        <w:t xml:space="preserve">.2 Domestic Water Pressure Calculations. Determine the sufficiency of the water pressure available at the building to meet the required minimum fixture outlet pressure. Provide detailed pressure loss calculations including losses attributed to meters, fittings, pipe, backflow preventers, and pipe risers. </w:t>
      </w:r>
    </w:p>
    <w:p w:rsidR="00493EF5" w:rsidRPr="007E14D8" w:rsidRDefault="00CD4BD7" w:rsidP="00493EF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8</w:t>
      </w:r>
      <w:r w:rsidR="00493EF5">
        <w:rPr>
          <w:rFonts w:ascii="Times New Roman" w:hAnsi="Times New Roman" w:cs="Times New Roman"/>
          <w:sz w:val="22"/>
          <w:szCs w:val="22"/>
        </w:rPr>
        <w:t>.</w:t>
      </w:r>
      <w:r w:rsidR="00F035EC">
        <w:rPr>
          <w:rFonts w:ascii="Times New Roman" w:hAnsi="Times New Roman" w:cs="Times New Roman"/>
          <w:sz w:val="22"/>
          <w:szCs w:val="22"/>
        </w:rPr>
        <w:t>8</w:t>
      </w:r>
      <w:r w:rsidR="00493EF5" w:rsidRPr="007E14D8">
        <w:rPr>
          <w:rFonts w:ascii="Times New Roman" w:hAnsi="Times New Roman" w:cs="Times New Roman"/>
          <w:sz w:val="22"/>
          <w:szCs w:val="22"/>
        </w:rPr>
        <w:t xml:space="preserve">.3 Domestic Hot Water Recirculation. Reference the plumbing code by which the domestic hot water recirculation rate is calculated. Calculate the recirculation rate and the recirculation pump head. </w:t>
      </w:r>
    </w:p>
    <w:p w:rsidR="000E0CE8" w:rsidRPr="007E14D8" w:rsidRDefault="00CD4BD7" w:rsidP="00CD4BD7">
      <w:pPr>
        <w:rPr>
          <w:rFonts w:ascii="Times New Roman" w:hAnsi="Times New Roman" w:cs="Times New Roman"/>
        </w:rPr>
      </w:pPr>
      <w:r>
        <w:rPr>
          <w:rFonts w:ascii="Times New Roman" w:hAnsi="Times New Roman" w:cs="Times New Roman"/>
        </w:rPr>
        <w:br w:type="page"/>
      </w:r>
    </w:p>
    <w:p w:rsidR="000E0CE8" w:rsidRDefault="00CD4BD7" w:rsidP="00F035EC">
      <w:pPr>
        <w:pStyle w:val="Heading1"/>
        <w:spacing w:before="120" w:after="120"/>
      </w:pPr>
      <w:bookmarkStart w:id="557" w:name="_Toc216591341"/>
      <w:bookmarkStart w:id="558" w:name="_Toc220917089"/>
      <w:bookmarkStart w:id="559" w:name="_Toc239666011"/>
      <w:bookmarkStart w:id="560" w:name="_Toc259014894"/>
      <w:bookmarkStart w:id="561" w:name="_Toc11145609"/>
      <w:bookmarkStart w:id="562" w:name="_Toc11146020"/>
      <w:bookmarkStart w:id="563" w:name="_Toc11146294"/>
      <w:bookmarkStart w:id="564" w:name="_Toc98929016"/>
      <w:r>
        <w:lastRenderedPageBreak/>
        <w:t>9</w:t>
      </w:r>
      <w:r w:rsidR="000928DF" w:rsidRPr="000928DF">
        <w:t xml:space="preserve">. </w:t>
      </w:r>
      <w:r w:rsidR="000E0CE8" w:rsidRPr="000928DF">
        <w:t>FIRE PROTECTION:</w:t>
      </w:r>
      <w:bookmarkEnd w:id="557"/>
      <w:bookmarkEnd w:id="558"/>
      <w:bookmarkEnd w:id="559"/>
      <w:bookmarkEnd w:id="560"/>
      <w:bookmarkEnd w:id="561"/>
      <w:bookmarkEnd w:id="562"/>
      <w:bookmarkEnd w:id="563"/>
      <w:bookmarkEnd w:id="564"/>
    </w:p>
    <w:p w:rsidR="00F035EC" w:rsidRDefault="00F035EC" w:rsidP="00F035EC">
      <w:pPr>
        <w:pStyle w:val="Heading2"/>
        <w:spacing w:before="120" w:after="120"/>
      </w:pPr>
      <w:bookmarkStart w:id="565" w:name="_Toc259007149"/>
      <w:bookmarkStart w:id="566" w:name="_Toc259014895"/>
      <w:bookmarkStart w:id="567" w:name="_Toc220917099"/>
      <w:bookmarkStart w:id="568" w:name="_Toc239666021"/>
    </w:p>
    <w:p w:rsidR="00945BF0" w:rsidRPr="009E0C40" w:rsidRDefault="00945BF0" w:rsidP="00F035EC">
      <w:pPr>
        <w:pStyle w:val="Heading2"/>
        <w:spacing w:before="120" w:after="120"/>
      </w:pPr>
      <w:bookmarkStart w:id="569" w:name="_Toc11145610"/>
      <w:bookmarkStart w:id="570" w:name="_Toc11146021"/>
      <w:bookmarkStart w:id="571" w:name="_Toc11146295"/>
      <w:bookmarkStart w:id="572" w:name="_Toc98929017"/>
      <w:r>
        <w:t>9</w:t>
      </w:r>
      <w:r w:rsidRPr="009E0C40">
        <w:t>.1 Fire Suppression Systems:</w:t>
      </w:r>
      <w:bookmarkEnd w:id="565"/>
      <w:bookmarkEnd w:id="566"/>
      <w:bookmarkEnd w:id="569"/>
      <w:bookmarkEnd w:id="570"/>
      <w:bookmarkEnd w:id="571"/>
      <w:bookmarkEnd w:id="572"/>
    </w:p>
    <w:p w:rsidR="00945BF0" w:rsidRPr="00020196" w:rsidRDefault="00945BF0" w:rsidP="00F035EC">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E97C19">
        <w:rPr>
          <w:rFonts w:ascii="Times New Roman" w:hAnsi="Times New Roman" w:cs="Times New Roman"/>
          <w:sz w:val="22"/>
          <w:szCs w:val="22"/>
        </w:rPr>
        <w:t>.</w:t>
      </w:r>
      <w:r>
        <w:rPr>
          <w:rFonts w:ascii="Times New Roman" w:hAnsi="Times New Roman" w:cs="Times New Roman"/>
          <w:sz w:val="22"/>
          <w:szCs w:val="22"/>
        </w:rPr>
        <w:t>1</w:t>
      </w:r>
      <w:r w:rsidRPr="00E97C19">
        <w:rPr>
          <w:rFonts w:ascii="Times New Roman" w:hAnsi="Times New Roman" w:cs="Times New Roman"/>
          <w:sz w:val="22"/>
          <w:szCs w:val="22"/>
        </w:rPr>
        <w:t>.1</w:t>
      </w:r>
      <w:r w:rsidRPr="00E97C19">
        <w:rPr>
          <w:rFonts w:ascii="Times New Roman" w:hAnsi="Times New Roman" w:cs="Times New Roman"/>
          <w:sz w:val="22"/>
          <w:szCs w:val="22"/>
        </w:rPr>
        <w:tab/>
        <w:t>All sprinkler systems shall be hydraulically designed.  Pipe sizes, sprinkler locations, and data for hydraulic calculation</w:t>
      </w:r>
      <w:r w:rsidR="009F366F">
        <w:rPr>
          <w:rFonts w:ascii="Times New Roman" w:hAnsi="Times New Roman" w:cs="Times New Roman"/>
          <w:sz w:val="22"/>
          <w:szCs w:val="22"/>
        </w:rPr>
        <w:t>s</w:t>
      </w:r>
      <w:r w:rsidRPr="00E97C19">
        <w:rPr>
          <w:rFonts w:ascii="Times New Roman" w:hAnsi="Times New Roman" w:cs="Times New Roman"/>
          <w:sz w:val="22"/>
          <w:szCs w:val="22"/>
        </w:rPr>
        <w:t xml:space="preserve"> shall be shown on the </w:t>
      </w:r>
      <w:r w:rsidRPr="00020196">
        <w:rPr>
          <w:rFonts w:ascii="Times New Roman" w:hAnsi="Times New Roman" w:cs="Times New Roman"/>
          <w:sz w:val="22"/>
          <w:szCs w:val="22"/>
        </w:rPr>
        <w:t xml:space="preserve">drawings.  </w:t>
      </w:r>
    </w:p>
    <w:p w:rsidR="00945BF0" w:rsidRPr="00E97C19" w:rsidRDefault="00945BF0" w:rsidP="00945BF0">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9.1.2</w:t>
      </w:r>
      <w:r w:rsidRPr="00020196">
        <w:rPr>
          <w:rFonts w:ascii="Times New Roman" w:hAnsi="Times New Roman" w:cs="Times New Roman"/>
          <w:sz w:val="22"/>
          <w:szCs w:val="22"/>
        </w:rPr>
        <w:tab/>
      </w:r>
      <w:r w:rsidR="00222885" w:rsidRPr="00EF3436">
        <w:rPr>
          <w:rFonts w:ascii="Times New Roman" w:hAnsi="Times New Roman" w:cs="Times New Roman"/>
          <w:b/>
          <w:sz w:val="22"/>
          <w:szCs w:val="22"/>
        </w:rPr>
        <w:t xml:space="preserve">All designs shall comply with the Sundown Policy for Foam Fire Suppression Systems letter </w:t>
      </w:r>
      <w:r w:rsidR="00EF3436" w:rsidRPr="00EF3436">
        <w:rPr>
          <w:rFonts w:ascii="Times New Roman" w:hAnsi="Times New Roman" w:cs="Times New Roman"/>
          <w:b/>
          <w:sz w:val="22"/>
          <w:szCs w:val="22"/>
        </w:rPr>
        <w:t xml:space="preserve">from SAF/IE dated 16 Nov 2021. </w:t>
      </w:r>
      <w:r w:rsidR="00EF3436">
        <w:rPr>
          <w:rFonts w:ascii="Times New Roman" w:hAnsi="Times New Roman" w:cs="Times New Roman"/>
          <w:b/>
          <w:sz w:val="22"/>
          <w:szCs w:val="22"/>
        </w:rPr>
        <w:t xml:space="preserve"> </w:t>
      </w:r>
      <w:r w:rsidR="00EF3436" w:rsidRPr="00EF3436">
        <w:rPr>
          <w:rFonts w:ascii="Times New Roman" w:hAnsi="Times New Roman" w:cs="Times New Roman"/>
          <w:b/>
          <w:sz w:val="22"/>
          <w:szCs w:val="22"/>
        </w:rPr>
        <w:t>A</w:t>
      </w:r>
      <w:r w:rsidR="00EF3436">
        <w:rPr>
          <w:rFonts w:ascii="Times New Roman" w:hAnsi="Times New Roman" w:cs="Times New Roman"/>
          <w:b/>
          <w:sz w:val="22"/>
          <w:szCs w:val="22"/>
        </w:rPr>
        <w:t xml:space="preserve"> copy of this letter may</w:t>
      </w:r>
      <w:r w:rsidR="00EF3436" w:rsidRPr="00EF3436">
        <w:rPr>
          <w:rFonts w:ascii="Times New Roman" w:hAnsi="Times New Roman" w:cs="Times New Roman"/>
          <w:b/>
          <w:sz w:val="22"/>
          <w:szCs w:val="22"/>
        </w:rPr>
        <w:t xml:space="preserve"> be provided by 75 CEG/CENM upon request.</w:t>
      </w:r>
      <w:r w:rsidR="00EF3436">
        <w:rPr>
          <w:rFonts w:ascii="Times New Roman" w:hAnsi="Times New Roman" w:cs="Times New Roman"/>
          <w:sz w:val="22"/>
          <w:szCs w:val="22"/>
        </w:rPr>
        <w:t xml:space="preserve">  Referencing this Sundown Policy letter, </w:t>
      </w:r>
      <w:r w:rsidRPr="00020196">
        <w:rPr>
          <w:rFonts w:ascii="Times New Roman" w:hAnsi="Times New Roman" w:cs="Times New Roman"/>
          <w:sz w:val="22"/>
          <w:szCs w:val="22"/>
        </w:rPr>
        <w:t>design</w:t>
      </w:r>
      <w:r w:rsidR="00EF3436">
        <w:rPr>
          <w:rFonts w:ascii="Times New Roman" w:hAnsi="Times New Roman" w:cs="Times New Roman"/>
          <w:sz w:val="22"/>
          <w:szCs w:val="22"/>
        </w:rPr>
        <w:t>s</w:t>
      </w:r>
      <w:r w:rsidRPr="00020196">
        <w:rPr>
          <w:rFonts w:ascii="Times New Roman" w:hAnsi="Times New Roman" w:cs="Times New Roman"/>
          <w:sz w:val="22"/>
          <w:szCs w:val="22"/>
        </w:rPr>
        <w:t xml:space="preserve"> shall be in compliance with</w:t>
      </w:r>
      <w:r w:rsidR="009F366F">
        <w:rPr>
          <w:rFonts w:ascii="Times New Roman" w:hAnsi="Times New Roman" w:cs="Times New Roman"/>
          <w:sz w:val="22"/>
          <w:szCs w:val="22"/>
        </w:rPr>
        <w:t xml:space="preserve"> the most current versions of</w:t>
      </w:r>
      <w:r w:rsidRPr="00020196">
        <w:rPr>
          <w:rFonts w:ascii="Times New Roman" w:hAnsi="Times New Roman" w:cs="Times New Roman"/>
          <w:sz w:val="22"/>
          <w:szCs w:val="22"/>
        </w:rPr>
        <w:t xml:space="preserve"> Unified Facilities Criteria UFC</w:t>
      </w:r>
      <w:r w:rsidR="00CC33AD" w:rsidRPr="00020196">
        <w:rPr>
          <w:rFonts w:ascii="Times New Roman" w:hAnsi="Times New Roman" w:cs="Times New Roman"/>
          <w:sz w:val="22"/>
          <w:szCs w:val="22"/>
        </w:rPr>
        <w:t xml:space="preserve"> 3-600-01, </w:t>
      </w:r>
      <w:r w:rsidRPr="00020196">
        <w:rPr>
          <w:rFonts w:ascii="Times New Roman" w:hAnsi="Times New Roman" w:cs="Times New Roman"/>
          <w:i/>
          <w:sz w:val="22"/>
          <w:szCs w:val="22"/>
          <w:u w:val="single"/>
        </w:rPr>
        <w:t>Fire Protection Engi</w:t>
      </w:r>
      <w:r w:rsidR="00CC33AD" w:rsidRPr="00020196">
        <w:rPr>
          <w:rFonts w:ascii="Times New Roman" w:hAnsi="Times New Roman" w:cs="Times New Roman"/>
          <w:i/>
          <w:sz w:val="22"/>
          <w:szCs w:val="22"/>
          <w:u w:val="single"/>
        </w:rPr>
        <w:t xml:space="preserve">neering for </w:t>
      </w:r>
      <w:r w:rsidRPr="00020196">
        <w:rPr>
          <w:rFonts w:ascii="Times New Roman" w:hAnsi="Times New Roman" w:cs="Times New Roman"/>
          <w:i/>
          <w:sz w:val="22"/>
          <w:szCs w:val="22"/>
          <w:u w:val="single"/>
        </w:rPr>
        <w:t>Facilities</w:t>
      </w:r>
      <w:r w:rsidRPr="00020196">
        <w:rPr>
          <w:rFonts w:ascii="Times New Roman" w:hAnsi="Times New Roman" w:cs="Times New Roman"/>
          <w:sz w:val="22"/>
          <w:szCs w:val="22"/>
        </w:rPr>
        <w:t>,</w:t>
      </w:r>
      <w:r w:rsidR="009F366F" w:rsidRPr="009F366F">
        <w:rPr>
          <w:rFonts w:asciiTheme="minorHAnsi" w:hAnsiTheme="minorHAnsi"/>
          <w:sz w:val="22"/>
          <w:szCs w:val="22"/>
        </w:rPr>
        <w:t xml:space="preserve"> </w:t>
      </w:r>
      <w:r w:rsidR="009F366F" w:rsidRPr="009F366F">
        <w:rPr>
          <w:rFonts w:ascii="Times New Roman" w:hAnsi="Times New Roman" w:cs="Times New Roman"/>
          <w:sz w:val="22"/>
          <w:szCs w:val="22"/>
        </w:rPr>
        <w:t xml:space="preserve">UFC 4-211-01 </w:t>
      </w:r>
      <w:r w:rsidR="009F366F" w:rsidRPr="009F366F">
        <w:rPr>
          <w:rFonts w:ascii="Times New Roman" w:hAnsi="Times New Roman" w:cs="Times New Roman"/>
          <w:sz w:val="22"/>
          <w:szCs w:val="22"/>
          <w:u w:val="single"/>
        </w:rPr>
        <w:t>Aircraft Maintenance Hangers</w:t>
      </w:r>
      <w:r w:rsidR="009F366F">
        <w:rPr>
          <w:rFonts w:ascii="Times New Roman" w:hAnsi="Times New Roman" w:cs="Times New Roman"/>
          <w:sz w:val="22"/>
          <w:szCs w:val="22"/>
        </w:rPr>
        <w:t xml:space="preserve">, </w:t>
      </w:r>
      <w:r w:rsidRPr="00020196">
        <w:rPr>
          <w:rFonts w:ascii="Times New Roman" w:hAnsi="Times New Roman" w:cs="Times New Roman"/>
          <w:sz w:val="22"/>
          <w:szCs w:val="22"/>
        </w:rPr>
        <w:t>Fire Protection</w:t>
      </w:r>
      <w:r w:rsidRPr="00E97C19">
        <w:rPr>
          <w:rFonts w:ascii="Times New Roman" w:hAnsi="Times New Roman" w:cs="Times New Roman"/>
          <w:sz w:val="22"/>
          <w:szCs w:val="22"/>
        </w:rPr>
        <w:t xml:space="preserve"> Engineering Criteria - Electronic Equipment Installations, </w:t>
      </w:r>
      <w:r w:rsidR="007C71C5">
        <w:rPr>
          <w:rFonts w:ascii="Times New Roman" w:hAnsi="Times New Roman" w:cs="Times New Roman"/>
          <w:sz w:val="22"/>
          <w:szCs w:val="22"/>
        </w:rPr>
        <w:t>AF ETL</w:t>
      </w:r>
      <w:r>
        <w:rPr>
          <w:rFonts w:ascii="Times New Roman" w:hAnsi="Times New Roman" w:cs="Times New Roman"/>
          <w:sz w:val="22"/>
          <w:szCs w:val="22"/>
        </w:rPr>
        <w:t xml:space="preserve"> 01-18;</w:t>
      </w:r>
      <w:r w:rsidRPr="00E97C19">
        <w:rPr>
          <w:rFonts w:ascii="Times New Roman" w:hAnsi="Times New Roman" w:cs="Times New Roman"/>
          <w:sz w:val="22"/>
          <w:szCs w:val="22"/>
        </w:rPr>
        <w:t xml:space="preserve"> </w:t>
      </w:r>
      <w:r w:rsidR="00222885">
        <w:rPr>
          <w:rFonts w:ascii="Times New Roman" w:hAnsi="Times New Roman" w:cs="Times New Roman"/>
          <w:sz w:val="22"/>
          <w:szCs w:val="22"/>
        </w:rPr>
        <w:t xml:space="preserve">Backflow Prevention Program; and </w:t>
      </w:r>
      <w:r w:rsidRPr="00E97C19">
        <w:rPr>
          <w:rFonts w:ascii="Times New Roman" w:hAnsi="Times New Roman" w:cs="Times New Roman"/>
          <w:sz w:val="22"/>
          <w:szCs w:val="22"/>
        </w:rPr>
        <w:t>National Fire P</w:t>
      </w:r>
      <w:r>
        <w:rPr>
          <w:rFonts w:ascii="Times New Roman" w:hAnsi="Times New Roman" w:cs="Times New Roman"/>
          <w:sz w:val="22"/>
          <w:szCs w:val="22"/>
        </w:rPr>
        <w:t>rotection Association (NFPA 13)</w:t>
      </w:r>
      <w:r w:rsidRPr="00E97C19">
        <w:rPr>
          <w:rFonts w:ascii="Times New Roman" w:hAnsi="Times New Roman" w:cs="Times New Roman"/>
          <w:sz w:val="22"/>
          <w:szCs w:val="22"/>
        </w:rPr>
        <w:t xml:space="preserve"> Installation of Sprinkler Systems.</w:t>
      </w:r>
    </w:p>
    <w:p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E97C19">
        <w:rPr>
          <w:rFonts w:ascii="Times New Roman" w:hAnsi="Times New Roman" w:cs="Times New Roman"/>
          <w:sz w:val="22"/>
          <w:szCs w:val="22"/>
        </w:rPr>
        <w:t>.</w:t>
      </w:r>
      <w:r>
        <w:rPr>
          <w:rFonts w:ascii="Times New Roman" w:hAnsi="Times New Roman" w:cs="Times New Roman"/>
          <w:sz w:val="22"/>
          <w:szCs w:val="22"/>
        </w:rPr>
        <w:t>1</w:t>
      </w:r>
      <w:r w:rsidRPr="00E97C19">
        <w:rPr>
          <w:rFonts w:ascii="Times New Roman" w:hAnsi="Times New Roman" w:cs="Times New Roman"/>
          <w:sz w:val="22"/>
          <w:szCs w:val="22"/>
        </w:rPr>
        <w:t>.3</w:t>
      </w:r>
      <w:r w:rsidRPr="00E97C19">
        <w:rPr>
          <w:rFonts w:ascii="Times New Roman" w:hAnsi="Times New Roman" w:cs="Times New Roman"/>
          <w:sz w:val="22"/>
          <w:szCs w:val="22"/>
        </w:rPr>
        <w:tab/>
      </w:r>
      <w:r>
        <w:rPr>
          <w:rFonts w:ascii="Times New Roman" w:hAnsi="Times New Roman" w:cs="Times New Roman"/>
          <w:sz w:val="22"/>
          <w:szCs w:val="22"/>
        </w:rPr>
        <w:t>The project specifications shall include a copy of the appropriate UFGS</w:t>
      </w:r>
      <w:r w:rsidRPr="00A33F63">
        <w:rPr>
          <w:rFonts w:ascii="Times New Roman" w:hAnsi="Times New Roman" w:cs="Times New Roman"/>
          <w:sz w:val="22"/>
          <w:szCs w:val="22"/>
        </w:rPr>
        <w:t>.</w:t>
      </w:r>
      <w:r w:rsidRPr="00E97C19">
        <w:rPr>
          <w:rFonts w:ascii="Times New Roman" w:hAnsi="Times New Roman" w:cs="Times New Roman"/>
          <w:sz w:val="22"/>
          <w:szCs w:val="22"/>
        </w:rPr>
        <w:t xml:space="preserve">  </w:t>
      </w:r>
      <w:r>
        <w:rPr>
          <w:rFonts w:ascii="Times New Roman" w:hAnsi="Times New Roman" w:cs="Times New Roman"/>
          <w:sz w:val="22"/>
          <w:szCs w:val="22"/>
        </w:rPr>
        <w:t>The UFGS needs</w:t>
      </w:r>
      <w:r w:rsidRPr="00A33F63">
        <w:rPr>
          <w:rFonts w:ascii="Times New Roman" w:hAnsi="Times New Roman" w:cs="Times New Roman"/>
          <w:sz w:val="22"/>
          <w:szCs w:val="22"/>
        </w:rPr>
        <w:t xml:space="preserve"> to be edited and modified, by the designer, to meet</w:t>
      </w:r>
      <w:r>
        <w:rPr>
          <w:rFonts w:ascii="Times New Roman" w:hAnsi="Times New Roman" w:cs="Times New Roman"/>
          <w:sz w:val="22"/>
          <w:szCs w:val="22"/>
        </w:rPr>
        <w:t xml:space="preserve"> </w:t>
      </w:r>
      <w:r w:rsidRPr="00A33F63">
        <w:rPr>
          <w:rFonts w:ascii="Times New Roman" w:hAnsi="Times New Roman" w:cs="Times New Roman"/>
          <w:sz w:val="22"/>
          <w:szCs w:val="22"/>
        </w:rPr>
        <w:t>the specific local requirements found in this design guide.</w:t>
      </w:r>
      <w:r w:rsidRPr="00E97C19">
        <w:rPr>
          <w:rFonts w:ascii="Times New Roman" w:hAnsi="Times New Roman" w:cs="Times New Roman"/>
          <w:sz w:val="22"/>
          <w:szCs w:val="22"/>
        </w:rPr>
        <w:t xml:space="preserve">  </w:t>
      </w:r>
    </w:p>
    <w:p w:rsidR="00945BF0" w:rsidRPr="00E97C19"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9.1.4 </w:t>
      </w:r>
      <w:r>
        <w:rPr>
          <w:rFonts w:ascii="Times New Roman" w:hAnsi="Times New Roman" w:cs="Times New Roman"/>
          <w:sz w:val="22"/>
          <w:szCs w:val="22"/>
        </w:rPr>
        <w:tab/>
      </w:r>
      <w:r w:rsidRPr="007E14D8">
        <w:rPr>
          <w:rFonts w:ascii="Times New Roman" w:hAnsi="Times New Roman" w:cs="Times New Roman"/>
          <w:sz w:val="22"/>
          <w:szCs w:val="22"/>
        </w:rPr>
        <w:t>All new</w:t>
      </w:r>
      <w:r w:rsidR="009F366F">
        <w:rPr>
          <w:rFonts w:ascii="Times New Roman" w:hAnsi="Times New Roman" w:cs="Times New Roman"/>
          <w:sz w:val="22"/>
          <w:szCs w:val="22"/>
        </w:rPr>
        <w:t xml:space="preserve"> and reconfigured</w:t>
      </w:r>
      <w:r w:rsidRPr="007E14D8">
        <w:rPr>
          <w:rFonts w:ascii="Times New Roman" w:hAnsi="Times New Roman" w:cs="Times New Roman"/>
          <w:sz w:val="22"/>
          <w:szCs w:val="22"/>
        </w:rPr>
        <w:t xml:space="preserve"> dry/wet fire suppression systems connected to potable water supplies and using water only as a fire suppressant shall have an approved double check valve backflow preventer and test station. All new dry/wet</w:t>
      </w:r>
      <w:r w:rsidR="009F366F">
        <w:rPr>
          <w:rFonts w:ascii="Times New Roman" w:hAnsi="Times New Roman" w:cs="Times New Roman"/>
          <w:sz w:val="22"/>
          <w:szCs w:val="22"/>
        </w:rPr>
        <w:t xml:space="preserve"> and reconfigured</w:t>
      </w:r>
      <w:r w:rsidRPr="007E14D8">
        <w:rPr>
          <w:rFonts w:ascii="Times New Roman" w:hAnsi="Times New Roman" w:cs="Times New Roman"/>
          <w:sz w:val="22"/>
          <w:szCs w:val="22"/>
        </w:rPr>
        <w:t xml:space="preserve"> fire suppression systems connected to potable water supplies and using water with antifreeze or other chemical as a fire suppressant shall have an approved reduced pressure principle backflow preventer and test station.  Installation of a backflow preventer in a vertical position shall be approved by the State of Utah.  Install valves and piping as needed to allow the backflow preventer to be forward flow tested (piping sized for sprinkler system demand flow) on a periodic basis.  Piping shall be directed to the building exterior in an area where pavement exists to minimize erosion during flow testing.  Piping at the exterior wall shall terminate with a threaded hose connection(s) and a threaded cap that has labeling to identify the port function as flow testing of the backflow assembly.</w:t>
      </w:r>
      <w:r w:rsidR="00A87263" w:rsidRPr="00A87263">
        <w:rPr>
          <w:rFonts w:asciiTheme="minorHAnsi" w:hAnsiTheme="minorHAnsi"/>
          <w:color w:val="1F497D"/>
          <w:sz w:val="22"/>
          <w:szCs w:val="22"/>
        </w:rPr>
        <w:t xml:space="preserve"> </w:t>
      </w:r>
      <w:r w:rsidR="00A87263" w:rsidRPr="00A87263">
        <w:rPr>
          <w:rFonts w:ascii="Times New Roman" w:hAnsi="Times New Roman" w:cs="Times New Roman"/>
          <w:sz w:val="22"/>
          <w:szCs w:val="22"/>
        </w:rPr>
        <w:t>All backflow assemblies that are install over 6 feet from floor or ground level shall require a floor mounted platform for testing and maintenance</w:t>
      </w:r>
      <w:r w:rsidR="00A87263">
        <w:rPr>
          <w:rFonts w:ascii="Times New Roman" w:hAnsi="Times New Roman" w:cs="Times New Roman"/>
          <w:sz w:val="22"/>
          <w:szCs w:val="22"/>
        </w:rPr>
        <w:t>.</w:t>
      </w:r>
    </w:p>
    <w:p w:rsidR="00945BF0" w:rsidRPr="00E97C19" w:rsidRDefault="00945BF0" w:rsidP="00945BF0">
      <w:pPr>
        <w:pStyle w:val="PlainText"/>
        <w:tabs>
          <w:tab w:val="left" w:pos="720"/>
        </w:tabs>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E97C19">
        <w:rPr>
          <w:rFonts w:ascii="Times New Roman" w:hAnsi="Times New Roman" w:cs="Times New Roman"/>
          <w:sz w:val="22"/>
          <w:szCs w:val="22"/>
        </w:rPr>
        <w:t>.</w:t>
      </w:r>
      <w:r>
        <w:rPr>
          <w:rFonts w:ascii="Times New Roman" w:hAnsi="Times New Roman" w:cs="Times New Roman"/>
          <w:sz w:val="22"/>
          <w:szCs w:val="22"/>
        </w:rPr>
        <w:t>1</w:t>
      </w:r>
      <w:r w:rsidRPr="00E97C19">
        <w:rPr>
          <w:rFonts w:ascii="Times New Roman" w:hAnsi="Times New Roman" w:cs="Times New Roman"/>
          <w:sz w:val="22"/>
          <w:szCs w:val="22"/>
        </w:rPr>
        <w:t>.5</w:t>
      </w:r>
      <w:r w:rsidRPr="00E97C19">
        <w:rPr>
          <w:rFonts w:ascii="Times New Roman" w:hAnsi="Times New Roman" w:cs="Times New Roman"/>
          <w:sz w:val="22"/>
          <w:szCs w:val="22"/>
        </w:rPr>
        <w:tab/>
        <w:t>All aboveground sprinkler piping shall be Schedule 40 black steel pipe or Type “K” copper tubing. All trim on alarm valves will be Type “K” copper</w:t>
      </w:r>
      <w:r w:rsidR="00E52A1D" w:rsidRPr="00E52A1D">
        <w:rPr>
          <w:rFonts w:ascii="Times New Roman" w:hAnsi="Times New Roman" w:cs="Times New Roman"/>
          <w:sz w:val="22"/>
          <w:szCs w:val="22"/>
        </w:rPr>
        <w:t>, brass or galvanized piping per manufactures recommendations</w:t>
      </w:r>
      <w:r w:rsidRPr="00E97C19">
        <w:rPr>
          <w:rFonts w:ascii="Times New Roman" w:hAnsi="Times New Roman" w:cs="Times New Roman"/>
          <w:sz w:val="22"/>
          <w:szCs w:val="22"/>
        </w:rPr>
        <w:t>.</w:t>
      </w:r>
      <w:r w:rsidR="00E52A1D">
        <w:rPr>
          <w:rFonts w:ascii="Times New Roman" w:hAnsi="Times New Roman" w:cs="Times New Roman"/>
          <w:sz w:val="22"/>
          <w:szCs w:val="22"/>
        </w:rPr>
        <w:t xml:space="preserve">  </w:t>
      </w:r>
      <w:r w:rsidR="00E52A1D" w:rsidRPr="00E52A1D">
        <w:rPr>
          <w:rFonts w:ascii="Times New Roman" w:hAnsi="Times New Roman" w:cs="Times New Roman"/>
          <w:sz w:val="22"/>
          <w:szCs w:val="22"/>
        </w:rPr>
        <w:t>All underground piping connected to portable water systems shall be AWWA approved for domestic water supply and installed to the first connection of the alarm valve or backflow device.</w:t>
      </w:r>
    </w:p>
    <w:p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Delete two paragraphs and associated subparagraphs below if system designs have been approved by authorities having jurisdiction.</w:t>
      </w:r>
    </w:p>
    <w:p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Revise first 20 subparagraphs below to suit authorities having jurisdiction.  See Appendix A in NFPA 13 for recommended hazard classifications.</w:t>
      </w:r>
    </w:p>
    <w:p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Revise paragraph below to indicate specific loads determined by Project's structural engineer or refer to loads indicated on Drawings.  Model building codes and ASCE 7 establish criteria for buildings subject to earthquake motions.  Verify requirements of authorities having jurisdiction.</w:t>
      </w:r>
    </w:p>
    <w:p w:rsidR="00945BF0" w:rsidRPr="00E97C19" w:rsidRDefault="00945BF0" w:rsidP="00945BF0">
      <w:pPr>
        <w:pStyle w:val="PlainText"/>
        <w:numPr>
          <w:ilvl w:val="0"/>
          <w:numId w:val="1"/>
        </w:numPr>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Retain first paragraph below if procedures for welder certification are retained in "Quality Assurance" Article.</w:t>
      </w:r>
    </w:p>
    <w:p w:rsidR="00945BF0" w:rsidRPr="00E97C19" w:rsidRDefault="00945BF0" w:rsidP="00F309D5">
      <w:pPr>
        <w:pStyle w:val="PlainText"/>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Coordinate subparagraph and list below with Part 2 "Manufacturers" Article.  Retain "Available" for nonproprietary and delete for semi</w:t>
      </w:r>
      <w:r w:rsidR="00F309D5">
        <w:rPr>
          <w:rFonts w:ascii="Times New Roman" w:hAnsi="Times New Roman" w:cs="Times New Roman"/>
          <w:vanish/>
          <w:sz w:val="22"/>
          <w:szCs w:val="22"/>
        </w:rPr>
        <w:t>-</w:t>
      </w:r>
      <w:r w:rsidRPr="00E97C19">
        <w:rPr>
          <w:rFonts w:ascii="Times New Roman" w:hAnsi="Times New Roman" w:cs="Times New Roman"/>
          <w:vanish/>
          <w:sz w:val="22"/>
          <w:szCs w:val="22"/>
        </w:rPr>
        <w:t>proprietary specifications.</w:t>
      </w:r>
    </w:p>
    <w:p w:rsidR="00945BF0" w:rsidRPr="00E97C19" w:rsidRDefault="00945BF0" w:rsidP="00F309D5">
      <w:pPr>
        <w:pStyle w:val="PlainText"/>
        <w:spacing w:before="120" w:after="120"/>
        <w:outlineLvl w:val="0"/>
        <w:rPr>
          <w:rFonts w:ascii="Times New Roman" w:hAnsi="Times New Roman" w:cs="Times New Roman"/>
          <w:vanish/>
          <w:sz w:val="22"/>
          <w:szCs w:val="22"/>
        </w:rPr>
      </w:pPr>
      <w:r w:rsidRPr="00E97C19">
        <w:rPr>
          <w:rFonts w:ascii="Times New Roman" w:hAnsi="Times New Roman" w:cs="Times New Roman"/>
          <w:vanish/>
          <w:sz w:val="22"/>
          <w:szCs w:val="22"/>
        </w:rPr>
        <w:t>Coordinate below with Part 2 "Manufacturers" Article.  Retain "Available" for nonproprietary and delete for semi</w:t>
      </w:r>
      <w:r w:rsidR="00F309D5">
        <w:rPr>
          <w:rFonts w:ascii="Times New Roman" w:hAnsi="Times New Roman" w:cs="Times New Roman"/>
          <w:vanish/>
          <w:sz w:val="22"/>
          <w:szCs w:val="22"/>
        </w:rPr>
        <w:t>-</w:t>
      </w:r>
      <w:r w:rsidRPr="00E97C19">
        <w:rPr>
          <w:rFonts w:ascii="Times New Roman" w:hAnsi="Times New Roman" w:cs="Times New Roman"/>
          <w:vanish/>
          <w:sz w:val="22"/>
          <w:szCs w:val="22"/>
        </w:rPr>
        <w:t>proprietary specifications.</w:t>
      </w:r>
    </w:p>
    <w:p w:rsidR="00945BF0" w:rsidRPr="005E6415" w:rsidRDefault="00945BF0" w:rsidP="00A7787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9.1</w:t>
      </w:r>
      <w:r w:rsidRPr="00BA697D">
        <w:rPr>
          <w:rFonts w:ascii="Times New Roman" w:hAnsi="Times New Roman" w:cs="Times New Roman"/>
          <w:sz w:val="22"/>
          <w:szCs w:val="22"/>
        </w:rPr>
        <w:t>.</w:t>
      </w:r>
      <w:r>
        <w:rPr>
          <w:rFonts w:ascii="Times New Roman" w:hAnsi="Times New Roman" w:cs="Times New Roman"/>
          <w:sz w:val="22"/>
          <w:szCs w:val="22"/>
        </w:rPr>
        <w:t>6</w:t>
      </w:r>
      <w:r w:rsidRPr="00BA697D">
        <w:rPr>
          <w:rFonts w:ascii="Times New Roman" w:hAnsi="Times New Roman" w:cs="Times New Roman"/>
          <w:sz w:val="22"/>
          <w:szCs w:val="22"/>
        </w:rPr>
        <w:tab/>
        <w:t xml:space="preserve">All fire suppression control valves including post indicator </w:t>
      </w:r>
      <w:r w:rsidR="00C7756E" w:rsidRPr="00BA697D">
        <w:rPr>
          <w:rFonts w:ascii="Times New Roman" w:hAnsi="Times New Roman" w:cs="Times New Roman"/>
          <w:sz w:val="22"/>
          <w:szCs w:val="22"/>
        </w:rPr>
        <w:t>valves (</w:t>
      </w:r>
      <w:r w:rsidRPr="00BA697D">
        <w:rPr>
          <w:rFonts w:ascii="Times New Roman" w:hAnsi="Times New Roman" w:cs="Times New Roman"/>
          <w:sz w:val="22"/>
          <w:szCs w:val="22"/>
        </w:rPr>
        <w:t xml:space="preserve">PIV’s) require </w:t>
      </w:r>
      <w:r w:rsidR="00603986">
        <w:rPr>
          <w:rFonts w:ascii="Times New Roman" w:hAnsi="Times New Roman" w:cs="Times New Roman"/>
          <w:sz w:val="22"/>
          <w:szCs w:val="22"/>
        </w:rPr>
        <w:t>mechanical tamper protection</w:t>
      </w:r>
      <w:r w:rsidR="005E6415">
        <w:rPr>
          <w:rFonts w:ascii="Times New Roman" w:hAnsi="Times New Roman" w:cs="Times New Roman"/>
          <w:sz w:val="22"/>
          <w:szCs w:val="22"/>
        </w:rPr>
        <w:t xml:space="preserve"> (lock)</w:t>
      </w:r>
      <w:r w:rsidRPr="00BA697D">
        <w:rPr>
          <w:rFonts w:ascii="Times New Roman" w:hAnsi="Times New Roman" w:cs="Times New Roman"/>
          <w:sz w:val="22"/>
          <w:szCs w:val="22"/>
        </w:rPr>
        <w:t>.  Control valves associated with the riser shall be butterfly type with integral tamper switch; OS &amp; Y type valves are not to be used at the riser.</w:t>
      </w:r>
      <w:r w:rsidR="00A77877">
        <w:rPr>
          <w:rFonts w:ascii="Times New Roman" w:hAnsi="Times New Roman" w:cs="Times New Roman"/>
          <w:sz w:val="22"/>
          <w:szCs w:val="22"/>
        </w:rPr>
        <w:t xml:space="preserve">  </w:t>
      </w:r>
      <w:r w:rsidR="004E1BFE" w:rsidRPr="004E1BFE">
        <w:rPr>
          <w:rFonts w:ascii="Times New Roman" w:hAnsi="Times New Roman" w:cs="Times New Roman"/>
          <w:sz w:val="22"/>
          <w:szCs w:val="22"/>
        </w:rPr>
        <w:t xml:space="preserve">Fire suppression risers located in a suppression room </w:t>
      </w:r>
      <w:r w:rsidR="004E1BFE">
        <w:rPr>
          <w:rFonts w:ascii="Times New Roman" w:hAnsi="Times New Roman" w:cs="Times New Roman"/>
          <w:sz w:val="22"/>
          <w:szCs w:val="22"/>
        </w:rPr>
        <w:t>having</w:t>
      </w:r>
      <w:r w:rsidR="004E1BFE" w:rsidRPr="004E1BFE">
        <w:rPr>
          <w:rFonts w:ascii="Times New Roman" w:hAnsi="Times New Roman" w:cs="Times New Roman"/>
          <w:sz w:val="22"/>
          <w:szCs w:val="22"/>
        </w:rPr>
        <w:t xml:space="preserve"> direct exterior access shall not have a PIV </w:t>
      </w:r>
      <w:r w:rsidR="00E52A1D">
        <w:rPr>
          <w:rFonts w:ascii="Times New Roman" w:hAnsi="Times New Roman" w:cs="Times New Roman"/>
          <w:sz w:val="22"/>
          <w:szCs w:val="22"/>
        </w:rPr>
        <w:t xml:space="preserve">unless required by code or </w:t>
      </w:r>
      <w:r w:rsidR="00E52A1D" w:rsidRPr="00E52A1D">
        <w:rPr>
          <w:rFonts w:ascii="Times New Roman" w:hAnsi="Times New Roman" w:cs="Times New Roman"/>
          <w:sz w:val="22"/>
          <w:szCs w:val="22"/>
        </w:rPr>
        <w:t xml:space="preserve">if a single control </w:t>
      </w:r>
      <w:r w:rsidR="00E52A1D" w:rsidRPr="005E6415">
        <w:rPr>
          <w:rFonts w:ascii="Times New Roman" w:hAnsi="Times New Roman" w:cs="Times New Roman"/>
          <w:sz w:val="22"/>
          <w:szCs w:val="22"/>
        </w:rPr>
        <w:t>valve that is capable of shutting the entire buildings fire suppression systems is installed and located within the fire suppression room</w:t>
      </w:r>
      <w:r w:rsidR="004E1BFE" w:rsidRPr="005E6415">
        <w:rPr>
          <w:rFonts w:ascii="Times New Roman" w:hAnsi="Times New Roman" w:cs="Times New Roman"/>
          <w:sz w:val="22"/>
          <w:szCs w:val="22"/>
        </w:rPr>
        <w:t xml:space="preserve"> specifically required by code.  Riser rooms that do not have a direct access exterior door, but are located adjacent to an exterior wall, shall use a wall mounted indicating valve.</w:t>
      </w:r>
      <w:r w:rsidR="005E6415" w:rsidRPr="005E6415">
        <w:rPr>
          <w:rFonts w:ascii="Times New Roman" w:eastAsiaTheme="minorHAnsi" w:hAnsi="Times New Roman" w:cs="Times New Roman"/>
          <w:color w:val="1F497D"/>
          <w:sz w:val="22"/>
          <w:szCs w:val="22"/>
        </w:rPr>
        <w:t xml:space="preserve"> W</w:t>
      </w:r>
      <w:r w:rsidR="005E6415" w:rsidRPr="005E6415">
        <w:rPr>
          <w:rFonts w:ascii="Times New Roman" w:hAnsi="Times New Roman" w:cs="Times New Roman"/>
          <w:sz w:val="22"/>
          <w:szCs w:val="22"/>
        </w:rPr>
        <w:t xml:space="preserve">hen wall mount PIV’s are installed on fire risers, they </w:t>
      </w:r>
      <w:r w:rsidR="005E6415">
        <w:rPr>
          <w:rFonts w:ascii="Times New Roman" w:hAnsi="Times New Roman" w:cs="Times New Roman"/>
          <w:sz w:val="22"/>
          <w:szCs w:val="22"/>
        </w:rPr>
        <w:t>must</w:t>
      </w:r>
      <w:r w:rsidR="005E6415" w:rsidRPr="005E6415">
        <w:rPr>
          <w:rFonts w:ascii="Times New Roman" w:hAnsi="Times New Roman" w:cs="Times New Roman"/>
          <w:sz w:val="22"/>
          <w:szCs w:val="22"/>
        </w:rPr>
        <w:t xml:space="preserve"> be located under the alarm valve or backflow assembly and a minimum of 28” from the floor or ground level.</w:t>
      </w:r>
      <w:r w:rsidR="005E6415">
        <w:rPr>
          <w:rFonts w:ascii="Times New Roman" w:hAnsi="Times New Roman" w:cs="Times New Roman"/>
          <w:sz w:val="22"/>
          <w:szCs w:val="22"/>
        </w:rPr>
        <w:t xml:space="preserve"> </w:t>
      </w:r>
      <w:r w:rsidR="00A77877" w:rsidRPr="005E6415">
        <w:rPr>
          <w:rFonts w:ascii="Times New Roman" w:hAnsi="Times New Roman" w:cs="Times New Roman"/>
          <w:sz w:val="22"/>
          <w:szCs w:val="22"/>
        </w:rPr>
        <w:t>PIVs shall only be used when the other options are not available</w:t>
      </w:r>
      <w:r w:rsidR="0042585E" w:rsidRPr="005E6415">
        <w:rPr>
          <w:rFonts w:ascii="Times New Roman" w:hAnsi="Times New Roman" w:cs="Times New Roman"/>
          <w:sz w:val="22"/>
          <w:szCs w:val="22"/>
        </w:rPr>
        <w:t>.</w:t>
      </w:r>
    </w:p>
    <w:p w:rsidR="00945BF0" w:rsidRPr="009E0C40" w:rsidRDefault="00945BF0" w:rsidP="00945BF0">
      <w:pPr>
        <w:pStyle w:val="PlainText"/>
        <w:spacing w:before="120" w:after="120"/>
        <w:outlineLvl w:val="0"/>
        <w:rPr>
          <w:rFonts w:ascii="Times New Roman" w:hAnsi="Times New Roman" w:cs="Times New Roman"/>
        </w:rPr>
      </w:pPr>
      <w:r>
        <w:rPr>
          <w:rFonts w:ascii="Times New Roman" w:hAnsi="Times New Roman" w:cs="Times New Roman"/>
        </w:rPr>
        <w:t>9</w:t>
      </w:r>
      <w:r w:rsidRPr="009E0C40">
        <w:rPr>
          <w:rFonts w:ascii="Times New Roman" w:hAnsi="Times New Roman" w:cs="Times New Roman"/>
        </w:rPr>
        <w:t xml:space="preserve">.1.7 Each riser shall have a separate flow </w:t>
      </w:r>
      <w:r w:rsidR="0042585E" w:rsidRPr="0042585E">
        <w:rPr>
          <w:rFonts w:ascii="Times New Roman" w:hAnsi="Times New Roman" w:cs="Times New Roman"/>
        </w:rPr>
        <w:t>switch and tampered control valve for each to include Shotgun type risers and for each floor level, located below the main drain on each riser.</w:t>
      </w:r>
    </w:p>
    <w:p w:rsidR="00945BF0" w:rsidRDefault="00945BF0" w:rsidP="00945BF0">
      <w:pPr>
        <w:pStyle w:val="PlainText"/>
        <w:spacing w:before="120" w:after="120"/>
        <w:outlineLvl w:val="0"/>
        <w:rPr>
          <w:rFonts w:ascii="Times New Roman" w:hAnsi="Times New Roman" w:cs="Times New Roman"/>
        </w:rPr>
      </w:pPr>
      <w:r>
        <w:rPr>
          <w:rFonts w:ascii="Times New Roman" w:hAnsi="Times New Roman" w:cs="Times New Roman"/>
        </w:rPr>
        <w:t>9</w:t>
      </w:r>
      <w:r w:rsidRPr="009E0C40">
        <w:rPr>
          <w:rFonts w:ascii="Times New Roman" w:hAnsi="Times New Roman" w:cs="Times New Roman"/>
        </w:rPr>
        <w:t xml:space="preserve">.1.8 </w:t>
      </w:r>
      <w:r w:rsidR="00EA7CF2" w:rsidRPr="00EA7CF2">
        <w:rPr>
          <w:rFonts w:ascii="Times New Roman" w:hAnsi="Times New Roman" w:cs="Times New Roman"/>
        </w:rPr>
        <w:t>Water-filled piping shall be protected from freezing.</w:t>
      </w:r>
    </w:p>
    <w:p w:rsidR="00EA7CF2" w:rsidRPr="00EA7CF2" w:rsidRDefault="00EA7CF2" w:rsidP="00EA7CF2">
      <w:pPr>
        <w:pStyle w:val="PlainText"/>
        <w:spacing w:before="120" w:after="120"/>
        <w:ind w:left="720"/>
        <w:outlineLvl w:val="0"/>
        <w:rPr>
          <w:rFonts w:ascii="Times New Roman" w:hAnsi="Times New Roman" w:cs="Times New Roman"/>
        </w:rPr>
      </w:pPr>
      <w:r w:rsidRPr="00EA7CF2">
        <w:rPr>
          <w:rFonts w:ascii="Times New Roman" w:hAnsi="Times New Roman" w:cs="Times New Roman"/>
        </w:rPr>
        <w:lastRenderedPageBreak/>
        <w:t>9.1.8.1 Risers shall be located in a heated space that will not drop below 40 degrees F.</w:t>
      </w:r>
    </w:p>
    <w:p w:rsidR="00EA7CF2" w:rsidRPr="009E0C40" w:rsidRDefault="00EA7CF2" w:rsidP="00EA7CF2">
      <w:pPr>
        <w:pStyle w:val="PlainText"/>
        <w:spacing w:before="120" w:after="120"/>
        <w:ind w:left="720"/>
        <w:outlineLvl w:val="0"/>
        <w:rPr>
          <w:rFonts w:ascii="Times New Roman" w:hAnsi="Times New Roman" w:cs="Times New Roman"/>
        </w:rPr>
      </w:pPr>
      <w:r w:rsidRPr="00EA7CF2">
        <w:rPr>
          <w:rFonts w:ascii="Times New Roman" w:hAnsi="Times New Roman" w:cs="Times New Roman"/>
        </w:rPr>
        <w:t>9.1.8.2 All other wet pipe fire sprinkler piping shall be located either in 1) a heated space that will not drop below 40 degrees F or 2) an insulated attic where calculations performed by a professional engineer verify that the piping will not freeze.</w:t>
      </w:r>
    </w:p>
    <w:p w:rsidR="00945BF0" w:rsidRPr="009E0C40" w:rsidRDefault="00945BF0" w:rsidP="00945BF0">
      <w:pPr>
        <w:pStyle w:val="PlainText"/>
        <w:spacing w:before="120" w:after="120"/>
        <w:outlineLvl w:val="0"/>
        <w:rPr>
          <w:rFonts w:ascii="Times New Roman" w:hAnsi="Times New Roman" w:cs="Times New Roman"/>
        </w:rPr>
      </w:pPr>
      <w:r>
        <w:rPr>
          <w:rFonts w:ascii="Times New Roman" w:hAnsi="Times New Roman" w:cs="Times New Roman"/>
        </w:rPr>
        <w:t>9</w:t>
      </w:r>
      <w:r w:rsidRPr="009E0C40">
        <w:rPr>
          <w:rFonts w:ascii="Times New Roman" w:hAnsi="Times New Roman" w:cs="Times New Roman"/>
        </w:rPr>
        <w:t xml:space="preserve">.1.9 HALON and CO2 type fire suppression systems shall not be used. </w:t>
      </w:r>
    </w:p>
    <w:p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9E0C40">
        <w:rPr>
          <w:rFonts w:ascii="Times New Roman" w:hAnsi="Times New Roman" w:cs="Times New Roman"/>
          <w:sz w:val="22"/>
          <w:szCs w:val="22"/>
        </w:rPr>
        <w:t>.1.10 Location of inspector test valve</w:t>
      </w:r>
      <w:r w:rsidR="002318B7">
        <w:rPr>
          <w:rFonts w:ascii="Times New Roman" w:hAnsi="Times New Roman" w:cs="Times New Roman"/>
          <w:sz w:val="22"/>
          <w:szCs w:val="22"/>
        </w:rPr>
        <w:t>s,</w:t>
      </w:r>
      <w:r w:rsidRPr="009E0C40">
        <w:rPr>
          <w:rFonts w:ascii="Times New Roman" w:hAnsi="Times New Roman" w:cs="Times New Roman"/>
          <w:sz w:val="22"/>
          <w:szCs w:val="22"/>
        </w:rPr>
        <w:t xml:space="preserve"> as required by NFPA 13</w:t>
      </w:r>
      <w:r w:rsidR="002318B7">
        <w:rPr>
          <w:rFonts w:ascii="Times New Roman" w:hAnsi="Times New Roman" w:cs="Times New Roman"/>
          <w:sz w:val="22"/>
          <w:szCs w:val="22"/>
        </w:rPr>
        <w:t>,</w:t>
      </w:r>
      <w:r w:rsidRPr="009E0C40">
        <w:rPr>
          <w:rFonts w:ascii="Times New Roman" w:hAnsi="Times New Roman" w:cs="Times New Roman"/>
          <w:sz w:val="22"/>
          <w:szCs w:val="22"/>
        </w:rPr>
        <w:t xml:space="preserve"> shall be coordinated with the architectural requirements of the building including but not limited to concealed access boxes of adequate size with cover plate</w:t>
      </w:r>
      <w:r w:rsidR="002318B7">
        <w:rPr>
          <w:rFonts w:ascii="Times New Roman" w:hAnsi="Times New Roman" w:cs="Times New Roman"/>
          <w:sz w:val="22"/>
          <w:szCs w:val="22"/>
        </w:rPr>
        <w:t>s</w:t>
      </w:r>
      <w:r w:rsidRPr="009E0C40">
        <w:rPr>
          <w:rFonts w:ascii="Times New Roman" w:hAnsi="Times New Roman" w:cs="Times New Roman"/>
          <w:sz w:val="22"/>
          <w:szCs w:val="22"/>
        </w:rPr>
        <w:t xml:space="preserve"> painted to match surroundings and located in a manner compatible with the architectural and furniture configuration of the building. Code required signage shall be provided. Additional piping and finishes on both the exterior and interior may be required. Details shall be coordinated through the shop drawing process. </w:t>
      </w:r>
      <w:r w:rsidR="001B4BFF">
        <w:rPr>
          <w:rFonts w:ascii="Times New Roman" w:hAnsi="Times New Roman" w:cs="Times New Roman"/>
          <w:sz w:val="22"/>
          <w:szCs w:val="22"/>
        </w:rPr>
        <w:t>For w</w:t>
      </w:r>
      <w:r w:rsidR="002318B7">
        <w:rPr>
          <w:rFonts w:ascii="Times New Roman" w:hAnsi="Times New Roman" w:cs="Times New Roman"/>
          <w:sz w:val="22"/>
          <w:szCs w:val="22"/>
        </w:rPr>
        <w:t>et-</w:t>
      </w:r>
      <w:r w:rsidRPr="009E0C40">
        <w:rPr>
          <w:rFonts w:ascii="Times New Roman" w:hAnsi="Times New Roman" w:cs="Times New Roman"/>
          <w:sz w:val="22"/>
          <w:szCs w:val="22"/>
        </w:rPr>
        <w:t xml:space="preserve">type sprinkler systems </w:t>
      </w:r>
      <w:r w:rsidR="001B4BFF">
        <w:rPr>
          <w:rFonts w:ascii="Times New Roman" w:hAnsi="Times New Roman" w:cs="Times New Roman"/>
          <w:sz w:val="22"/>
          <w:szCs w:val="22"/>
        </w:rPr>
        <w:t xml:space="preserve">the </w:t>
      </w:r>
      <w:r w:rsidRPr="009E0C40">
        <w:rPr>
          <w:rFonts w:ascii="Times New Roman" w:hAnsi="Times New Roman" w:cs="Times New Roman"/>
          <w:sz w:val="22"/>
          <w:szCs w:val="22"/>
        </w:rPr>
        <w:t>inspector test valve</w:t>
      </w:r>
      <w:r w:rsidR="001B4BFF">
        <w:rPr>
          <w:rFonts w:ascii="Times New Roman" w:hAnsi="Times New Roman" w:cs="Times New Roman"/>
          <w:sz w:val="22"/>
          <w:szCs w:val="22"/>
        </w:rPr>
        <w:t xml:space="preserve"> </w:t>
      </w:r>
      <w:r w:rsidR="002318B7">
        <w:rPr>
          <w:rFonts w:ascii="Times New Roman" w:hAnsi="Times New Roman" w:cs="Times New Roman"/>
          <w:sz w:val="22"/>
          <w:szCs w:val="22"/>
        </w:rPr>
        <w:t>s</w:t>
      </w:r>
      <w:r w:rsidR="001B4BFF">
        <w:rPr>
          <w:rFonts w:ascii="Times New Roman" w:hAnsi="Times New Roman" w:cs="Times New Roman"/>
          <w:sz w:val="22"/>
          <w:szCs w:val="22"/>
        </w:rPr>
        <w:t>hall be</w:t>
      </w:r>
      <w:r w:rsidR="001B4BFF" w:rsidRPr="001B4BFF">
        <w:rPr>
          <w:rFonts w:ascii="Times New Roman" w:hAnsi="Times New Roman" w:cs="Times New Roman"/>
          <w:sz w:val="22"/>
          <w:szCs w:val="22"/>
        </w:rPr>
        <w:t xml:space="preserve"> </w:t>
      </w:r>
      <w:r w:rsidR="001B4BFF" w:rsidRPr="009E0C40">
        <w:rPr>
          <w:rFonts w:ascii="Times New Roman" w:hAnsi="Times New Roman" w:cs="Times New Roman"/>
          <w:sz w:val="22"/>
          <w:szCs w:val="22"/>
        </w:rPr>
        <w:t>downstream of the flow switch</w:t>
      </w:r>
      <w:r w:rsidR="009C773F">
        <w:rPr>
          <w:rFonts w:ascii="Times New Roman" w:hAnsi="Times New Roman" w:cs="Times New Roman"/>
          <w:sz w:val="22"/>
          <w:szCs w:val="22"/>
        </w:rPr>
        <w:t xml:space="preserve"> and</w:t>
      </w:r>
      <w:r w:rsidR="001B4BFF">
        <w:rPr>
          <w:rFonts w:ascii="Times New Roman" w:hAnsi="Times New Roman" w:cs="Times New Roman"/>
          <w:sz w:val="22"/>
          <w:szCs w:val="22"/>
        </w:rPr>
        <w:t xml:space="preserve"> </w:t>
      </w:r>
      <w:r w:rsidR="009C773F">
        <w:rPr>
          <w:rFonts w:ascii="Times New Roman" w:hAnsi="Times New Roman" w:cs="Times New Roman"/>
          <w:sz w:val="22"/>
          <w:szCs w:val="22"/>
        </w:rPr>
        <w:t>located on a case-by-case basis.</w:t>
      </w:r>
    </w:p>
    <w:p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9.1.11</w:t>
      </w:r>
      <w:r>
        <w:rPr>
          <w:rFonts w:ascii="Times New Roman" w:hAnsi="Times New Roman" w:cs="Times New Roman"/>
          <w:sz w:val="22"/>
          <w:szCs w:val="22"/>
        </w:rPr>
        <w:tab/>
      </w:r>
      <w:r w:rsidR="00C2359B" w:rsidRPr="00C2359B">
        <w:rPr>
          <w:rFonts w:ascii="Times New Roman" w:hAnsi="Times New Roman" w:cs="Times New Roman"/>
          <w:sz w:val="22"/>
          <w:szCs w:val="22"/>
        </w:rPr>
        <w:t>Fire Extinguishers shall only be installed when required by Air Force Instruction</w:t>
      </w:r>
      <w:r w:rsidR="00C2359B">
        <w:rPr>
          <w:rFonts w:ascii="Times New Roman" w:hAnsi="Times New Roman" w:cs="Times New Roman"/>
          <w:sz w:val="22"/>
          <w:szCs w:val="22"/>
        </w:rPr>
        <w:t>,</w:t>
      </w:r>
      <w:r w:rsidR="00C2359B" w:rsidRPr="00C2359B">
        <w:rPr>
          <w:rFonts w:ascii="Times New Roman" w:hAnsi="Times New Roman" w:cs="Times New Roman"/>
          <w:sz w:val="22"/>
          <w:szCs w:val="22"/>
        </w:rPr>
        <w:t xml:space="preserve"> National Fire Protection Association (NFPA) 101 Life Safety Code; Unified Facilities Criteria (UFC) or Engineering Technical Letter</w:t>
      </w:r>
      <w:r w:rsidR="00C2359B">
        <w:rPr>
          <w:rFonts w:ascii="Times New Roman" w:hAnsi="Times New Roman" w:cs="Times New Roman"/>
          <w:sz w:val="22"/>
          <w:szCs w:val="22"/>
        </w:rPr>
        <w:t xml:space="preserve"> </w:t>
      </w:r>
      <w:r w:rsidR="00C2359B" w:rsidRPr="00C2359B">
        <w:rPr>
          <w:rFonts w:ascii="Times New Roman" w:hAnsi="Times New Roman" w:cs="Times New Roman"/>
          <w:sz w:val="22"/>
          <w:szCs w:val="22"/>
        </w:rPr>
        <w:t>(ETL).  If required, NFPA STD 10 will be enforced for spacing, height and location.  Semi-recessed fire extinguisher cabinets are required for all required fire extinguishers except in Industrial, storage occupancies and were authorized by the fire department.</w:t>
      </w:r>
    </w:p>
    <w:p w:rsidR="00D65F5A" w:rsidRPr="00D65F5A" w:rsidRDefault="00D65F5A" w:rsidP="00D65F5A">
      <w:pPr>
        <w:pStyle w:val="PlainText"/>
        <w:rPr>
          <w:rFonts w:ascii="Times New Roman" w:eastAsia="Calibri" w:hAnsi="Times New Roman" w:cs="Times New Roman"/>
          <w:sz w:val="24"/>
          <w:szCs w:val="24"/>
        </w:rPr>
      </w:pPr>
      <w:r>
        <w:rPr>
          <w:rFonts w:ascii="Times New Roman" w:hAnsi="Times New Roman" w:cs="Times New Roman"/>
          <w:sz w:val="22"/>
          <w:szCs w:val="22"/>
        </w:rPr>
        <w:t>9.1.12</w:t>
      </w:r>
      <w:r>
        <w:rPr>
          <w:rFonts w:ascii="Times New Roman" w:hAnsi="Times New Roman" w:cs="Times New Roman"/>
          <w:sz w:val="22"/>
          <w:szCs w:val="22"/>
        </w:rPr>
        <w:tab/>
      </w:r>
      <w:r w:rsidRPr="00D65F5A">
        <w:rPr>
          <w:rFonts w:ascii="Times New Roman" w:eastAsia="Calibri" w:hAnsi="Times New Roman" w:cs="Times New Roman"/>
          <w:sz w:val="24"/>
          <w:szCs w:val="24"/>
        </w:rPr>
        <w:t>High Expansion Foam Generator</w:t>
      </w:r>
      <w:r>
        <w:rPr>
          <w:rFonts w:ascii="Times New Roman" w:eastAsia="Calibri" w:hAnsi="Times New Roman" w:cs="Times New Roman"/>
          <w:sz w:val="24"/>
          <w:szCs w:val="24"/>
        </w:rPr>
        <w:t xml:space="preserve"> system</w:t>
      </w:r>
      <w:r w:rsidRPr="00D65F5A">
        <w:rPr>
          <w:rFonts w:ascii="Times New Roman" w:eastAsia="Calibri" w:hAnsi="Times New Roman" w:cs="Times New Roman"/>
          <w:sz w:val="24"/>
          <w:szCs w:val="24"/>
        </w:rPr>
        <w:t>s require inspection or maintenance to be</w:t>
      </w:r>
      <w:r>
        <w:rPr>
          <w:rFonts w:ascii="Times New Roman" w:eastAsia="Calibri" w:hAnsi="Times New Roman" w:cs="Times New Roman"/>
          <w:sz w:val="24"/>
          <w:szCs w:val="24"/>
        </w:rPr>
        <w:t xml:space="preserve"> </w:t>
      </w:r>
      <w:r w:rsidRPr="00D65F5A">
        <w:rPr>
          <w:rFonts w:ascii="Times New Roman" w:eastAsia="Calibri" w:hAnsi="Times New Roman" w:cs="Times New Roman"/>
          <w:sz w:val="24"/>
          <w:szCs w:val="24"/>
        </w:rPr>
        <w:t>performed IAW UFC 3-601-02</w:t>
      </w:r>
      <w:r w:rsidR="005D10CA">
        <w:rPr>
          <w:rFonts w:ascii="Times New Roman" w:eastAsia="Calibri" w:hAnsi="Times New Roman" w:cs="Times New Roman"/>
          <w:sz w:val="24"/>
          <w:szCs w:val="24"/>
        </w:rPr>
        <w:t>.  Systems</w:t>
      </w:r>
      <w:r w:rsidRPr="00D65F5A">
        <w:rPr>
          <w:rFonts w:ascii="Times New Roman" w:eastAsia="Calibri" w:hAnsi="Times New Roman" w:cs="Times New Roman"/>
          <w:sz w:val="24"/>
          <w:szCs w:val="24"/>
        </w:rPr>
        <w:t xml:space="preserve"> shall be equipped with platforms, walkways, or</w:t>
      </w:r>
      <w:r>
        <w:rPr>
          <w:rFonts w:ascii="Times New Roman" w:eastAsia="Calibri" w:hAnsi="Times New Roman" w:cs="Times New Roman"/>
          <w:sz w:val="24"/>
          <w:szCs w:val="24"/>
        </w:rPr>
        <w:t xml:space="preserve"> </w:t>
      </w:r>
      <w:r w:rsidRPr="00D65F5A">
        <w:rPr>
          <w:rFonts w:ascii="Times New Roman" w:eastAsia="Calibri" w:hAnsi="Times New Roman" w:cs="Times New Roman"/>
          <w:sz w:val="24"/>
          <w:szCs w:val="24"/>
        </w:rPr>
        <w:t>access ways as applicable</w:t>
      </w:r>
      <w:r w:rsidR="005D10CA">
        <w:rPr>
          <w:rFonts w:ascii="Times New Roman" w:eastAsia="Calibri" w:hAnsi="Times New Roman" w:cs="Times New Roman"/>
          <w:sz w:val="24"/>
          <w:szCs w:val="24"/>
        </w:rPr>
        <w:t xml:space="preserve"> to facilitate this requirement</w:t>
      </w:r>
      <w:r w:rsidRPr="00D65F5A">
        <w:rPr>
          <w:rFonts w:ascii="Times New Roman" w:eastAsia="Calibri" w:hAnsi="Times New Roman" w:cs="Times New Roman"/>
          <w:sz w:val="24"/>
          <w:szCs w:val="24"/>
        </w:rPr>
        <w:t>.</w:t>
      </w:r>
    </w:p>
    <w:p w:rsidR="00D65F5A" w:rsidRPr="00E97C19" w:rsidRDefault="00D65F5A" w:rsidP="00945BF0">
      <w:pPr>
        <w:pStyle w:val="PlainText"/>
        <w:spacing w:before="120" w:after="120"/>
        <w:outlineLvl w:val="0"/>
        <w:rPr>
          <w:rFonts w:ascii="Times New Roman" w:hAnsi="Times New Roman" w:cs="Times New Roman"/>
          <w:sz w:val="22"/>
          <w:szCs w:val="22"/>
        </w:rPr>
      </w:pPr>
    </w:p>
    <w:p w:rsidR="00945BF0" w:rsidRDefault="00945BF0" w:rsidP="00945BF0">
      <w:pPr>
        <w:pStyle w:val="Heading2"/>
      </w:pPr>
      <w:bookmarkStart w:id="573" w:name="_Toc259007150"/>
      <w:bookmarkStart w:id="574" w:name="_Toc259014896"/>
      <w:bookmarkStart w:id="575" w:name="_Toc11145611"/>
      <w:bookmarkStart w:id="576" w:name="_Toc11146022"/>
      <w:bookmarkStart w:id="577" w:name="_Toc11146296"/>
      <w:bookmarkStart w:id="578" w:name="_Toc98929018"/>
      <w:r>
        <w:t>9</w:t>
      </w:r>
      <w:r w:rsidRPr="009E0C40">
        <w:t>.2 Water Supply</w:t>
      </w:r>
      <w:r>
        <w:t>:</w:t>
      </w:r>
      <w:bookmarkEnd w:id="573"/>
      <w:bookmarkEnd w:id="574"/>
      <w:bookmarkEnd w:id="575"/>
      <w:bookmarkEnd w:id="576"/>
      <w:bookmarkEnd w:id="577"/>
      <w:bookmarkEnd w:id="578"/>
    </w:p>
    <w:p w:rsidR="007533C8" w:rsidRPr="007533C8" w:rsidRDefault="00945BF0" w:rsidP="007533C8">
      <w:pPr>
        <w:pStyle w:val="PlainText"/>
        <w:rPr>
          <w:rFonts w:ascii="Times New Roman" w:eastAsia="Calibri" w:hAnsi="Times New Roman" w:cs="Times New Roman"/>
          <w:sz w:val="24"/>
          <w:szCs w:val="24"/>
        </w:rPr>
      </w:pPr>
      <w:r>
        <w:rPr>
          <w:rFonts w:ascii="Times New Roman" w:hAnsi="Times New Roman" w:cs="Times New Roman"/>
          <w:sz w:val="22"/>
          <w:szCs w:val="22"/>
        </w:rPr>
        <w:t>9.2.1</w:t>
      </w:r>
      <w:r w:rsidRPr="00E97C19">
        <w:rPr>
          <w:rFonts w:ascii="Times New Roman" w:hAnsi="Times New Roman" w:cs="Times New Roman"/>
          <w:sz w:val="22"/>
          <w:szCs w:val="22"/>
        </w:rPr>
        <w:tab/>
      </w:r>
      <w:r w:rsidR="007533C8" w:rsidRPr="007533C8">
        <w:rPr>
          <w:rFonts w:ascii="Times New Roman" w:eastAsia="Calibri" w:hAnsi="Times New Roman" w:cs="Times New Roman"/>
          <w:sz w:val="24"/>
          <w:szCs w:val="24"/>
        </w:rPr>
        <w:t>Install a 5 inch Storz type adaptor and cap on the 4</w:t>
      </w:r>
      <w:r w:rsidR="007533C8">
        <w:rPr>
          <w:rFonts w:ascii="Times New Roman" w:eastAsia="Calibri" w:hAnsi="Times New Roman" w:cs="Times New Roman"/>
          <w:sz w:val="24"/>
          <w:szCs w:val="24"/>
        </w:rPr>
        <w:t>-</w:t>
      </w:r>
      <w:r w:rsidR="007533C8" w:rsidRPr="007533C8">
        <w:rPr>
          <w:rFonts w:ascii="Times New Roman" w:eastAsia="Calibri" w:hAnsi="Times New Roman" w:cs="Times New Roman"/>
          <w:sz w:val="24"/>
          <w:szCs w:val="24"/>
        </w:rPr>
        <w:t>1/2 inch</w:t>
      </w:r>
      <w:r w:rsidR="007533C8">
        <w:rPr>
          <w:rFonts w:ascii="Times New Roman" w:eastAsia="Calibri" w:hAnsi="Times New Roman" w:cs="Times New Roman"/>
          <w:sz w:val="24"/>
          <w:szCs w:val="24"/>
        </w:rPr>
        <w:t xml:space="preserve"> </w:t>
      </w:r>
      <w:r w:rsidR="007533C8" w:rsidRPr="007533C8">
        <w:rPr>
          <w:rFonts w:ascii="Times New Roman" w:eastAsia="Calibri" w:hAnsi="Times New Roman" w:cs="Times New Roman"/>
          <w:sz w:val="24"/>
          <w:szCs w:val="24"/>
        </w:rPr>
        <w:t>steamer port of every new fire hydrant installed.</w:t>
      </w:r>
      <w:r w:rsidR="00A11A76">
        <w:rPr>
          <w:rFonts w:ascii="Times New Roman" w:eastAsia="Calibri" w:hAnsi="Times New Roman" w:cs="Times New Roman"/>
          <w:sz w:val="24"/>
          <w:szCs w:val="24"/>
        </w:rPr>
        <w:t xml:space="preserve">  Bollards are required to protect hydrants from vehicle and aircraft traffic.</w:t>
      </w:r>
    </w:p>
    <w:p w:rsidR="00945BF0" w:rsidRDefault="00945BF0" w:rsidP="00945BF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9</w:t>
      </w:r>
      <w:r w:rsidRPr="00A02A4A">
        <w:rPr>
          <w:rFonts w:ascii="Times New Roman" w:hAnsi="Times New Roman" w:cs="Times New Roman"/>
          <w:sz w:val="22"/>
          <w:szCs w:val="22"/>
        </w:rPr>
        <w:t>.2.2</w:t>
      </w:r>
      <w:r>
        <w:rPr>
          <w:rFonts w:ascii="Times New Roman" w:hAnsi="Times New Roman" w:cs="Times New Roman"/>
          <w:sz w:val="22"/>
          <w:szCs w:val="22"/>
        </w:rPr>
        <w:tab/>
      </w:r>
      <w:r w:rsidRPr="00A02A4A">
        <w:rPr>
          <w:rFonts w:ascii="Times New Roman" w:hAnsi="Times New Roman" w:cs="Times New Roman"/>
          <w:sz w:val="22"/>
          <w:szCs w:val="22"/>
        </w:rPr>
        <w:t>Buried fire protection water service lines shall be buried at least 5 1/2-feet below grade</w:t>
      </w:r>
    </w:p>
    <w:p w:rsidR="00BA4C8C" w:rsidRPr="00BA4C8C" w:rsidRDefault="00BA4C8C" w:rsidP="00BA4C8C">
      <w:pPr>
        <w:pStyle w:val="Heading2"/>
      </w:pPr>
      <w:bookmarkStart w:id="579" w:name="_Toc259007151"/>
      <w:bookmarkStart w:id="580" w:name="_Toc259014897"/>
      <w:bookmarkStart w:id="581" w:name="_Toc5184402"/>
      <w:bookmarkStart w:id="582" w:name="_Toc98929019"/>
      <w:r w:rsidRPr="00BA4C8C">
        <w:t>9.3 Fire Alarm Systems:</w:t>
      </w:r>
      <w:bookmarkEnd w:id="579"/>
      <w:bookmarkEnd w:id="580"/>
      <w:bookmarkEnd w:id="581"/>
      <w:bookmarkEnd w:id="582"/>
    </w:p>
    <w:p w:rsidR="00364E4F" w:rsidRPr="00364E4F" w:rsidRDefault="00BA4C8C" w:rsidP="00364E4F">
      <w:pPr>
        <w:rPr>
          <w:rFonts w:ascii="Times New Roman" w:hAnsi="Times New Roman" w:cs="Times New Roman"/>
        </w:rPr>
      </w:pPr>
      <w:r w:rsidRPr="00BA4C8C">
        <w:rPr>
          <w:rFonts w:ascii="Times New Roman" w:eastAsiaTheme="majorEastAsia" w:hAnsi="Times New Roman" w:cstheme="majorBidi"/>
          <w:bCs/>
          <w:szCs w:val="26"/>
        </w:rPr>
        <w:t>9.3.1</w:t>
      </w:r>
      <w:r w:rsidRPr="00BA4C8C">
        <w:rPr>
          <w:rFonts w:ascii="Times New Roman" w:eastAsiaTheme="majorEastAsia" w:hAnsi="Times New Roman" w:cstheme="majorBidi"/>
          <w:bCs/>
          <w:szCs w:val="26"/>
        </w:rPr>
        <w:tab/>
        <w:t>Fire Alarm system designs shall be in compliance with UFC 3-600-01, UFC 4-021-01, UFC 4-211-01, NFPA 72, NFPA 101, ADA and this Base Facility Design Standard.  The system designer shall be a certified NICET level III/IV.  New fire alarm systems with less than 25 devices and appliances shall include an analysis per UFC 3-600-01, Para 1-4.  A Fire Protection Engineer shall provide an analysis per UFC 3-600-01 Para 1-5 and shall sign and stamp construction/shop drawings when the new system includes 25 or more devices and appliances.  Determination of required acoustically distinguishable spaces (ADS) shall be determined by this analysis and shall be approved by the fire department.  Designs shall be submitted to the CE project manager for review by the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and fire department prior to construction notice to proceed. The installation and programming shall be </w:t>
      </w:r>
      <w:r w:rsidRPr="00364E4F">
        <w:rPr>
          <w:rFonts w:ascii="Times New Roman" w:eastAsiaTheme="majorEastAsia" w:hAnsi="Times New Roman" w:cstheme="majorBidi"/>
          <w:bCs/>
          <w:szCs w:val="26"/>
        </w:rPr>
        <w:t>accomplished by a factory certified fire alarm system installer and be at least a NICET level II or higher.</w:t>
      </w:r>
      <w:r w:rsidR="00364E4F" w:rsidRPr="00364E4F">
        <w:rPr>
          <w:rFonts w:ascii="Times New Roman" w:eastAsiaTheme="majorEastAsia" w:hAnsi="Times New Roman" w:cstheme="majorBidi"/>
          <w:bCs/>
          <w:szCs w:val="26"/>
        </w:rPr>
        <w:t xml:space="preserve"> </w:t>
      </w:r>
      <w:r w:rsidR="00364E4F" w:rsidRPr="00364E4F">
        <w:rPr>
          <w:rFonts w:ascii="Times New Roman" w:hAnsi="Times New Roman" w:cs="Times New Roman"/>
        </w:rPr>
        <w:t>Current certifications for designers and installers shall also be included with the submittal package.</w:t>
      </w:r>
    </w:p>
    <w:p w:rsidR="00BA4C8C" w:rsidRPr="00364E4F" w:rsidRDefault="00BA4C8C" w:rsidP="00BA4C8C">
      <w:pPr>
        <w:spacing w:before="120" w:after="120" w:line="240" w:lineRule="auto"/>
        <w:rPr>
          <w:rFonts w:ascii="Times New Roman" w:eastAsiaTheme="majorEastAsia" w:hAnsi="Times New Roman" w:cstheme="majorBidi"/>
          <w:bCs/>
          <w:szCs w:val="26"/>
        </w:rPr>
      </w:pP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lastRenderedPageBreak/>
        <w:t>9.3.2</w:t>
      </w:r>
      <w:r w:rsidRPr="00BA4C8C">
        <w:rPr>
          <w:rFonts w:ascii="Times New Roman" w:eastAsiaTheme="majorEastAsia" w:hAnsi="Times New Roman" w:cstheme="majorBidi"/>
          <w:bCs/>
          <w:szCs w:val="26"/>
        </w:rPr>
        <w:tab/>
        <w:t xml:space="preserve">Advance notice must be provided to the Base Fire Department prior to any work on active Fire Alarm systems.  Notice shall also be provided at the end of each workday and must include information for any off normal conditions.  </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9.3.3</w:t>
      </w:r>
      <w:r w:rsidRPr="00BA4C8C">
        <w:rPr>
          <w:rFonts w:ascii="Times New Roman" w:eastAsiaTheme="majorEastAsia" w:hAnsi="Times New Roman" w:cstheme="majorBidi"/>
          <w:bCs/>
          <w:szCs w:val="26"/>
        </w:rPr>
        <w:tab/>
        <w:t>New Fire Alarm systems shall be analog/addressable only.  Where a mass notification system is required, fire alarm notification must be via voice evacuation and shall be installed per UFC 4-021-01.  This system must include, but not limited to, Local Operation Console(s), Annunciator(s), devices and appliances as required by current standards previously listed.  All voice systems shall include all standard HAFB emergency messages.  Local Operation Consoles shall be installed per NFPA 72 (section 24.5) and UFC 4-021-01 (section 4-5.2).  Remote annunciators shall be installed per UFC 3-600-01 (section 9-18.4.4)  All systems require a separate external input for a low level audio source and contact closure to allow for wide area notification.</w:t>
      </w:r>
    </w:p>
    <w:p w:rsidR="001E6970" w:rsidRPr="001E6970" w:rsidRDefault="00BA4C8C" w:rsidP="0050617E">
      <w:pPr>
        <w:spacing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9.3.4</w:t>
      </w:r>
      <w:r w:rsidRPr="00BA4C8C">
        <w:rPr>
          <w:rFonts w:ascii="Times New Roman" w:eastAsiaTheme="majorEastAsia" w:hAnsi="Times New Roman" w:cstheme="majorBidi"/>
          <w:bCs/>
          <w:szCs w:val="26"/>
        </w:rPr>
        <w:tab/>
      </w:r>
      <w:r w:rsidR="001E6970" w:rsidRPr="001E6970">
        <w:rPr>
          <w:rFonts w:ascii="Times New Roman" w:eastAsiaTheme="majorEastAsia" w:hAnsi="Times New Roman" w:cstheme="majorBidi"/>
          <w:bCs/>
          <w:szCs w:val="26"/>
        </w:rPr>
        <w:t xml:space="preserve">Fire Alarm Control Panels, ancillary control panels and Monaco Transceivers shall only be installed in clean, dry, temperature controlled environments such as communications rooms or electrical rooms.  Under no circumstances will they be installed in mechanical rooms with a chance of exposure to steam, condensation, etc.  Panel, LOC and remote annunciator locations shall be coordinated with 75th CES Electric/Alarm Shop during </w:t>
      </w:r>
      <w:r w:rsidR="0050617E">
        <w:rPr>
          <w:rFonts w:ascii="Times New Roman" w:eastAsiaTheme="majorEastAsia" w:hAnsi="Times New Roman" w:cstheme="majorBidi"/>
          <w:bCs/>
          <w:szCs w:val="26"/>
        </w:rPr>
        <w:t>the design</w:t>
      </w:r>
      <w:r w:rsidR="001E6970" w:rsidRPr="001E6970">
        <w:rPr>
          <w:rFonts w:ascii="Times New Roman" w:eastAsiaTheme="majorEastAsia" w:hAnsi="Times New Roman" w:cstheme="majorBidi"/>
          <w:bCs/>
          <w:szCs w:val="26"/>
        </w:rPr>
        <w:t>.</w:t>
      </w:r>
    </w:p>
    <w:p w:rsidR="001E6970" w:rsidRPr="001E6970" w:rsidRDefault="001E6970" w:rsidP="0050617E">
      <w:pPr>
        <w:spacing w:after="120" w:line="240" w:lineRule="auto"/>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 xml:space="preserve">The following equipment is approved for installation at </w:t>
      </w:r>
      <w:r w:rsidR="0050617E">
        <w:rPr>
          <w:rFonts w:ascii="Times New Roman" w:eastAsiaTheme="majorEastAsia" w:hAnsi="Times New Roman" w:cstheme="majorBidi"/>
          <w:bCs/>
          <w:szCs w:val="26"/>
        </w:rPr>
        <w:t xml:space="preserve">all </w:t>
      </w:r>
      <w:r w:rsidRPr="001E6970">
        <w:rPr>
          <w:rFonts w:ascii="Times New Roman" w:eastAsiaTheme="majorEastAsia" w:hAnsi="Times New Roman" w:cstheme="majorBidi"/>
          <w:bCs/>
          <w:szCs w:val="26"/>
        </w:rPr>
        <w:t xml:space="preserve">Hill AFB </w:t>
      </w:r>
      <w:r w:rsidR="0050617E">
        <w:rPr>
          <w:rFonts w:ascii="Times New Roman" w:eastAsiaTheme="majorEastAsia" w:hAnsi="Times New Roman" w:cstheme="majorBidi"/>
          <w:bCs/>
          <w:szCs w:val="26"/>
        </w:rPr>
        <w:t>sites</w:t>
      </w:r>
      <w:r w:rsidRPr="001E6970">
        <w:rPr>
          <w:rFonts w:ascii="Times New Roman" w:eastAsiaTheme="majorEastAsia" w:hAnsi="Times New Roman" w:cstheme="majorBidi"/>
          <w:bCs/>
          <w:szCs w:val="26"/>
        </w:rPr>
        <w:t>:</w:t>
      </w:r>
    </w:p>
    <w:p w:rsidR="001E6970" w:rsidRPr="001E6970" w:rsidRDefault="001E6970" w:rsidP="0050617E">
      <w:pPr>
        <w:spacing w:after="60" w:line="240" w:lineRule="auto"/>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Combination Fire Alarm and Mass Notification Systems</w:t>
      </w:r>
    </w:p>
    <w:p w:rsidR="001E6970" w:rsidRPr="001E6970" w:rsidRDefault="001E6970" w:rsidP="0050617E">
      <w:pPr>
        <w:spacing w:after="60" w:line="240" w:lineRule="auto"/>
        <w:ind w:left="180"/>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a)</w:t>
      </w:r>
      <w:r w:rsidRPr="001E6970">
        <w:rPr>
          <w:rFonts w:ascii="Times New Roman" w:eastAsiaTheme="majorEastAsia" w:hAnsi="Times New Roman" w:cstheme="majorBidi"/>
          <w:bCs/>
          <w:szCs w:val="26"/>
        </w:rPr>
        <w:tab/>
        <w:t>Fire Control Instruments (FCI) Model E3</w:t>
      </w:r>
    </w:p>
    <w:p w:rsidR="001E6970" w:rsidRPr="001E6970" w:rsidRDefault="001E6970" w:rsidP="0050617E">
      <w:pPr>
        <w:spacing w:after="60" w:line="240" w:lineRule="auto"/>
        <w:ind w:left="180"/>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b)</w:t>
      </w:r>
      <w:r w:rsidRPr="001E6970">
        <w:rPr>
          <w:rFonts w:ascii="Times New Roman" w:eastAsiaTheme="majorEastAsia" w:hAnsi="Times New Roman" w:cstheme="majorBidi"/>
          <w:bCs/>
          <w:szCs w:val="26"/>
        </w:rPr>
        <w:tab/>
        <w:t>Siemens (Cerberus PRO Modular)</w:t>
      </w:r>
    </w:p>
    <w:p w:rsidR="001E6970" w:rsidRPr="001E6970" w:rsidRDefault="001E6970" w:rsidP="0050617E">
      <w:pPr>
        <w:spacing w:after="60" w:line="240" w:lineRule="auto"/>
        <w:ind w:left="180"/>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c)</w:t>
      </w:r>
      <w:r w:rsidRPr="001E6970">
        <w:rPr>
          <w:rFonts w:ascii="Times New Roman" w:eastAsiaTheme="majorEastAsia" w:hAnsi="Times New Roman" w:cstheme="majorBidi"/>
          <w:bCs/>
          <w:szCs w:val="26"/>
        </w:rPr>
        <w:tab/>
        <w:t>Edwards Systems Technologies (EST) Model III</w:t>
      </w:r>
    </w:p>
    <w:p w:rsidR="001E6970" w:rsidRPr="001E6970" w:rsidRDefault="001E6970" w:rsidP="0050617E">
      <w:pPr>
        <w:spacing w:after="120" w:line="240" w:lineRule="auto"/>
        <w:ind w:left="187"/>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d)</w:t>
      </w:r>
      <w:r w:rsidRPr="001E6970">
        <w:rPr>
          <w:rFonts w:ascii="Times New Roman" w:eastAsiaTheme="majorEastAsia" w:hAnsi="Times New Roman" w:cstheme="majorBidi"/>
          <w:bCs/>
          <w:szCs w:val="26"/>
        </w:rPr>
        <w:tab/>
        <w:t>Notifier Model NFS2-640 and NFS2-3030</w:t>
      </w:r>
    </w:p>
    <w:p w:rsidR="001E6970" w:rsidRPr="001E6970" w:rsidRDefault="001E6970" w:rsidP="0050617E">
      <w:pPr>
        <w:spacing w:after="60" w:line="240" w:lineRule="auto"/>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Hi-Ex Foam System Components (per UFC 4-211-01 sec. 5-6.3/5-6.4)</w:t>
      </w:r>
    </w:p>
    <w:p w:rsidR="001E6970" w:rsidRPr="001E6970" w:rsidRDefault="001E6970" w:rsidP="0050617E">
      <w:pPr>
        <w:spacing w:after="60" w:line="240" w:lineRule="auto"/>
        <w:ind w:left="180"/>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a)</w:t>
      </w:r>
      <w:r w:rsidRPr="001E6970">
        <w:rPr>
          <w:rFonts w:ascii="Times New Roman" w:eastAsiaTheme="majorEastAsia" w:hAnsi="Times New Roman" w:cstheme="majorBidi"/>
          <w:bCs/>
          <w:szCs w:val="26"/>
        </w:rPr>
        <w:tab/>
        <w:t>Det-Tronics Eagle Quantum Premier EQ30XX</w:t>
      </w:r>
    </w:p>
    <w:p w:rsidR="001E6970" w:rsidRPr="001E6970" w:rsidRDefault="001E6970" w:rsidP="0050617E">
      <w:pPr>
        <w:spacing w:after="120" w:line="240" w:lineRule="auto"/>
        <w:ind w:left="187"/>
        <w:rPr>
          <w:rFonts w:ascii="Times New Roman" w:eastAsiaTheme="majorEastAsia" w:hAnsi="Times New Roman" w:cstheme="majorBidi"/>
          <w:bCs/>
          <w:szCs w:val="26"/>
        </w:rPr>
      </w:pPr>
      <w:r w:rsidRPr="001E6970">
        <w:rPr>
          <w:rFonts w:ascii="Times New Roman" w:eastAsiaTheme="majorEastAsia" w:hAnsi="Times New Roman" w:cstheme="majorBidi"/>
          <w:bCs/>
          <w:szCs w:val="26"/>
        </w:rPr>
        <w:t>b)</w:t>
      </w:r>
      <w:r w:rsidRPr="001E6970">
        <w:rPr>
          <w:rFonts w:ascii="Times New Roman" w:eastAsiaTheme="majorEastAsia" w:hAnsi="Times New Roman" w:cstheme="majorBidi"/>
          <w:bCs/>
          <w:szCs w:val="26"/>
        </w:rPr>
        <w:tab/>
        <w:t>Det-Tronics X3301 Multispectrum IR Flame Detector</w:t>
      </w:r>
    </w:p>
    <w:p w:rsidR="00BA4C8C" w:rsidRPr="00BA4C8C" w:rsidRDefault="00BA4C8C" w:rsidP="001E6970">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9.3.5</w:t>
      </w:r>
      <w:r w:rsidRPr="00BA4C8C">
        <w:rPr>
          <w:rFonts w:ascii="Times New Roman" w:eastAsiaTheme="majorEastAsia" w:hAnsi="Times New Roman" w:cstheme="majorBidi"/>
          <w:bCs/>
          <w:szCs w:val="26"/>
        </w:rPr>
        <w:tab/>
        <w:t>The radio fire alarm transceiver shall be a Monaco BT2-8NB (16 position) compatible with the existing Monaco D-21 Radio Fire Alarm Monitoring Systems.  A Monaco BT2-8NB (32 position) transceiver may be required on larger facilities.  The transceivers shall operate on a frequency of 141.000 MHz for HAFB and Little mountain and at 141.3625 MHz for UTTR.  The contractor shall provide and install a new antenna system per manufactures recommendations.  Antenna location shall be approved by the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Request for Unit number and Position descriptors shall be routed thru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for approval.  The installed system shall maintain reliable communication to the appropriate central receiving station for a minimum of 7 days before being accepted.  At Hill AFB the Monaco D-21 central receiving stations are located in Bldg. 408 &amp; Bldg. 1151.  At UTTR the central receiving station is located in Bldg. 40030.</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9.3.6</w:t>
      </w:r>
      <w:r w:rsidRPr="00BA4C8C">
        <w:rPr>
          <w:rFonts w:ascii="Times New Roman" w:eastAsiaTheme="majorEastAsia" w:hAnsi="Times New Roman" w:cstheme="majorBidi"/>
          <w:bCs/>
          <w:szCs w:val="26"/>
        </w:rPr>
        <w:tab/>
        <w:t>The contractor shall provide all new equipment, including panels, enclosures, boxes, wiring, conduit, devices and all installation, programming and testing.  Class B pathways for addressable detection, notification, and signaling line circuits meet all minimum/necessary DOD performance requirements.  All Fire Alarm conductors must be installed in conduit (EMT minimum) and shall be properly identified by a continuous red coating or properly spaced labeling.  System wiring shall be consistent with manufacturer instructions and sized per National Electrical Codes.  Stranded conductors are preferred.  Exposed fire alarm cable (rope) shall not be used.</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9.3.7</w:t>
      </w:r>
      <w:r w:rsidRPr="00BA4C8C">
        <w:rPr>
          <w:rFonts w:ascii="Times New Roman" w:eastAsiaTheme="majorEastAsia" w:hAnsi="Times New Roman" w:cstheme="majorBidi"/>
          <w:bCs/>
          <w:szCs w:val="26"/>
        </w:rPr>
        <w:tab/>
        <w:t xml:space="preserve">Magnetic door holders and addressable relays shall be installed in areas where a fire separation is required and must be controlled by the Fire System.  Install relays and system controls for Monaco </w:t>
      </w:r>
      <w:r w:rsidRPr="00BA4C8C">
        <w:rPr>
          <w:rFonts w:ascii="Times New Roman" w:eastAsiaTheme="majorEastAsia" w:hAnsi="Times New Roman" w:cstheme="majorBidi"/>
          <w:bCs/>
          <w:szCs w:val="26"/>
        </w:rPr>
        <w:lastRenderedPageBreak/>
        <w:t xml:space="preserve">interface, maintenance bypass switches for Fan Shutdown, NAC, and SLC circuits.  All devices and ancillary panels shall be monitored separately.  </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9.3.8</w:t>
      </w:r>
      <w:r w:rsidRPr="00BA4C8C">
        <w:rPr>
          <w:rFonts w:ascii="Times New Roman" w:eastAsiaTheme="majorEastAsia" w:hAnsi="Times New Roman" w:cstheme="majorBidi"/>
          <w:bCs/>
          <w:szCs w:val="26"/>
        </w:rPr>
        <w:tab/>
        <w:t>An addressable smoke detector is required above the FACP and any externally powered equipment associated with the system.  Carbon monoxide detection must be provided in facilities with combustible fuel burning equipment</w:t>
      </w:r>
      <w:r w:rsidR="00D24C25" w:rsidRPr="00D24C25">
        <w:rPr>
          <w:rFonts w:ascii="Times New Roman" w:eastAsiaTheme="majorEastAsia" w:hAnsi="Times New Roman" w:cstheme="majorBidi"/>
          <w:bCs/>
          <w:szCs w:val="26"/>
        </w:rPr>
        <w:t xml:space="preserve"> and is required to be “centrally located on every habitable level and in every HVAC zone of the building” per NFPA 720 and UFC 3-600-01</w:t>
      </w:r>
      <w:r w:rsidRPr="00BA4C8C">
        <w:rPr>
          <w:rFonts w:ascii="Times New Roman" w:eastAsiaTheme="majorEastAsia" w:hAnsi="Times New Roman" w:cstheme="majorBidi"/>
          <w:bCs/>
          <w:szCs w:val="26"/>
        </w:rPr>
        <w:t>.</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9.3.9</w:t>
      </w:r>
      <w:r w:rsidRPr="00BA4C8C">
        <w:rPr>
          <w:rFonts w:ascii="Times New Roman" w:eastAsiaTheme="majorEastAsia" w:hAnsi="Times New Roman" w:cstheme="majorBidi"/>
          <w:bCs/>
          <w:szCs w:val="26"/>
        </w:rPr>
        <w:tab/>
        <w:t>The contractor shall provide a lockable disconnecting means along with surge protection on all separate power circuits at or within a reasonable distance of the equipment that it services</w:t>
      </w:r>
      <w:r w:rsidR="00D24C25">
        <w:rPr>
          <w:rFonts w:ascii="Times New Roman" w:eastAsiaTheme="majorEastAsia" w:hAnsi="Times New Roman" w:cstheme="majorBidi"/>
          <w:bCs/>
          <w:szCs w:val="26"/>
        </w:rPr>
        <w:t xml:space="preserve"> </w:t>
      </w:r>
      <w:r w:rsidR="00D24C25" w:rsidRPr="00D24C25">
        <w:rPr>
          <w:rFonts w:ascii="Times New Roman" w:eastAsiaTheme="majorEastAsia" w:hAnsi="Times New Roman" w:cstheme="majorBidi"/>
          <w:bCs/>
          <w:szCs w:val="26"/>
        </w:rPr>
        <w:t>and must meet the following minimum specifications: Approved for 20A circuit breakers, SCCR rating of 10kAIC which complies with NEC Article 285.6, NEMA 4X weatherproof enclosure, UL1449 4th Edition Type 1 SPD, Diagnostic LED</w:t>
      </w:r>
      <w:r w:rsidRPr="00BA4C8C">
        <w:rPr>
          <w:rFonts w:ascii="Times New Roman" w:eastAsiaTheme="majorEastAsia" w:hAnsi="Times New Roman" w:cstheme="majorBidi"/>
          <w:bCs/>
          <w:szCs w:val="26"/>
        </w:rPr>
        <w:t>.  The preferred Surge Protection model is Ditek DTK-120HW.  Dedicated circuits are required and shall not be shared with other general purpose equipment.  The circuit disconnecting means shall have a red marking.</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9.3.10</w:t>
      </w:r>
      <w:r w:rsidRPr="00BA4C8C">
        <w:rPr>
          <w:rFonts w:ascii="Times New Roman" w:eastAsiaTheme="majorEastAsia" w:hAnsi="Times New Roman" w:cstheme="majorBidi"/>
          <w:bCs/>
          <w:szCs w:val="26"/>
        </w:rPr>
        <w:tab/>
        <w:t>Audio and Visual Notification must be provided throughout the entire facility as required by NFPA 101, UFC 3-600-01 and 4-021-01.  The preferred method of installation is ceiling mount only.</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9.3.11</w:t>
      </w:r>
      <w:r w:rsidRPr="00BA4C8C">
        <w:rPr>
          <w:rFonts w:ascii="Times New Roman" w:eastAsiaTheme="majorEastAsia" w:hAnsi="Times New Roman" w:cstheme="majorBidi"/>
          <w:bCs/>
          <w:szCs w:val="26"/>
        </w:rPr>
        <w:tab/>
      </w:r>
      <w:r w:rsidR="0050617E" w:rsidRPr="0050617E">
        <w:rPr>
          <w:rFonts w:ascii="Times New Roman" w:eastAsiaTheme="majorEastAsia" w:hAnsi="Times New Roman" w:cstheme="majorBidi"/>
          <w:bCs/>
          <w:szCs w:val="26"/>
        </w:rPr>
        <w:t>The contractor shall install separate (single input) water flow, tamper and PIV monitor modules. All modules shall be readily accessible, protected from water incursion and routed in a watertight flexible raceway. New PIV switches, water flow switches, and electronic water bells are required for all suppression systems. Electronic bell power circuits shall be monitored and a lockable disconnecting means shall be installed on circuits over 50 volts</w:t>
      </w:r>
      <w:r w:rsidRPr="00BA4C8C">
        <w:rPr>
          <w:rFonts w:ascii="Times New Roman" w:eastAsiaTheme="majorEastAsia" w:hAnsi="Times New Roman" w:cstheme="majorBidi"/>
          <w:bCs/>
          <w:szCs w:val="26"/>
        </w:rPr>
        <w:t>.</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9.3.12</w:t>
      </w:r>
      <w:r w:rsidRPr="00BA4C8C">
        <w:rPr>
          <w:rFonts w:ascii="Times New Roman" w:eastAsiaTheme="majorEastAsia" w:hAnsi="Times New Roman" w:cstheme="majorBidi"/>
          <w:bCs/>
          <w:szCs w:val="26"/>
        </w:rPr>
        <w:tab/>
        <w:t>Ultrasensitive Smoke Detection (air aspirating system) shall be installed in areas where very early warning detection has been suggested (typically IT rooms) per NFPA 75 and 76 and must be monitored by the FACP.  This system shall be consistent with and integrated into the current systems main control panel and shall have readily accessible test ports for all zones.  The preferred system is VESDA, manufactured by Xtralis.</w:t>
      </w:r>
    </w:p>
    <w:p w:rsidR="00152923" w:rsidRPr="00152923" w:rsidRDefault="00BA4C8C" w:rsidP="00152923">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w:t>
      </w:r>
      <w:r w:rsidR="00152923">
        <w:rPr>
          <w:rFonts w:ascii="Times New Roman" w:eastAsiaTheme="majorEastAsia" w:hAnsi="Times New Roman" w:cstheme="majorBidi"/>
          <w:bCs/>
          <w:szCs w:val="26"/>
        </w:rPr>
        <w:t>3</w:t>
      </w:r>
      <w:r w:rsidRPr="00BA4C8C">
        <w:rPr>
          <w:rFonts w:ascii="Times New Roman" w:eastAsiaTheme="majorEastAsia" w:hAnsi="Times New Roman" w:cstheme="majorBidi"/>
          <w:bCs/>
          <w:szCs w:val="26"/>
        </w:rPr>
        <w:tab/>
      </w:r>
      <w:r w:rsidR="00152923" w:rsidRPr="00152923">
        <w:rPr>
          <w:rFonts w:ascii="Times New Roman" w:eastAsiaTheme="majorEastAsia" w:hAnsi="Times New Roman" w:cstheme="majorBidi"/>
          <w:bCs/>
          <w:szCs w:val="26"/>
        </w:rPr>
        <w:t>Newly installed systems shall be 100% tested per all NFPA, UFC, and manufactures recommendations. An NFPA Record of Completion and HAFB inspection checklist shall be completed and signed by the factory certified fire alarm contractor. Both forms shall be placed in the FACP document cabinet and a copy shall be provided to the 75th CES Electric/Alarm Shop. The old system, if installed, shall be removed only after these requirements are met and then final acceptance test can be scheduled.</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w:t>
      </w:r>
      <w:r w:rsidR="00152923">
        <w:rPr>
          <w:rFonts w:ascii="Times New Roman" w:eastAsiaTheme="majorEastAsia" w:hAnsi="Times New Roman" w:cstheme="majorBidi"/>
          <w:bCs/>
          <w:szCs w:val="26"/>
        </w:rPr>
        <w:t>4</w:t>
      </w:r>
      <w:r w:rsidRPr="00BA4C8C">
        <w:rPr>
          <w:rFonts w:ascii="Times New Roman" w:eastAsiaTheme="majorEastAsia" w:hAnsi="Times New Roman" w:cstheme="majorBidi"/>
          <w:bCs/>
          <w:szCs w:val="26"/>
        </w:rPr>
        <w:tab/>
        <w:t>Provide digital and hard copies of panel programming, system installation red line drawings and O&amp;M manuals to the Project Manager and 75</w:t>
      </w:r>
      <w:r w:rsidRPr="00BA4C8C">
        <w:rPr>
          <w:rFonts w:ascii="Times New Roman" w:eastAsiaTheme="majorEastAsia" w:hAnsi="Times New Roman" w:cstheme="majorBidi"/>
          <w:bCs/>
          <w:szCs w:val="26"/>
          <w:vertAlign w:val="superscript"/>
        </w:rPr>
        <w:t>th</w:t>
      </w:r>
      <w:r w:rsidRPr="00BA4C8C">
        <w:rPr>
          <w:rFonts w:ascii="Times New Roman" w:eastAsiaTheme="majorEastAsia" w:hAnsi="Times New Roman" w:cstheme="majorBidi"/>
          <w:bCs/>
          <w:szCs w:val="26"/>
        </w:rPr>
        <w:t xml:space="preserve"> CES Electric/Alarm Shop upon final inspection.  A hard copy set of drawings shall be placed at the FACP.  An electronic copy of panel programming, AutoCAD drawings and O&amp;M manuals shall be provided in an approved documentation cabinet.   Provide an additional 10% of devices used during project (minimum of 1 each type) for spare equipment.</w:t>
      </w:r>
    </w:p>
    <w:p w:rsidR="00BA4C8C" w:rsidRPr="00BA4C8C" w:rsidRDefault="00BA4C8C" w:rsidP="00BA4C8C">
      <w:pPr>
        <w:spacing w:before="120" w:after="120" w:line="240" w:lineRule="auto"/>
        <w:rPr>
          <w:rFonts w:ascii="Times New Roman" w:eastAsiaTheme="majorEastAsia" w:hAnsi="Times New Roman" w:cstheme="majorBidi"/>
          <w:bCs/>
          <w:szCs w:val="26"/>
        </w:rPr>
      </w:pPr>
      <w:r w:rsidRPr="00BA4C8C">
        <w:rPr>
          <w:rFonts w:ascii="Times New Roman" w:eastAsiaTheme="majorEastAsia" w:hAnsi="Times New Roman" w:cstheme="majorBidi"/>
          <w:bCs/>
          <w:szCs w:val="26"/>
        </w:rPr>
        <w:t>9.3.1</w:t>
      </w:r>
      <w:r w:rsidR="00152923">
        <w:rPr>
          <w:rFonts w:ascii="Times New Roman" w:eastAsiaTheme="majorEastAsia" w:hAnsi="Times New Roman" w:cstheme="majorBidi"/>
          <w:bCs/>
          <w:szCs w:val="26"/>
        </w:rPr>
        <w:t>5</w:t>
      </w:r>
      <w:r w:rsidRPr="00BA4C8C">
        <w:rPr>
          <w:rFonts w:ascii="Times New Roman" w:eastAsiaTheme="majorEastAsia" w:hAnsi="Times New Roman" w:cstheme="majorBidi"/>
          <w:bCs/>
          <w:szCs w:val="26"/>
        </w:rPr>
        <w:tab/>
        <w:t>All work must be done in a “neat and workmanlike manner” as per NFPA 70 and 72.  All equipment must be clean and in new condition at the conclusion of the project.</w:t>
      </w:r>
    </w:p>
    <w:p w:rsidR="00F035EC" w:rsidRDefault="00BA4C8C" w:rsidP="00BA4C8C">
      <w:pPr>
        <w:spacing w:before="120" w:after="120" w:line="240" w:lineRule="auto"/>
        <w:rPr>
          <w:rFonts w:ascii="Times New Roman" w:eastAsiaTheme="majorEastAsia" w:hAnsi="Times New Roman" w:cstheme="majorBidi"/>
          <w:b/>
          <w:bCs/>
          <w:color w:val="365F91" w:themeColor="accent1" w:themeShade="BF"/>
          <w:sz w:val="24"/>
          <w:szCs w:val="28"/>
        </w:rPr>
      </w:pPr>
      <w:r w:rsidRPr="00BA4C8C">
        <w:rPr>
          <w:rFonts w:ascii="Times New Roman" w:eastAsiaTheme="majorEastAsia" w:hAnsi="Times New Roman" w:cstheme="majorBidi"/>
          <w:bCs/>
          <w:szCs w:val="26"/>
        </w:rPr>
        <w:t>9.3.1</w:t>
      </w:r>
      <w:r w:rsidR="00152923">
        <w:rPr>
          <w:rFonts w:ascii="Times New Roman" w:eastAsiaTheme="majorEastAsia" w:hAnsi="Times New Roman" w:cstheme="majorBidi"/>
          <w:bCs/>
          <w:szCs w:val="26"/>
        </w:rPr>
        <w:t>6</w:t>
      </w:r>
      <w:r w:rsidRPr="00BA4C8C">
        <w:rPr>
          <w:rFonts w:ascii="Times New Roman" w:eastAsiaTheme="majorEastAsia" w:hAnsi="Times New Roman" w:cstheme="majorBidi"/>
          <w:bCs/>
          <w:szCs w:val="26"/>
        </w:rPr>
        <w:tab/>
        <w:t>All holes, penetrations, or damage to any surface that occurred during construction must be repaired to match existing building decor.  Any fire wall penetrations must be sealed with fire caulk.</w:t>
      </w:r>
      <w:bookmarkStart w:id="583" w:name="_Toc259014900"/>
      <w:r w:rsidR="00F035EC">
        <w:br w:type="page"/>
      </w:r>
    </w:p>
    <w:p w:rsidR="00552C78" w:rsidRPr="00115234" w:rsidRDefault="00115234" w:rsidP="00F035EC">
      <w:pPr>
        <w:pStyle w:val="Heading1"/>
        <w:spacing w:before="120" w:after="120"/>
        <w:rPr>
          <w:rStyle w:val="Heading2Char"/>
          <w:b/>
          <w:bCs/>
          <w:color w:val="365F91" w:themeColor="accent1" w:themeShade="BF"/>
          <w:szCs w:val="28"/>
        </w:rPr>
      </w:pPr>
      <w:bookmarkStart w:id="584" w:name="_Toc11145615"/>
      <w:bookmarkStart w:id="585" w:name="_Toc11146026"/>
      <w:bookmarkStart w:id="586" w:name="_Toc11146300"/>
      <w:bookmarkStart w:id="587" w:name="_Toc98929020"/>
      <w:r>
        <w:lastRenderedPageBreak/>
        <w:t>10</w:t>
      </w:r>
      <w:r w:rsidR="00552C78" w:rsidRPr="005B52D6">
        <w:t>. NATURAL GAS AND LPG</w:t>
      </w:r>
      <w:bookmarkEnd w:id="567"/>
      <w:bookmarkEnd w:id="568"/>
      <w:bookmarkEnd w:id="583"/>
      <w:bookmarkEnd w:id="584"/>
      <w:bookmarkEnd w:id="585"/>
      <w:bookmarkEnd w:id="586"/>
      <w:bookmarkEnd w:id="587"/>
    </w:p>
    <w:p w:rsidR="00F035EC" w:rsidRDefault="00F035EC" w:rsidP="00F035EC">
      <w:pPr>
        <w:pStyle w:val="PlainText"/>
        <w:spacing w:before="120" w:after="120"/>
        <w:outlineLvl w:val="0"/>
        <w:rPr>
          <w:rStyle w:val="Heading2Char"/>
          <w:rFonts w:cs="Times New Roman"/>
          <w:sz w:val="22"/>
          <w:szCs w:val="22"/>
        </w:rPr>
      </w:pPr>
      <w:bookmarkStart w:id="588" w:name="_Toc220917100"/>
      <w:bookmarkStart w:id="589" w:name="_Toc239666022"/>
      <w:bookmarkStart w:id="590" w:name="_Toc259014901"/>
    </w:p>
    <w:p w:rsidR="0089675E" w:rsidRPr="007E14D8" w:rsidRDefault="00115234" w:rsidP="00F035EC">
      <w:pPr>
        <w:pStyle w:val="PlainText"/>
        <w:spacing w:before="120" w:after="120"/>
        <w:outlineLvl w:val="0"/>
        <w:rPr>
          <w:rFonts w:ascii="Times New Roman" w:hAnsi="Times New Roman" w:cs="Times New Roman"/>
          <w:sz w:val="22"/>
          <w:szCs w:val="22"/>
        </w:rPr>
      </w:pPr>
      <w:bookmarkStart w:id="591" w:name="_Toc11145616"/>
      <w:bookmarkStart w:id="592" w:name="_Toc11146027"/>
      <w:bookmarkStart w:id="593" w:name="_Toc11146301"/>
      <w:bookmarkStart w:id="594" w:name="_Toc98929021"/>
      <w:r>
        <w:rPr>
          <w:rStyle w:val="Heading2Char"/>
          <w:rFonts w:cs="Times New Roman"/>
          <w:sz w:val="22"/>
          <w:szCs w:val="22"/>
        </w:rPr>
        <w:t>10</w:t>
      </w:r>
      <w:r w:rsidR="00001881">
        <w:rPr>
          <w:rStyle w:val="Heading2Char"/>
          <w:rFonts w:cs="Times New Roman"/>
          <w:sz w:val="22"/>
          <w:szCs w:val="22"/>
        </w:rPr>
        <w:t xml:space="preserve">.1 </w:t>
      </w:r>
      <w:r w:rsidR="000E0CE8" w:rsidRPr="007E14D8">
        <w:rPr>
          <w:rStyle w:val="Heading2Char"/>
          <w:rFonts w:cs="Times New Roman"/>
          <w:sz w:val="22"/>
          <w:szCs w:val="22"/>
        </w:rPr>
        <w:t xml:space="preserve">General </w:t>
      </w:r>
      <w:r w:rsidR="00001881">
        <w:rPr>
          <w:rStyle w:val="Heading2Char"/>
          <w:rFonts w:cs="Times New Roman"/>
          <w:sz w:val="22"/>
          <w:szCs w:val="22"/>
        </w:rPr>
        <w:t xml:space="preserve">Gas Pipe </w:t>
      </w:r>
      <w:r w:rsidR="000E0CE8" w:rsidRPr="007E14D8">
        <w:rPr>
          <w:rStyle w:val="Heading2Char"/>
          <w:rFonts w:cs="Times New Roman"/>
          <w:sz w:val="22"/>
          <w:szCs w:val="22"/>
        </w:rPr>
        <w:t>Design:</w:t>
      </w:r>
      <w:bookmarkEnd w:id="588"/>
      <w:bookmarkEnd w:id="589"/>
      <w:bookmarkEnd w:id="590"/>
      <w:bookmarkEnd w:id="591"/>
      <w:bookmarkEnd w:id="592"/>
      <w:bookmarkEnd w:id="593"/>
      <w:bookmarkEnd w:id="594"/>
      <w:r w:rsidR="000E0CE8" w:rsidRPr="007E14D8">
        <w:rPr>
          <w:rFonts w:ascii="Times New Roman" w:hAnsi="Times New Roman" w:cs="Times New Roman"/>
          <w:sz w:val="22"/>
          <w:szCs w:val="22"/>
        </w:rPr>
        <w:t xml:space="preserve"> </w:t>
      </w:r>
    </w:p>
    <w:p w:rsidR="006237E2" w:rsidRDefault="007918D7" w:rsidP="00F035EC">
      <w:pPr>
        <w:pStyle w:val="PlainText"/>
        <w:spacing w:before="120" w:after="120"/>
        <w:outlineLvl w:val="0"/>
        <w:rPr>
          <w:rFonts w:ascii="Times New Roman" w:hAnsi="Times New Roman" w:cs="Times New Roman"/>
          <w:sz w:val="22"/>
          <w:szCs w:val="22"/>
        </w:rPr>
      </w:pPr>
      <w:r w:rsidRPr="007918D7">
        <w:rPr>
          <w:rFonts w:ascii="Times New Roman" w:hAnsi="Times New Roman" w:cs="Times New Roman"/>
          <w:sz w:val="22"/>
          <w:szCs w:val="22"/>
        </w:rPr>
        <w:t xml:space="preserve">Natural Gas distribution systems design and installation shall comply with </w:t>
      </w:r>
      <w:r w:rsidR="00D323F5">
        <w:rPr>
          <w:rFonts w:ascii="Times New Roman" w:hAnsi="Times New Roman" w:cs="Times New Roman"/>
          <w:sz w:val="22"/>
          <w:szCs w:val="22"/>
        </w:rPr>
        <w:t xml:space="preserve">AFMAN 32-1067, </w:t>
      </w:r>
      <w:r w:rsidRPr="007918D7">
        <w:rPr>
          <w:rFonts w:ascii="Times New Roman" w:hAnsi="Times New Roman" w:cs="Times New Roman"/>
          <w:sz w:val="22"/>
          <w:szCs w:val="22"/>
        </w:rPr>
        <w:t xml:space="preserve">49 CFR Part 192 and NFPA 54 National Fuel Gas Code.  Distribution pressures at HAFB will vary with location but are typically 35 psi.  All new risers must not need corrosion protection (anode less) and shall have an isolation valve with dielectric protection.  All subgrade piping containing natural gas </w:t>
      </w:r>
      <w:r w:rsidR="00380739">
        <w:rPr>
          <w:rFonts w:ascii="Times New Roman" w:hAnsi="Times New Roman" w:cs="Times New Roman"/>
          <w:sz w:val="22"/>
          <w:szCs w:val="22"/>
        </w:rPr>
        <w:t>shall</w:t>
      </w:r>
      <w:r w:rsidRPr="007918D7">
        <w:rPr>
          <w:rFonts w:ascii="Times New Roman" w:hAnsi="Times New Roman" w:cs="Times New Roman"/>
          <w:sz w:val="22"/>
          <w:szCs w:val="22"/>
        </w:rPr>
        <w:t xml:space="preserve"> be medium density polyethylene </w:t>
      </w:r>
      <w:r w:rsidR="00380739">
        <w:rPr>
          <w:rFonts w:ascii="Times New Roman" w:hAnsi="Times New Roman" w:cs="Times New Roman"/>
          <w:sz w:val="22"/>
          <w:szCs w:val="22"/>
        </w:rPr>
        <w:t>(</w:t>
      </w:r>
      <w:r w:rsidRPr="007918D7">
        <w:rPr>
          <w:rFonts w:ascii="Times New Roman" w:hAnsi="Times New Roman" w:cs="Times New Roman"/>
          <w:sz w:val="22"/>
          <w:szCs w:val="22"/>
        </w:rPr>
        <w:t>see ASTM D2513</w:t>
      </w:r>
      <w:r w:rsidR="00380739">
        <w:rPr>
          <w:rFonts w:ascii="Times New Roman" w:hAnsi="Times New Roman" w:cs="Times New Roman"/>
          <w:sz w:val="22"/>
          <w:szCs w:val="22"/>
        </w:rPr>
        <w:t>) with</w:t>
      </w:r>
      <w:r w:rsidR="002B7C82">
        <w:rPr>
          <w:rFonts w:ascii="Times New Roman" w:hAnsi="Times New Roman" w:cs="Times New Roman"/>
          <w:sz w:val="22"/>
          <w:szCs w:val="22"/>
        </w:rPr>
        <w:t xml:space="preserve"> only</w:t>
      </w:r>
      <w:r w:rsidR="00380739" w:rsidRPr="00380739">
        <w:rPr>
          <w:rFonts w:ascii="Times New Roman" w:hAnsi="Times New Roman" w:cs="Times New Roman"/>
          <w:sz w:val="22"/>
          <w:szCs w:val="22"/>
        </w:rPr>
        <w:t xml:space="preserve"> electro fusion, socket weld or butt fusion </w:t>
      </w:r>
      <w:r w:rsidR="002B7C82">
        <w:rPr>
          <w:rFonts w:ascii="Times New Roman" w:hAnsi="Times New Roman" w:cs="Times New Roman"/>
          <w:sz w:val="22"/>
          <w:szCs w:val="22"/>
        </w:rPr>
        <w:t xml:space="preserve">type </w:t>
      </w:r>
      <w:r w:rsidR="00380739" w:rsidRPr="00380739">
        <w:rPr>
          <w:rFonts w:ascii="Times New Roman" w:hAnsi="Times New Roman" w:cs="Times New Roman"/>
          <w:sz w:val="22"/>
          <w:szCs w:val="22"/>
        </w:rPr>
        <w:t>fittings</w:t>
      </w:r>
      <w:r w:rsidR="00380739">
        <w:rPr>
          <w:rFonts w:ascii="Times New Roman" w:hAnsi="Times New Roman" w:cs="Times New Roman"/>
          <w:sz w:val="22"/>
          <w:szCs w:val="22"/>
        </w:rPr>
        <w:t>.</w:t>
      </w:r>
      <w:r w:rsidR="00D02AE2">
        <w:rPr>
          <w:rFonts w:ascii="Times New Roman" w:hAnsi="Times New Roman" w:cs="Times New Roman"/>
          <w:sz w:val="22"/>
          <w:szCs w:val="22"/>
        </w:rPr>
        <w:t xml:space="preserve">  Mechanical fittings are prohibited.</w:t>
      </w:r>
    </w:p>
    <w:p w:rsidR="00F035EC" w:rsidRDefault="00F035EC" w:rsidP="00C07287">
      <w:pPr>
        <w:pStyle w:val="PlainText"/>
        <w:spacing w:before="120" w:after="120"/>
        <w:outlineLvl w:val="0"/>
        <w:rPr>
          <w:rStyle w:val="Heading2Char"/>
          <w:rFonts w:cs="Times New Roman"/>
          <w:sz w:val="22"/>
          <w:szCs w:val="22"/>
        </w:rPr>
      </w:pPr>
      <w:bookmarkStart w:id="595" w:name="_Toc220917101"/>
      <w:bookmarkStart w:id="596" w:name="_Toc239666023"/>
      <w:bookmarkStart w:id="597" w:name="_Toc259014902"/>
    </w:p>
    <w:p w:rsidR="006237E2" w:rsidRDefault="00115234" w:rsidP="00C07287">
      <w:pPr>
        <w:pStyle w:val="PlainText"/>
        <w:spacing w:before="120" w:after="120"/>
        <w:outlineLvl w:val="0"/>
        <w:rPr>
          <w:rFonts w:ascii="Times New Roman" w:hAnsi="Times New Roman" w:cs="Times New Roman"/>
          <w:sz w:val="22"/>
          <w:szCs w:val="22"/>
        </w:rPr>
      </w:pPr>
      <w:bookmarkStart w:id="598" w:name="_Toc11145617"/>
      <w:bookmarkStart w:id="599" w:name="_Toc11146028"/>
      <w:bookmarkStart w:id="600" w:name="_Toc11146302"/>
      <w:bookmarkStart w:id="601" w:name="_Toc98929022"/>
      <w:r>
        <w:rPr>
          <w:rStyle w:val="Heading2Char"/>
          <w:rFonts w:cs="Times New Roman"/>
          <w:sz w:val="22"/>
          <w:szCs w:val="22"/>
        </w:rPr>
        <w:t>10</w:t>
      </w:r>
      <w:r w:rsidR="00001881">
        <w:rPr>
          <w:rStyle w:val="Heading2Char"/>
          <w:rFonts w:cs="Times New Roman"/>
          <w:sz w:val="22"/>
          <w:szCs w:val="22"/>
        </w:rPr>
        <w:t xml:space="preserve">.2 </w:t>
      </w:r>
      <w:r w:rsidR="0089675E" w:rsidRPr="007E14D8">
        <w:rPr>
          <w:rStyle w:val="Heading2Char"/>
          <w:rFonts w:cs="Times New Roman"/>
          <w:sz w:val="22"/>
          <w:szCs w:val="22"/>
        </w:rPr>
        <w:t>Line Location</w:t>
      </w:r>
      <w:bookmarkEnd w:id="595"/>
      <w:bookmarkEnd w:id="596"/>
      <w:bookmarkEnd w:id="597"/>
      <w:bookmarkEnd w:id="598"/>
      <w:bookmarkEnd w:id="599"/>
      <w:bookmarkEnd w:id="600"/>
      <w:bookmarkEnd w:id="601"/>
      <w:r w:rsidR="0089675E" w:rsidRPr="007E14D8">
        <w:rPr>
          <w:rFonts w:ascii="Times New Roman" w:hAnsi="Times New Roman" w:cs="Times New Roman"/>
          <w:sz w:val="22"/>
          <w:szCs w:val="22"/>
        </w:rPr>
        <w:t>:</w:t>
      </w:r>
    </w:p>
    <w:p w:rsidR="000E0CE8" w:rsidRDefault="000E0CE8" w:rsidP="00BF43E0">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Gas distribution system lines shall never be installed or allowed to remain under buildings. They shall not be laid in the same trench with other utilities to preclude the possibility of leaking gas following along or collecting in other pipe lines or conduits. For the same reason, gas lines will be placed above other utilities whenever they cross, if practicable. Gas lines shall not be laid under paved streets or in other locations subject to heavy traffic whenever practicably avoidable. Whenever it is necessary to locate gas lines in such locations, the lines must be protected by suitable casing and by burying to a depth to provide at least 2 feet of cover over the top of the pipe. Sufficient clearance must be maintained between plastic mains and steam, hot water, power lines, and other sources of heat, to avoid temperatures in excess of 60 degrees C (140 degrees F) for thermoplastics or 66 degrees C (150 degrees F) for thermo-setting epoxy resin pipe.</w:t>
      </w:r>
      <w:r w:rsidR="007918D7">
        <w:rPr>
          <w:rFonts w:ascii="Times New Roman" w:hAnsi="Times New Roman" w:cs="Times New Roman"/>
          <w:sz w:val="22"/>
          <w:szCs w:val="22"/>
        </w:rPr>
        <w:t xml:space="preserve"> </w:t>
      </w:r>
      <w:r w:rsidRPr="007E14D8">
        <w:rPr>
          <w:rFonts w:ascii="Times New Roman" w:hAnsi="Times New Roman" w:cs="Times New Roman"/>
          <w:sz w:val="22"/>
          <w:szCs w:val="22"/>
        </w:rPr>
        <w:t xml:space="preserve"> </w:t>
      </w:r>
      <w:r w:rsidR="007918D7" w:rsidRPr="007918D7">
        <w:rPr>
          <w:rFonts w:ascii="Times New Roman" w:hAnsi="Times New Roman" w:cs="Times New Roman"/>
          <w:sz w:val="22"/>
          <w:szCs w:val="22"/>
        </w:rPr>
        <w:t>Natural gas lines must be bedded and buried in sand, buried deep enough to provide no less than 30 inches of cover and shall have an insulated 10 Gage wire (tracer wire) placed  6  inches above the pipe and a warning tape 12 inches above that or no more than 24 inches above the pipe. Caution: The tracer wire, when in contact with pipe, may burn through pipe in a lighting event.  The tracer wire must not contact the polyethylene pipe!</w:t>
      </w:r>
    </w:p>
    <w:p w:rsidR="00F035EC" w:rsidRDefault="00F035EC" w:rsidP="00BF43E0">
      <w:pPr>
        <w:pStyle w:val="PlainText"/>
        <w:spacing w:before="120" w:after="120"/>
        <w:outlineLvl w:val="0"/>
        <w:rPr>
          <w:rStyle w:val="Heading2Char"/>
          <w:rFonts w:cs="Times New Roman"/>
          <w:sz w:val="22"/>
          <w:szCs w:val="22"/>
        </w:rPr>
      </w:pPr>
      <w:bookmarkStart w:id="602" w:name="_Toc220917102"/>
      <w:bookmarkStart w:id="603" w:name="_Toc239666024"/>
      <w:bookmarkStart w:id="604" w:name="_Toc259014903"/>
    </w:p>
    <w:p w:rsidR="0089675E" w:rsidRPr="007E14D8" w:rsidRDefault="00115234" w:rsidP="00BF43E0">
      <w:pPr>
        <w:pStyle w:val="PlainText"/>
        <w:spacing w:before="120" w:after="120"/>
        <w:outlineLvl w:val="0"/>
        <w:rPr>
          <w:rFonts w:ascii="Times New Roman" w:hAnsi="Times New Roman" w:cs="Times New Roman"/>
          <w:sz w:val="22"/>
          <w:szCs w:val="22"/>
        </w:rPr>
      </w:pPr>
      <w:bookmarkStart w:id="605" w:name="_Toc11145618"/>
      <w:bookmarkStart w:id="606" w:name="_Toc11146029"/>
      <w:bookmarkStart w:id="607" w:name="_Toc11146303"/>
      <w:bookmarkStart w:id="608" w:name="_Toc98929023"/>
      <w:r>
        <w:rPr>
          <w:rStyle w:val="Heading2Char"/>
          <w:rFonts w:cs="Times New Roman"/>
          <w:sz w:val="22"/>
          <w:szCs w:val="22"/>
        </w:rPr>
        <w:t>10</w:t>
      </w:r>
      <w:r w:rsidR="000E0CE8" w:rsidRPr="007E14D8">
        <w:rPr>
          <w:rStyle w:val="Heading2Char"/>
          <w:rFonts w:cs="Times New Roman"/>
          <w:sz w:val="22"/>
          <w:szCs w:val="22"/>
        </w:rPr>
        <w:t>.3</w:t>
      </w:r>
      <w:r w:rsidR="00001881">
        <w:rPr>
          <w:rStyle w:val="Heading2Char"/>
          <w:rFonts w:cs="Times New Roman"/>
          <w:sz w:val="22"/>
          <w:szCs w:val="22"/>
        </w:rPr>
        <w:t xml:space="preserve"> </w:t>
      </w:r>
      <w:r w:rsidR="0089675E" w:rsidRPr="007E14D8">
        <w:rPr>
          <w:rStyle w:val="Heading2Char"/>
          <w:rFonts w:cs="Times New Roman"/>
          <w:sz w:val="22"/>
          <w:szCs w:val="22"/>
        </w:rPr>
        <w:t>Inspection:</w:t>
      </w:r>
      <w:bookmarkEnd w:id="602"/>
      <w:bookmarkEnd w:id="603"/>
      <w:bookmarkEnd w:id="604"/>
      <w:bookmarkEnd w:id="605"/>
      <w:bookmarkEnd w:id="606"/>
      <w:bookmarkEnd w:id="607"/>
      <w:bookmarkEnd w:id="608"/>
    </w:p>
    <w:p w:rsidR="000E0CE8" w:rsidRDefault="000E0CE8" w:rsidP="00BF43E0">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new pipe must be inspected before concealment.</w:t>
      </w:r>
    </w:p>
    <w:p w:rsidR="00F035EC" w:rsidRDefault="00F035EC" w:rsidP="00BF43E0">
      <w:pPr>
        <w:pStyle w:val="Heading2"/>
        <w:spacing w:before="120" w:after="120" w:line="240" w:lineRule="auto"/>
        <w:rPr>
          <w:rFonts w:cs="Times New Roman"/>
          <w:szCs w:val="22"/>
        </w:rPr>
      </w:pPr>
      <w:bookmarkStart w:id="609" w:name="_Toc220917103"/>
      <w:bookmarkStart w:id="610" w:name="_Toc239666025"/>
      <w:bookmarkStart w:id="611" w:name="_Toc259014904"/>
    </w:p>
    <w:p w:rsidR="0089675E" w:rsidRPr="007E14D8" w:rsidRDefault="00115234" w:rsidP="00BF43E0">
      <w:pPr>
        <w:pStyle w:val="Heading2"/>
        <w:spacing w:before="120" w:after="120" w:line="240" w:lineRule="auto"/>
        <w:rPr>
          <w:rFonts w:cs="Times New Roman"/>
          <w:szCs w:val="22"/>
        </w:rPr>
      </w:pPr>
      <w:bookmarkStart w:id="612" w:name="_Toc11145619"/>
      <w:bookmarkStart w:id="613" w:name="_Toc11146030"/>
      <w:bookmarkStart w:id="614" w:name="_Toc11146304"/>
      <w:bookmarkStart w:id="615" w:name="_Toc98929024"/>
      <w:r>
        <w:rPr>
          <w:rFonts w:cs="Times New Roman"/>
          <w:szCs w:val="22"/>
        </w:rPr>
        <w:t>10</w:t>
      </w:r>
      <w:r w:rsidR="00001881">
        <w:rPr>
          <w:rFonts w:cs="Times New Roman"/>
          <w:szCs w:val="22"/>
        </w:rPr>
        <w:t xml:space="preserve">.4 </w:t>
      </w:r>
      <w:r w:rsidR="0089675E" w:rsidRPr="007E14D8">
        <w:rPr>
          <w:rFonts w:cs="Times New Roman"/>
          <w:szCs w:val="22"/>
        </w:rPr>
        <w:t>Gas Meters:</w:t>
      </w:r>
      <w:bookmarkEnd w:id="609"/>
      <w:bookmarkEnd w:id="610"/>
      <w:bookmarkEnd w:id="611"/>
      <w:bookmarkEnd w:id="612"/>
      <w:bookmarkEnd w:id="613"/>
      <w:bookmarkEnd w:id="614"/>
      <w:bookmarkEnd w:id="615"/>
    </w:p>
    <w:p w:rsidR="007918D7" w:rsidRPr="007918D7" w:rsidRDefault="007918D7" w:rsidP="007918D7">
      <w:pPr>
        <w:pStyle w:val="PlainText"/>
        <w:spacing w:before="120" w:after="120"/>
        <w:outlineLvl w:val="0"/>
        <w:rPr>
          <w:rFonts w:ascii="Times New Roman" w:hAnsi="Times New Roman" w:cs="Times New Roman"/>
        </w:rPr>
      </w:pPr>
      <w:r w:rsidRPr="007918D7">
        <w:rPr>
          <w:rFonts w:ascii="Times New Roman" w:hAnsi="Times New Roman" w:cs="Times New Roman"/>
        </w:rPr>
        <w:t>New meter sets shall not be positioned under roof valleys or other places where excessive amounts of water, snow or ice can drip on it from the roof.  New meter sets shall be protected from water, ice and snow.</w:t>
      </w:r>
    </w:p>
    <w:p w:rsidR="007918D7" w:rsidRDefault="007918D7" w:rsidP="007918D7">
      <w:pPr>
        <w:pStyle w:val="PlainText"/>
        <w:spacing w:before="120" w:after="120"/>
        <w:outlineLvl w:val="0"/>
        <w:rPr>
          <w:rFonts w:ascii="Times New Roman" w:hAnsi="Times New Roman" w:cs="Times New Roman"/>
          <w:sz w:val="22"/>
          <w:szCs w:val="22"/>
        </w:rPr>
      </w:pPr>
      <w:r w:rsidRPr="007918D7">
        <w:rPr>
          <w:rFonts w:ascii="Times New Roman" w:hAnsi="Times New Roman" w:cs="Times New Roman"/>
          <w:sz w:val="22"/>
          <w:szCs w:val="22"/>
        </w:rPr>
        <w:t xml:space="preserve">Automatic Meter Reading (AMR) compatible gas meters and pressure regulators shall be installed for all new and renovated facilities or when gas service to existing facilities is installed, replaced, or upgraded and connected to the EMCS system.  Meters shall be Dresser Roots rotary style meter or equivalent and meet the requirements of UFGS 33 51 13.00 30, Natural Gas Metering.  To facilitate maintainability, all new meter set piping must have a meter bypass loop with a plug valve and plug valves on each side of the meter.  All new meter set piping shall also include two test tees, one on each side of the pressure regulator, and a wye strainer with 100 count mesh stainless steel screen prior to the meter and regulator. </w:t>
      </w:r>
    </w:p>
    <w:p w:rsidR="000E0CE8" w:rsidRPr="007E14D8" w:rsidRDefault="000E0CE8" w:rsidP="007918D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Gas meters shall be installed for each building with pressure regulators.  Gas meters serving dormitories or other residential type structures shall have earthquake sensitive automatic shut off valves or excess gas flow shut off valves.  Earthquake valves shall comply with the American Society of Civil Engineers </w:t>
      </w:r>
      <w:r w:rsidRPr="007E14D8">
        <w:rPr>
          <w:rFonts w:ascii="Times New Roman" w:hAnsi="Times New Roman" w:cs="Times New Roman"/>
          <w:sz w:val="22"/>
          <w:szCs w:val="22"/>
        </w:rPr>
        <w:lastRenderedPageBreak/>
        <w:t>Standard ASCE 25-97, Earthquake Actuated Automatic Gas Shutoff Devices. The manifold assembly must be designed with supports and appropriate barriers to isolate the valve.  Recommended manufacturer is KOSO.  In addition to the pressure regulating devices, all newly installed meters regardless of location shall have suitable protective devices to prevent accidental over pressurizing. Suitable protective devices are as follows: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Spring-loaded relief valves conforming to ASME Boiler and Pressure Vessel Code, Section VIII, Division 1.</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Pilot-loaded back pressure regulators used as relief valves and designed so that pilot system or control line failure will open the regulator.</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Weight-loaded relief valves.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(d) A monitoring regulator installed in series with the primary pressure regulator.</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(e) A series regulator installed upstream from the primary regulator and set to continuously limit the pressure on the inlet of the primary regulator to the maximum allowable operating pressure of the distribution system, or less.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(f) An automatic shutoff device installed in series with the primary pressure regulator and set to shut off when the pressure on the distribution system reaches the maximum allowable operating pressure, or less. This device must remain closed until reset manually. It should not be used where it might cause an interruption in service to a large number of mains or service lines.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(g) Spring-loaded diaphragm type relief valves.</w:t>
      </w:r>
    </w:p>
    <w:p w:rsidR="00F035EC" w:rsidRDefault="00F035EC" w:rsidP="00C07287">
      <w:pPr>
        <w:pStyle w:val="Heading2"/>
        <w:spacing w:before="120" w:after="120" w:line="240" w:lineRule="auto"/>
        <w:rPr>
          <w:rFonts w:cs="Times New Roman"/>
          <w:szCs w:val="22"/>
        </w:rPr>
      </w:pPr>
      <w:bookmarkStart w:id="616" w:name="_Toc220917104"/>
      <w:bookmarkStart w:id="617" w:name="_Toc239666026"/>
      <w:bookmarkStart w:id="618" w:name="_Toc259014905"/>
    </w:p>
    <w:p w:rsidR="0089675E" w:rsidRPr="007E14D8" w:rsidRDefault="00115234" w:rsidP="00C07287">
      <w:pPr>
        <w:pStyle w:val="Heading2"/>
        <w:spacing w:before="120" w:after="120" w:line="240" w:lineRule="auto"/>
        <w:rPr>
          <w:rFonts w:cs="Times New Roman"/>
          <w:szCs w:val="22"/>
        </w:rPr>
      </w:pPr>
      <w:bookmarkStart w:id="619" w:name="_Toc11145620"/>
      <w:bookmarkStart w:id="620" w:name="_Toc11146031"/>
      <w:bookmarkStart w:id="621" w:name="_Toc11146305"/>
      <w:bookmarkStart w:id="622" w:name="_Toc98929025"/>
      <w:r>
        <w:rPr>
          <w:rFonts w:cs="Times New Roman"/>
          <w:szCs w:val="22"/>
        </w:rPr>
        <w:t>10</w:t>
      </w:r>
      <w:r w:rsidR="000E0CE8" w:rsidRPr="007E14D8">
        <w:rPr>
          <w:rFonts w:cs="Times New Roman"/>
          <w:szCs w:val="22"/>
        </w:rPr>
        <w:t>.5</w:t>
      </w:r>
      <w:r w:rsidR="0089675E" w:rsidRPr="007E14D8">
        <w:rPr>
          <w:rFonts w:cs="Times New Roman"/>
          <w:szCs w:val="22"/>
        </w:rPr>
        <w:t xml:space="preserve"> Pressure Regulators:</w:t>
      </w:r>
      <w:bookmarkEnd w:id="616"/>
      <w:bookmarkEnd w:id="617"/>
      <w:bookmarkEnd w:id="618"/>
      <w:bookmarkEnd w:id="619"/>
      <w:bookmarkEnd w:id="620"/>
      <w:bookmarkEnd w:id="621"/>
      <w:bookmarkEnd w:id="622"/>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Controlling and limiting pressure in low pressure gas distribution systems. Each low pressure distribution system or low-pressure main supplied from a gas source which is at a higher pressure than the maximum allowable operating pressure for the low-pressure system will be equipped with pressure regulating devices of adequate capacity. Other devices will be designed to meet the pressure, load, and other service conditions under which they will have to operate. In addition to the pressure regulating devices, a suitable protective device to prevent accidental over pressurizing must be provided and may include:</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A liquid seal relief device that can be set to open accurately and consistently at the desired pressure.</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Weight-loaded relief valves.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An automatic shutoff device as described above.</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(d) A pilot-loaded back pressure regulator as described above.</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(e) A monitoring regulator as described above. </w:t>
      </w:r>
    </w:p>
    <w:p w:rsidR="00F035EC" w:rsidRDefault="00F035EC" w:rsidP="00C07287">
      <w:pPr>
        <w:pStyle w:val="PlainText"/>
        <w:spacing w:before="120" w:after="120"/>
        <w:outlineLvl w:val="0"/>
        <w:rPr>
          <w:rStyle w:val="Heading2Char"/>
          <w:rFonts w:cs="Times New Roman"/>
          <w:sz w:val="22"/>
          <w:szCs w:val="22"/>
        </w:rPr>
      </w:pPr>
      <w:bookmarkStart w:id="623" w:name="_Toc220917105"/>
      <w:bookmarkStart w:id="624" w:name="_Toc239666027"/>
      <w:bookmarkStart w:id="625" w:name="_Toc259014906"/>
    </w:p>
    <w:p w:rsidR="0089675E" w:rsidRPr="007E14D8" w:rsidRDefault="00115234" w:rsidP="00C07287">
      <w:pPr>
        <w:pStyle w:val="PlainText"/>
        <w:spacing w:before="120" w:after="120"/>
        <w:outlineLvl w:val="0"/>
        <w:rPr>
          <w:rFonts w:ascii="Times New Roman" w:hAnsi="Times New Roman" w:cs="Times New Roman"/>
          <w:sz w:val="22"/>
          <w:szCs w:val="22"/>
        </w:rPr>
      </w:pPr>
      <w:bookmarkStart w:id="626" w:name="_Toc11145621"/>
      <w:bookmarkStart w:id="627" w:name="_Toc11146032"/>
      <w:bookmarkStart w:id="628" w:name="_Toc11146306"/>
      <w:bookmarkStart w:id="629" w:name="_Toc98929026"/>
      <w:r>
        <w:rPr>
          <w:rStyle w:val="Heading2Char"/>
          <w:rFonts w:cs="Times New Roman"/>
          <w:sz w:val="22"/>
          <w:szCs w:val="22"/>
        </w:rPr>
        <w:t>10</w:t>
      </w:r>
      <w:r w:rsidR="00001881">
        <w:rPr>
          <w:rStyle w:val="Heading2Char"/>
          <w:rFonts w:cs="Times New Roman"/>
          <w:sz w:val="22"/>
          <w:szCs w:val="22"/>
        </w:rPr>
        <w:t xml:space="preserve">.6 </w:t>
      </w:r>
      <w:r w:rsidR="0089675E" w:rsidRPr="007E14D8">
        <w:rPr>
          <w:rStyle w:val="Heading2Char"/>
          <w:rFonts w:cs="Times New Roman"/>
          <w:sz w:val="22"/>
          <w:szCs w:val="22"/>
        </w:rPr>
        <w:t>Liquefied Petroleum Gas:</w:t>
      </w:r>
      <w:bookmarkEnd w:id="623"/>
      <w:bookmarkEnd w:id="624"/>
      <w:bookmarkEnd w:id="625"/>
      <w:bookmarkEnd w:id="626"/>
      <w:bookmarkEnd w:id="627"/>
      <w:bookmarkEnd w:id="628"/>
      <w:bookmarkEnd w:id="629"/>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LPG usually includes butane, propane or mixtures of </w:t>
      </w:r>
      <w:r w:rsidR="00C7756E" w:rsidRPr="007E14D8">
        <w:rPr>
          <w:rFonts w:ascii="Times New Roman" w:hAnsi="Times New Roman" w:cs="Times New Roman"/>
          <w:sz w:val="22"/>
          <w:szCs w:val="22"/>
        </w:rPr>
        <w:t>both which</w:t>
      </w:r>
      <w:r w:rsidRPr="007E14D8">
        <w:rPr>
          <w:rFonts w:ascii="Times New Roman" w:hAnsi="Times New Roman" w:cs="Times New Roman"/>
          <w:sz w:val="22"/>
          <w:szCs w:val="22"/>
        </w:rPr>
        <w:t xml:space="preserve"> can be stored as liquids under moderate pressures of 80-250 psig at ambient temperature.  Use of LPG gas systems is discouraged and must be preapproved. LPG gas distribution systems when used will be designed to comply with the requirements of NFPA 58 instead of ANSI B31.8. Polyethylene and fiberglass pipe will not be used in LPG systems.</w:t>
      </w:r>
    </w:p>
    <w:p w:rsidR="006F0F7C" w:rsidRDefault="006F0F7C">
      <w:pPr>
        <w:rPr>
          <w:rFonts w:ascii="Times New Roman" w:hAnsi="Times New Roman" w:cs="Times New Roman"/>
        </w:rPr>
      </w:pPr>
      <w:r>
        <w:rPr>
          <w:rFonts w:ascii="Times New Roman" w:hAnsi="Times New Roman" w:cs="Times New Roman"/>
        </w:rPr>
        <w:br w:type="page"/>
      </w:r>
    </w:p>
    <w:p w:rsidR="00493EF5" w:rsidRPr="005B52D6" w:rsidRDefault="00115234" w:rsidP="00493EF5">
      <w:pPr>
        <w:pStyle w:val="Heading1"/>
      </w:pPr>
      <w:bookmarkStart w:id="630" w:name="_Toc220917133"/>
      <w:bookmarkStart w:id="631" w:name="_Toc239666055"/>
      <w:bookmarkStart w:id="632" w:name="_Toc259014907"/>
      <w:bookmarkStart w:id="633" w:name="_Toc11145622"/>
      <w:bookmarkStart w:id="634" w:name="_Toc11146033"/>
      <w:bookmarkStart w:id="635" w:name="_Toc11146307"/>
      <w:bookmarkStart w:id="636" w:name="_Toc98929027"/>
      <w:r>
        <w:lastRenderedPageBreak/>
        <w:t>11</w:t>
      </w:r>
      <w:r w:rsidR="00493EF5" w:rsidRPr="005B52D6">
        <w:t>. COMPRESSED AIR</w:t>
      </w:r>
      <w:bookmarkEnd w:id="630"/>
      <w:bookmarkEnd w:id="631"/>
      <w:bookmarkEnd w:id="632"/>
      <w:bookmarkEnd w:id="633"/>
      <w:bookmarkEnd w:id="634"/>
      <w:bookmarkEnd w:id="635"/>
      <w:bookmarkEnd w:id="636"/>
    </w:p>
    <w:p w:rsidR="00F035EC" w:rsidRDefault="00F035EC" w:rsidP="00493EF5">
      <w:pPr>
        <w:pStyle w:val="PlainText"/>
        <w:spacing w:before="120" w:after="120"/>
        <w:outlineLvl w:val="0"/>
        <w:rPr>
          <w:rStyle w:val="Heading2Char"/>
          <w:rFonts w:cs="Times New Roman"/>
          <w:sz w:val="22"/>
          <w:szCs w:val="22"/>
        </w:rPr>
      </w:pPr>
      <w:bookmarkStart w:id="637" w:name="_Toc220917134"/>
      <w:bookmarkStart w:id="638" w:name="_Toc239666056"/>
      <w:bookmarkStart w:id="639" w:name="_Toc259014908"/>
    </w:p>
    <w:p w:rsidR="00493EF5" w:rsidRDefault="00115234" w:rsidP="00493EF5">
      <w:pPr>
        <w:pStyle w:val="PlainText"/>
        <w:spacing w:before="120" w:after="120"/>
        <w:outlineLvl w:val="0"/>
        <w:rPr>
          <w:rFonts w:ascii="Times New Roman" w:hAnsi="Times New Roman" w:cs="Times New Roman"/>
          <w:sz w:val="22"/>
          <w:szCs w:val="22"/>
        </w:rPr>
      </w:pPr>
      <w:bookmarkStart w:id="640" w:name="_Toc11145623"/>
      <w:bookmarkStart w:id="641" w:name="_Toc11146034"/>
      <w:bookmarkStart w:id="642" w:name="_Toc11146308"/>
      <w:bookmarkStart w:id="643" w:name="_Toc98929028"/>
      <w:r>
        <w:rPr>
          <w:rStyle w:val="Heading2Char"/>
          <w:rFonts w:cs="Times New Roman"/>
          <w:sz w:val="22"/>
          <w:szCs w:val="22"/>
        </w:rPr>
        <w:t>11</w:t>
      </w:r>
      <w:r w:rsidR="00493EF5">
        <w:rPr>
          <w:rStyle w:val="Heading2Char"/>
          <w:rFonts w:cs="Times New Roman"/>
          <w:sz w:val="22"/>
          <w:szCs w:val="22"/>
        </w:rPr>
        <w:t xml:space="preserve">.1 </w:t>
      </w:r>
      <w:r w:rsidR="00493EF5" w:rsidRPr="007E14D8">
        <w:rPr>
          <w:rStyle w:val="Heading2Char"/>
          <w:rFonts w:cs="Times New Roman"/>
          <w:sz w:val="22"/>
          <w:szCs w:val="22"/>
        </w:rPr>
        <w:t>Economic Analysis:</w:t>
      </w:r>
      <w:bookmarkEnd w:id="637"/>
      <w:bookmarkEnd w:id="638"/>
      <w:bookmarkEnd w:id="639"/>
      <w:bookmarkEnd w:id="640"/>
      <w:bookmarkEnd w:id="641"/>
      <w:bookmarkEnd w:id="642"/>
      <w:bookmarkEnd w:id="643"/>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Use life cycle economic analysis to select between multiple individual compressors at each work site or a single centrally located compressor.</w:t>
      </w:r>
    </w:p>
    <w:p w:rsidR="00BF43E0" w:rsidRPr="007E14D8" w:rsidRDefault="00BF43E0" w:rsidP="00493EF5">
      <w:pPr>
        <w:pStyle w:val="PlainText"/>
        <w:spacing w:before="120" w:after="120"/>
        <w:outlineLvl w:val="0"/>
        <w:rPr>
          <w:rFonts w:ascii="Times New Roman" w:hAnsi="Times New Roman" w:cs="Times New Roman"/>
          <w:sz w:val="22"/>
          <w:szCs w:val="22"/>
        </w:rPr>
      </w:pPr>
    </w:p>
    <w:p w:rsidR="00493EF5" w:rsidRDefault="00115234" w:rsidP="00493EF5">
      <w:pPr>
        <w:pStyle w:val="PlainText"/>
        <w:spacing w:before="120" w:after="120"/>
        <w:outlineLvl w:val="0"/>
        <w:rPr>
          <w:rFonts w:ascii="Times New Roman" w:hAnsi="Times New Roman" w:cs="Times New Roman"/>
          <w:sz w:val="22"/>
          <w:szCs w:val="22"/>
        </w:rPr>
      </w:pPr>
      <w:bookmarkStart w:id="644" w:name="_Toc220917135"/>
      <w:bookmarkStart w:id="645" w:name="_Toc239666057"/>
      <w:bookmarkStart w:id="646" w:name="_Toc259014909"/>
      <w:bookmarkStart w:id="647" w:name="_Toc11145624"/>
      <w:bookmarkStart w:id="648" w:name="_Toc11146035"/>
      <w:bookmarkStart w:id="649" w:name="_Toc11146309"/>
      <w:bookmarkStart w:id="650" w:name="_Toc98929029"/>
      <w:r>
        <w:rPr>
          <w:rStyle w:val="Heading2Char"/>
          <w:rFonts w:cs="Times New Roman"/>
          <w:sz w:val="22"/>
          <w:szCs w:val="22"/>
        </w:rPr>
        <w:t>11</w:t>
      </w:r>
      <w:r w:rsidR="00493EF5">
        <w:rPr>
          <w:rStyle w:val="Heading2Char"/>
          <w:rFonts w:cs="Times New Roman"/>
          <w:sz w:val="22"/>
          <w:szCs w:val="22"/>
        </w:rPr>
        <w:t xml:space="preserve">.2 </w:t>
      </w:r>
      <w:r w:rsidR="00493EF5" w:rsidRPr="007E14D8">
        <w:rPr>
          <w:rStyle w:val="Heading2Char"/>
          <w:rFonts w:cs="Times New Roman"/>
          <w:sz w:val="22"/>
          <w:szCs w:val="22"/>
        </w:rPr>
        <w:t>Moisture and Contaminant Removal:</w:t>
      </w:r>
      <w:bookmarkEnd w:id="644"/>
      <w:bookmarkEnd w:id="645"/>
      <w:bookmarkEnd w:id="646"/>
      <w:bookmarkEnd w:id="647"/>
      <w:bookmarkEnd w:id="648"/>
      <w:bookmarkEnd w:id="649"/>
      <w:bookmarkEnd w:id="650"/>
      <w:r w:rsidR="00493EF5" w:rsidRPr="007E14D8">
        <w:rPr>
          <w:rFonts w:ascii="Times New Roman" w:hAnsi="Times New Roman" w:cs="Times New Roman"/>
          <w:sz w:val="22"/>
          <w:szCs w:val="22"/>
        </w:rPr>
        <w:t xml:space="preserve"> </w:t>
      </w:r>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The design of a compressed air system shall include a means to properly remove moisture and contaminants from the system.  This includes after coolers, air dryers, filters, automatic drains on the storage receiver, drain valves at all points, etc.</w:t>
      </w:r>
    </w:p>
    <w:p w:rsidR="00BF43E0" w:rsidRPr="007E14D8" w:rsidRDefault="00BF43E0" w:rsidP="00493EF5">
      <w:pPr>
        <w:pStyle w:val="PlainText"/>
        <w:spacing w:before="120" w:after="120"/>
        <w:outlineLvl w:val="0"/>
        <w:rPr>
          <w:rFonts w:ascii="Times New Roman" w:hAnsi="Times New Roman" w:cs="Times New Roman"/>
          <w:sz w:val="22"/>
          <w:szCs w:val="22"/>
        </w:rPr>
      </w:pPr>
    </w:p>
    <w:p w:rsidR="00493EF5" w:rsidRDefault="00115234" w:rsidP="00493EF5">
      <w:pPr>
        <w:pStyle w:val="PlainText"/>
        <w:spacing w:before="120" w:after="120"/>
        <w:outlineLvl w:val="0"/>
        <w:rPr>
          <w:rStyle w:val="Heading2Char"/>
          <w:rFonts w:cs="Times New Roman"/>
          <w:sz w:val="22"/>
          <w:szCs w:val="22"/>
        </w:rPr>
      </w:pPr>
      <w:bookmarkStart w:id="651" w:name="_Toc220917136"/>
      <w:bookmarkStart w:id="652" w:name="_Toc239666058"/>
      <w:bookmarkStart w:id="653" w:name="_Toc259014910"/>
      <w:bookmarkStart w:id="654" w:name="_Toc11145625"/>
      <w:bookmarkStart w:id="655" w:name="_Toc11146036"/>
      <w:bookmarkStart w:id="656" w:name="_Toc11146310"/>
      <w:bookmarkStart w:id="657" w:name="_Toc98929030"/>
      <w:r>
        <w:rPr>
          <w:rStyle w:val="Heading2Char"/>
          <w:rFonts w:cs="Times New Roman"/>
          <w:sz w:val="22"/>
          <w:szCs w:val="22"/>
        </w:rPr>
        <w:t>11</w:t>
      </w:r>
      <w:r w:rsidR="00493EF5">
        <w:rPr>
          <w:rStyle w:val="Heading2Char"/>
          <w:rFonts w:cs="Times New Roman"/>
          <w:sz w:val="22"/>
          <w:szCs w:val="22"/>
        </w:rPr>
        <w:t xml:space="preserve">.3 </w:t>
      </w:r>
      <w:r w:rsidR="00493EF5" w:rsidRPr="007E14D8">
        <w:rPr>
          <w:rStyle w:val="Heading2Char"/>
          <w:rFonts w:cs="Times New Roman"/>
          <w:sz w:val="22"/>
          <w:szCs w:val="22"/>
        </w:rPr>
        <w:t>Other Considerations:</w:t>
      </w:r>
      <w:bookmarkEnd w:id="651"/>
      <w:bookmarkEnd w:id="652"/>
      <w:bookmarkEnd w:id="653"/>
      <w:bookmarkEnd w:id="654"/>
      <w:bookmarkEnd w:id="655"/>
      <w:bookmarkEnd w:id="656"/>
      <w:bookmarkEnd w:id="657"/>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Additional items which will be </w:t>
      </w:r>
      <w:r w:rsidR="00984777" w:rsidRPr="007E14D8">
        <w:rPr>
          <w:rFonts w:ascii="Times New Roman" w:hAnsi="Times New Roman" w:cs="Times New Roman"/>
          <w:sz w:val="22"/>
          <w:szCs w:val="22"/>
        </w:rPr>
        <w:t>considered</w:t>
      </w:r>
      <w:r w:rsidRPr="007E14D8">
        <w:rPr>
          <w:rFonts w:ascii="Times New Roman" w:hAnsi="Times New Roman" w:cs="Times New Roman"/>
          <w:sz w:val="22"/>
          <w:szCs w:val="22"/>
        </w:rPr>
        <w:t xml:space="preserve"> for a compressed air system are: The compressor should be sized for anticipated future expansion. Provide noise suppression to keep compressor noise within Occupational Safety and Health Administration (OSHA) limitations. Reclaim exhausted heat to supplement space or water heating.</w:t>
      </w:r>
    </w:p>
    <w:p w:rsidR="00BF43E0" w:rsidRPr="007E14D8" w:rsidRDefault="00BF43E0" w:rsidP="00493EF5">
      <w:pPr>
        <w:pStyle w:val="PlainText"/>
        <w:spacing w:before="120" w:after="120"/>
        <w:outlineLvl w:val="0"/>
        <w:rPr>
          <w:rFonts w:ascii="Times New Roman" w:hAnsi="Times New Roman" w:cs="Times New Roman"/>
          <w:sz w:val="22"/>
          <w:szCs w:val="22"/>
        </w:rPr>
      </w:pPr>
    </w:p>
    <w:p w:rsidR="00493EF5" w:rsidRDefault="00115234" w:rsidP="00493EF5">
      <w:pPr>
        <w:pStyle w:val="PlainText"/>
        <w:spacing w:before="120" w:after="120"/>
        <w:outlineLvl w:val="0"/>
        <w:rPr>
          <w:rFonts w:ascii="Times New Roman" w:hAnsi="Times New Roman" w:cs="Times New Roman"/>
          <w:sz w:val="22"/>
          <w:szCs w:val="22"/>
        </w:rPr>
      </w:pPr>
      <w:bookmarkStart w:id="658" w:name="_Toc220917137"/>
      <w:bookmarkStart w:id="659" w:name="_Toc239666059"/>
      <w:bookmarkStart w:id="660" w:name="_Toc259014911"/>
      <w:bookmarkStart w:id="661" w:name="_Toc11145626"/>
      <w:bookmarkStart w:id="662" w:name="_Toc11146037"/>
      <w:bookmarkStart w:id="663" w:name="_Toc11146311"/>
      <w:bookmarkStart w:id="664" w:name="_Toc98929031"/>
      <w:r>
        <w:rPr>
          <w:rStyle w:val="Heading2Char"/>
          <w:rFonts w:cs="Times New Roman"/>
          <w:sz w:val="22"/>
          <w:szCs w:val="22"/>
        </w:rPr>
        <w:t>11</w:t>
      </w:r>
      <w:r w:rsidR="00493EF5">
        <w:rPr>
          <w:rStyle w:val="Heading2Char"/>
          <w:rFonts w:cs="Times New Roman"/>
          <w:sz w:val="22"/>
          <w:szCs w:val="22"/>
        </w:rPr>
        <w:t xml:space="preserve">.4 </w:t>
      </w:r>
      <w:r w:rsidR="00493EF5" w:rsidRPr="007E14D8">
        <w:rPr>
          <w:rStyle w:val="Heading2Char"/>
          <w:rFonts w:cs="Times New Roman"/>
          <w:sz w:val="22"/>
          <w:szCs w:val="22"/>
        </w:rPr>
        <w:t>Piping:</w:t>
      </w:r>
      <w:bookmarkEnd w:id="658"/>
      <w:bookmarkEnd w:id="659"/>
      <w:bookmarkEnd w:id="660"/>
      <w:bookmarkEnd w:id="661"/>
      <w:bookmarkEnd w:id="662"/>
      <w:bookmarkEnd w:id="663"/>
      <w:bookmarkEnd w:id="664"/>
    </w:p>
    <w:p w:rsidR="00493EF5"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Piping used for compressed air systems shall be schedule 40 black steel or copper pipe.  If the piping is to be placed underground it shall have a factory installed 50-mil polyethylene coating, and shall be cathodically protected.</w:t>
      </w:r>
    </w:p>
    <w:p w:rsidR="00493EF5" w:rsidRPr="005B52D6" w:rsidRDefault="00493EF5" w:rsidP="00493EF5">
      <w:pPr>
        <w:pStyle w:val="Heading1"/>
        <w:rPr>
          <w:rFonts w:cs="Times New Roman"/>
        </w:rPr>
      </w:pPr>
      <w:r>
        <w:rPr>
          <w:rFonts w:cs="Times New Roman"/>
        </w:rPr>
        <w:br w:type="page"/>
      </w:r>
      <w:bookmarkStart w:id="665" w:name="_Toc216591345"/>
      <w:bookmarkStart w:id="666" w:name="_Toc220917138"/>
      <w:bookmarkStart w:id="667" w:name="_Toc239666060"/>
      <w:bookmarkStart w:id="668" w:name="_Toc259014912"/>
      <w:bookmarkStart w:id="669" w:name="_Toc11145627"/>
      <w:bookmarkStart w:id="670" w:name="_Toc11146038"/>
      <w:bookmarkStart w:id="671" w:name="_Toc11146312"/>
      <w:bookmarkStart w:id="672" w:name="_Toc98929032"/>
      <w:r w:rsidR="00E43D5D">
        <w:lastRenderedPageBreak/>
        <w:t>12</w:t>
      </w:r>
      <w:r>
        <w:t xml:space="preserve">. </w:t>
      </w:r>
      <w:r w:rsidRPr="00552C78">
        <w:t>CORROSION CONTROL:</w:t>
      </w:r>
      <w:bookmarkEnd w:id="665"/>
      <w:bookmarkEnd w:id="666"/>
      <w:bookmarkEnd w:id="667"/>
      <w:bookmarkEnd w:id="668"/>
      <w:bookmarkEnd w:id="669"/>
      <w:bookmarkEnd w:id="670"/>
      <w:bookmarkEnd w:id="671"/>
      <w:bookmarkEnd w:id="672"/>
    </w:p>
    <w:p w:rsidR="0046370F" w:rsidRDefault="0046370F" w:rsidP="00493EF5">
      <w:pPr>
        <w:pStyle w:val="PlainText"/>
        <w:spacing w:before="120" w:after="120"/>
        <w:outlineLvl w:val="0"/>
        <w:rPr>
          <w:rStyle w:val="Heading2Char"/>
          <w:rFonts w:cs="Times New Roman"/>
          <w:sz w:val="22"/>
          <w:szCs w:val="22"/>
        </w:rPr>
      </w:pPr>
      <w:bookmarkStart w:id="673" w:name="_Toc220917139"/>
      <w:bookmarkStart w:id="674" w:name="_Toc239666061"/>
      <w:bookmarkStart w:id="675" w:name="_Toc259014913"/>
    </w:p>
    <w:p w:rsidR="00493EF5" w:rsidRPr="007E14D8" w:rsidRDefault="00E43D5D" w:rsidP="00493EF5">
      <w:pPr>
        <w:pStyle w:val="PlainText"/>
        <w:spacing w:before="120" w:after="120"/>
        <w:outlineLvl w:val="0"/>
        <w:rPr>
          <w:rFonts w:ascii="Times New Roman" w:hAnsi="Times New Roman" w:cs="Times New Roman"/>
          <w:sz w:val="22"/>
          <w:szCs w:val="22"/>
        </w:rPr>
      </w:pPr>
      <w:bookmarkStart w:id="676" w:name="_Toc11145628"/>
      <w:bookmarkStart w:id="677" w:name="_Toc11146039"/>
      <w:bookmarkStart w:id="678" w:name="_Toc11146313"/>
      <w:bookmarkStart w:id="679" w:name="_Toc98929033"/>
      <w:r w:rsidRPr="00020196">
        <w:rPr>
          <w:rStyle w:val="Heading2Char"/>
          <w:rFonts w:cs="Times New Roman"/>
          <w:sz w:val="22"/>
          <w:szCs w:val="22"/>
        </w:rPr>
        <w:t>12</w:t>
      </w:r>
      <w:r w:rsidR="00493EF5" w:rsidRPr="00020196">
        <w:rPr>
          <w:rStyle w:val="Heading2Char"/>
          <w:rFonts w:cs="Times New Roman"/>
          <w:sz w:val="22"/>
          <w:szCs w:val="22"/>
        </w:rPr>
        <w:t>.1</w:t>
      </w:r>
      <w:r w:rsidR="00B90942">
        <w:rPr>
          <w:rStyle w:val="Heading2Char"/>
          <w:rFonts w:cs="Times New Roman"/>
          <w:sz w:val="22"/>
          <w:szCs w:val="22"/>
        </w:rPr>
        <w:t xml:space="preserve"> </w:t>
      </w:r>
      <w:r w:rsidR="00493EF5" w:rsidRPr="00020196">
        <w:rPr>
          <w:rStyle w:val="Heading2Char"/>
          <w:rFonts w:cs="Times New Roman"/>
          <w:sz w:val="22"/>
          <w:szCs w:val="22"/>
        </w:rPr>
        <w:t>Cathodic Protection:</w:t>
      </w:r>
      <w:bookmarkEnd w:id="673"/>
      <w:bookmarkEnd w:id="674"/>
      <w:bookmarkEnd w:id="675"/>
      <w:bookmarkEnd w:id="676"/>
      <w:bookmarkEnd w:id="677"/>
      <w:bookmarkEnd w:id="678"/>
      <w:bookmarkEnd w:id="679"/>
      <w:r w:rsidR="00493EF5" w:rsidRPr="00020196">
        <w:rPr>
          <w:rFonts w:ascii="Times New Roman" w:hAnsi="Times New Roman" w:cs="Times New Roman"/>
          <w:sz w:val="22"/>
          <w:szCs w:val="22"/>
        </w:rPr>
        <w:t xml:space="preserve"> </w:t>
      </w:r>
      <w:r w:rsidR="006F51A4" w:rsidRPr="00020196">
        <w:rPr>
          <w:rFonts w:ascii="Times New Roman" w:hAnsi="Times New Roman" w:cs="Times New Roman"/>
          <w:sz w:val="22"/>
          <w:szCs w:val="22"/>
        </w:rPr>
        <w:t>Comply with</w:t>
      </w:r>
      <w:r w:rsidR="00E760B0" w:rsidRPr="00020196">
        <w:rPr>
          <w:rFonts w:ascii="Times New Roman" w:hAnsi="Times New Roman" w:cs="Times New Roman"/>
          <w:sz w:val="22"/>
          <w:szCs w:val="22"/>
        </w:rPr>
        <w:t xml:space="preserve"> UFC</w:t>
      </w:r>
      <w:r w:rsidR="006F51A4" w:rsidRPr="00020196">
        <w:rPr>
          <w:rFonts w:ascii="Times New Roman" w:hAnsi="Times New Roman" w:cs="Times New Roman"/>
          <w:sz w:val="22"/>
          <w:szCs w:val="22"/>
        </w:rPr>
        <w:t xml:space="preserve"> 3-570-</w:t>
      </w:r>
      <w:r w:rsidR="00B90942">
        <w:rPr>
          <w:rFonts w:ascii="Times New Roman" w:hAnsi="Times New Roman" w:cs="Times New Roman"/>
          <w:sz w:val="22"/>
          <w:szCs w:val="22"/>
        </w:rPr>
        <w:t>01</w:t>
      </w:r>
      <w:r w:rsidR="006F51A4" w:rsidRPr="00020196">
        <w:rPr>
          <w:rFonts w:ascii="Times New Roman" w:hAnsi="Times New Roman" w:cs="Times New Roman"/>
          <w:sz w:val="22"/>
          <w:szCs w:val="22"/>
        </w:rPr>
        <w:t xml:space="preserve">, </w:t>
      </w:r>
      <w:r w:rsidR="001030FE" w:rsidRPr="00020196">
        <w:rPr>
          <w:rFonts w:ascii="Times New Roman" w:hAnsi="Times New Roman" w:cs="Times New Roman"/>
          <w:i/>
          <w:sz w:val="22"/>
          <w:szCs w:val="22"/>
          <w:u w:val="single"/>
        </w:rPr>
        <w:t xml:space="preserve">Cathodic </w:t>
      </w:r>
      <w:r w:rsidR="00C7756E" w:rsidRPr="00020196">
        <w:rPr>
          <w:rFonts w:ascii="Times New Roman" w:hAnsi="Times New Roman" w:cs="Times New Roman"/>
          <w:i/>
          <w:sz w:val="22"/>
          <w:szCs w:val="22"/>
          <w:u w:val="single"/>
        </w:rPr>
        <w:t>Protection,</w:t>
      </w:r>
      <w:r w:rsidR="006F51A4" w:rsidRPr="00020196">
        <w:rPr>
          <w:rFonts w:ascii="Times New Roman" w:hAnsi="Times New Roman" w:cs="Times New Roman"/>
          <w:sz w:val="22"/>
          <w:szCs w:val="22"/>
        </w:rPr>
        <w:t xml:space="preserve"> and UFC 3-570-06</w:t>
      </w:r>
      <w:r w:rsidR="001030FE" w:rsidRPr="00020196">
        <w:rPr>
          <w:rFonts w:ascii="Times New Roman" w:hAnsi="Times New Roman" w:cs="Times New Roman"/>
          <w:sz w:val="22"/>
          <w:szCs w:val="22"/>
        </w:rPr>
        <w:t xml:space="preserve"> O&amp;M, </w:t>
      </w:r>
      <w:r w:rsidR="001030FE" w:rsidRPr="00020196">
        <w:rPr>
          <w:rFonts w:ascii="Times New Roman" w:hAnsi="Times New Roman" w:cs="Times New Roman"/>
          <w:i/>
          <w:sz w:val="22"/>
          <w:szCs w:val="22"/>
          <w:u w:val="single"/>
        </w:rPr>
        <w:t xml:space="preserve">Cathodic </w:t>
      </w:r>
      <w:r w:rsidR="00C7756E" w:rsidRPr="00020196">
        <w:rPr>
          <w:rFonts w:ascii="Times New Roman" w:hAnsi="Times New Roman" w:cs="Times New Roman"/>
          <w:i/>
          <w:sz w:val="22"/>
          <w:szCs w:val="22"/>
          <w:u w:val="single"/>
        </w:rPr>
        <w:t>Protection Systems.</w:t>
      </w:r>
      <w:r w:rsidR="006F51A4" w:rsidRPr="00020196">
        <w:rPr>
          <w:rFonts w:ascii="Times New Roman" w:hAnsi="Times New Roman" w:cs="Times New Roman"/>
          <w:sz w:val="22"/>
          <w:szCs w:val="22"/>
        </w:rPr>
        <w:t xml:space="preserve"> </w:t>
      </w:r>
      <w:r w:rsidR="001030FE" w:rsidRPr="00020196">
        <w:rPr>
          <w:rFonts w:ascii="Times New Roman" w:hAnsi="Times New Roman" w:cs="Times New Roman"/>
          <w:sz w:val="22"/>
          <w:szCs w:val="22"/>
        </w:rPr>
        <w:t xml:space="preserve"> </w:t>
      </w:r>
      <w:r w:rsidR="00493EF5" w:rsidRPr="00020196">
        <w:rPr>
          <w:rFonts w:ascii="Times New Roman" w:hAnsi="Times New Roman" w:cs="Times New Roman"/>
          <w:sz w:val="22"/>
          <w:szCs w:val="22"/>
        </w:rPr>
        <w:t>Cathodic protection is required for the following items</w:t>
      </w:r>
      <w:r w:rsidR="006F51A4" w:rsidRPr="00020196">
        <w:rPr>
          <w:rFonts w:ascii="Times New Roman" w:hAnsi="Times New Roman" w:cs="Times New Roman"/>
          <w:sz w:val="22"/>
          <w:szCs w:val="22"/>
        </w:rPr>
        <w:t xml:space="preserve"> as a minimum</w:t>
      </w:r>
      <w:r w:rsidR="00493EF5" w:rsidRPr="00020196">
        <w:rPr>
          <w:rFonts w:ascii="Times New Roman" w:hAnsi="Times New Roman" w:cs="Times New Roman"/>
          <w:sz w:val="22"/>
          <w:szCs w:val="22"/>
        </w:rPr>
        <w:t>: Any ferrous material that comes in contact with the earth</w:t>
      </w:r>
      <w:r w:rsidR="00493EF5" w:rsidRPr="007E14D8">
        <w:rPr>
          <w:rFonts w:ascii="Times New Roman" w:hAnsi="Times New Roman" w:cs="Times New Roman"/>
          <w:sz w:val="22"/>
          <w:szCs w:val="22"/>
        </w:rPr>
        <w:t>.  This includes but is not limited to the exterior surface of underground pipes. The interior surface of water storage tanks.</w:t>
      </w:r>
    </w:p>
    <w:p w:rsidR="00493EF5" w:rsidRPr="007E14D8" w:rsidRDefault="00493EF5" w:rsidP="00493EF5">
      <w:pPr>
        <w:pStyle w:val="PlainText"/>
        <w:spacing w:before="120" w:after="120"/>
        <w:outlineLvl w:val="0"/>
        <w:rPr>
          <w:rFonts w:ascii="Times New Roman" w:hAnsi="Times New Roman" w:cs="Times New Roman"/>
          <w:sz w:val="22"/>
          <w:szCs w:val="22"/>
        </w:rPr>
      </w:pPr>
    </w:p>
    <w:p w:rsidR="00493EF5" w:rsidRPr="007E14D8" w:rsidRDefault="00E43D5D" w:rsidP="00493EF5">
      <w:pPr>
        <w:pStyle w:val="PlainText"/>
        <w:spacing w:before="120" w:after="120"/>
        <w:outlineLvl w:val="0"/>
        <w:rPr>
          <w:rFonts w:ascii="Times New Roman" w:hAnsi="Times New Roman" w:cs="Times New Roman"/>
          <w:sz w:val="22"/>
          <w:szCs w:val="22"/>
        </w:rPr>
      </w:pPr>
      <w:bookmarkStart w:id="680" w:name="_Toc220917140"/>
      <w:bookmarkStart w:id="681" w:name="_Toc239666062"/>
      <w:bookmarkStart w:id="682" w:name="_Toc259014914"/>
      <w:bookmarkStart w:id="683" w:name="_Toc11145629"/>
      <w:bookmarkStart w:id="684" w:name="_Toc11146040"/>
      <w:bookmarkStart w:id="685" w:name="_Toc11146314"/>
      <w:bookmarkStart w:id="686" w:name="_Toc98929034"/>
      <w:r>
        <w:rPr>
          <w:rStyle w:val="Heading2Char"/>
          <w:rFonts w:cs="Times New Roman"/>
          <w:sz w:val="22"/>
          <w:szCs w:val="22"/>
        </w:rPr>
        <w:t>12</w:t>
      </w:r>
      <w:r w:rsidR="00493EF5">
        <w:rPr>
          <w:rStyle w:val="Heading2Char"/>
          <w:rFonts w:cs="Times New Roman"/>
          <w:sz w:val="22"/>
          <w:szCs w:val="22"/>
        </w:rPr>
        <w:t xml:space="preserve">.2 </w:t>
      </w:r>
      <w:r w:rsidR="00493EF5" w:rsidRPr="007E14D8">
        <w:rPr>
          <w:rStyle w:val="Heading2Char"/>
          <w:rFonts w:cs="Times New Roman"/>
          <w:sz w:val="22"/>
          <w:szCs w:val="22"/>
        </w:rPr>
        <w:t>Water Treatment:</w:t>
      </w:r>
      <w:bookmarkEnd w:id="680"/>
      <w:bookmarkEnd w:id="681"/>
      <w:bookmarkEnd w:id="682"/>
      <w:bookmarkEnd w:id="683"/>
      <w:bookmarkEnd w:id="684"/>
      <w:bookmarkEnd w:id="685"/>
      <w:bookmarkEnd w:id="686"/>
      <w:r w:rsidR="00493EF5" w:rsidRPr="007E14D8">
        <w:rPr>
          <w:rFonts w:ascii="Times New Roman" w:hAnsi="Times New Roman" w:cs="Times New Roman"/>
          <w:sz w:val="22"/>
          <w:szCs w:val="22"/>
        </w:rPr>
        <w:t xml:space="preserve">  The following items shall be included as part of water treatment for HVAC facilities: Conductivity meters and chemical feed equipment for condenser water systems on chillers (Open loop system with cooling tower). A pot feeder for closed loop hydronic systems (both hot and chilled water systems). Conductivity metering and chemical feed equipment for boiler water. A bleed-off line with an adjustable flow meter on evaporative coolers.  This includes direct as well as multiple stage evaporative cooling units. Sampling ports for the analysis of water conditions.</w:t>
      </w:r>
    </w:p>
    <w:p w:rsidR="00493EF5" w:rsidRDefault="00493EF5" w:rsidP="00493EF5">
      <w:pPr>
        <w:rPr>
          <w:rFonts w:ascii="Times New Roman" w:hAnsi="Times New Roman" w:cs="Times New Roman"/>
        </w:rPr>
      </w:pPr>
      <w:r>
        <w:rPr>
          <w:rFonts w:ascii="Times New Roman" w:hAnsi="Times New Roman" w:cs="Times New Roman"/>
        </w:rPr>
        <w:br w:type="page"/>
      </w:r>
    </w:p>
    <w:p w:rsidR="00493EF5" w:rsidRPr="005B52D6" w:rsidRDefault="00E43D5D" w:rsidP="00493EF5">
      <w:pPr>
        <w:pStyle w:val="Heading1"/>
      </w:pPr>
      <w:bookmarkStart w:id="687" w:name="_Toc220917118"/>
      <w:bookmarkStart w:id="688" w:name="_Toc239666040"/>
      <w:bookmarkStart w:id="689" w:name="_Toc259014915"/>
      <w:bookmarkStart w:id="690" w:name="_Toc11145630"/>
      <w:bookmarkStart w:id="691" w:name="_Toc11146041"/>
      <w:bookmarkStart w:id="692" w:name="_Toc11146315"/>
      <w:bookmarkStart w:id="693" w:name="_Toc98929035"/>
      <w:r>
        <w:lastRenderedPageBreak/>
        <w:t>13</w:t>
      </w:r>
      <w:r w:rsidR="00493EF5" w:rsidRPr="005B52D6">
        <w:t xml:space="preserve">. LIQUID </w:t>
      </w:r>
      <w:r w:rsidR="00945BF0" w:rsidRPr="005B52D6">
        <w:t>FUELS STORAGE</w:t>
      </w:r>
      <w:r w:rsidR="00493EF5" w:rsidRPr="005B52D6">
        <w:t xml:space="preserve"> AND DISTRIBUTION.</w:t>
      </w:r>
      <w:bookmarkEnd w:id="687"/>
      <w:bookmarkEnd w:id="688"/>
      <w:bookmarkEnd w:id="689"/>
      <w:bookmarkEnd w:id="690"/>
      <w:bookmarkEnd w:id="691"/>
      <w:bookmarkEnd w:id="692"/>
      <w:bookmarkEnd w:id="693"/>
      <w:r w:rsidR="00493EF5" w:rsidRPr="005B52D6">
        <w:t xml:space="preserve"> </w:t>
      </w:r>
    </w:p>
    <w:p w:rsidR="00493EF5" w:rsidRDefault="00493EF5" w:rsidP="00493EF5">
      <w:pPr>
        <w:pStyle w:val="PlainText"/>
        <w:spacing w:before="120" w:after="120"/>
        <w:outlineLvl w:val="0"/>
        <w:rPr>
          <w:rFonts w:ascii="Times New Roman" w:hAnsi="Times New Roman" w:cs="Times New Roman"/>
          <w:sz w:val="22"/>
          <w:szCs w:val="22"/>
        </w:rPr>
      </w:pPr>
    </w:p>
    <w:p w:rsidR="00666676" w:rsidRDefault="00666676" w:rsidP="00666676">
      <w:pPr>
        <w:pStyle w:val="PlainText"/>
        <w:spacing w:before="120" w:after="120"/>
        <w:outlineLvl w:val="0"/>
        <w:rPr>
          <w:rFonts w:ascii="Times New Roman" w:hAnsi="Times New Roman" w:cs="Times New Roman"/>
          <w:sz w:val="22"/>
          <w:szCs w:val="22"/>
        </w:rPr>
      </w:pPr>
      <w:bookmarkStart w:id="694" w:name="_Toc220917119"/>
      <w:bookmarkStart w:id="695" w:name="_Toc239666041"/>
      <w:bookmarkStart w:id="696" w:name="_Toc259014916"/>
      <w:bookmarkStart w:id="697" w:name="_Toc11145631"/>
      <w:bookmarkStart w:id="698" w:name="_Toc11146042"/>
      <w:bookmarkStart w:id="699" w:name="_Toc11146316"/>
      <w:bookmarkStart w:id="700" w:name="_Toc98929036"/>
      <w:r>
        <w:rPr>
          <w:rStyle w:val="Heading2Char"/>
          <w:rFonts w:cs="Times New Roman"/>
          <w:sz w:val="22"/>
          <w:szCs w:val="22"/>
        </w:rPr>
        <w:t>13.1 Liquid Fuels Systems</w:t>
      </w:r>
      <w:r w:rsidR="001145AF">
        <w:rPr>
          <w:rStyle w:val="Heading2Char"/>
          <w:rFonts w:cs="Times New Roman"/>
          <w:sz w:val="22"/>
          <w:szCs w:val="22"/>
        </w:rPr>
        <w:t xml:space="preserve"> Compliance and Permitting</w:t>
      </w:r>
      <w:bookmarkEnd w:id="700"/>
      <w:r w:rsidRPr="007E14D8">
        <w:rPr>
          <w:rFonts w:ascii="Times New Roman" w:hAnsi="Times New Roman" w:cs="Times New Roman"/>
          <w:sz w:val="22"/>
          <w:szCs w:val="22"/>
        </w:rPr>
        <w:t xml:space="preserve">: </w:t>
      </w:r>
    </w:p>
    <w:p w:rsidR="00666676" w:rsidRDefault="00666676" w:rsidP="00666676">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All liquid fuels systems shall comply with AFMAN 32-1067</w:t>
      </w:r>
      <w:r w:rsidR="00CC7F34">
        <w:rPr>
          <w:rFonts w:ascii="Times New Roman" w:hAnsi="Times New Roman" w:cs="Times New Roman"/>
          <w:sz w:val="22"/>
          <w:szCs w:val="22"/>
        </w:rPr>
        <w:t xml:space="preserve">, 40 CFR Parts 112 for Above Ground Storage Tanks (ASTs) and 40 CFR Part 280 for Underground Storage Tanks (USTs), </w:t>
      </w:r>
      <w:r>
        <w:rPr>
          <w:rFonts w:ascii="Times New Roman" w:hAnsi="Times New Roman" w:cs="Times New Roman"/>
          <w:sz w:val="22"/>
          <w:szCs w:val="22"/>
        </w:rPr>
        <w:t>applicable standards of t</w:t>
      </w:r>
      <w:r w:rsidR="00CC7F34">
        <w:rPr>
          <w:rFonts w:ascii="Times New Roman" w:hAnsi="Times New Roman" w:cs="Times New Roman"/>
          <w:sz w:val="22"/>
          <w:szCs w:val="22"/>
        </w:rPr>
        <w:t xml:space="preserve">he American Petroleum Institute and the most current versions of UFCs 3-460-01 and 3-460-03 located on the Whole Building Design Guide website at </w:t>
      </w:r>
      <w:hyperlink r:id="rId20" w:history="1">
        <w:r w:rsidR="00CC7F34" w:rsidRPr="0040196F">
          <w:rPr>
            <w:rStyle w:val="Hyperlink"/>
            <w:rFonts w:ascii="Times New Roman" w:hAnsi="Times New Roman" w:cs="Times New Roman"/>
            <w:sz w:val="22"/>
            <w:szCs w:val="22"/>
          </w:rPr>
          <w:t>www.wbdg.org</w:t>
        </w:r>
      </w:hyperlink>
      <w:r w:rsidR="00CC7F34">
        <w:rPr>
          <w:rFonts w:ascii="Times New Roman" w:hAnsi="Times New Roman" w:cs="Times New Roman"/>
          <w:sz w:val="22"/>
          <w:szCs w:val="22"/>
        </w:rPr>
        <w:t>.</w:t>
      </w:r>
    </w:p>
    <w:p w:rsidR="001145AF" w:rsidRPr="001145AF" w:rsidRDefault="001145AF" w:rsidP="001145AF">
      <w:pPr>
        <w:pStyle w:val="PlainText"/>
        <w:spacing w:before="120" w:after="120"/>
        <w:outlineLvl w:val="0"/>
        <w:rPr>
          <w:rFonts w:ascii="Times New Roman" w:hAnsi="Times New Roman" w:cs="Times New Roman"/>
          <w:b/>
        </w:rPr>
      </w:pPr>
      <w:r w:rsidRPr="001145AF">
        <w:rPr>
          <w:rFonts w:ascii="Times New Roman" w:hAnsi="Times New Roman" w:cs="Times New Roman"/>
        </w:rPr>
        <w:t xml:space="preserve">As outlined in Section 3.3 of Hill Air Force Base Instruction 32-104, </w:t>
      </w:r>
      <w:r w:rsidRPr="001145AF">
        <w:rPr>
          <w:rFonts w:ascii="Times New Roman" w:hAnsi="Times New Roman" w:cs="Times New Roman"/>
          <w:i/>
        </w:rPr>
        <w:t>Air Quality Compliance</w:t>
      </w:r>
      <w:r w:rsidRPr="001145AF">
        <w:rPr>
          <w:rFonts w:ascii="Times New Roman" w:hAnsi="Times New Roman" w:cs="Times New Roman"/>
        </w:rPr>
        <w:t xml:space="preserve">, </w:t>
      </w:r>
      <w:r w:rsidRPr="001145AF">
        <w:rPr>
          <w:rFonts w:ascii="Times New Roman" w:hAnsi="Times New Roman" w:cs="Times New Roman"/>
          <w:b/>
        </w:rPr>
        <w:t xml:space="preserve">Construction Contractors must notify the Civil Engineering Installation Management and Environmental Assets Branch (75 CEG/CEIEA) with an approved New Source Sheet (NSS) for equipment modifications including the relocation of equipment, shutdowns (excluding daily equipment shutdown); changes in the types of materials used; addition of new equipment prior to purchase, installation and/or construction of equipment, including associated controls; changes in the operating conditions of existing equipment; or other activities that could affect air emissions or existing permit conditions. To obtain a NSS, the organization Environmental Representative or Unit Environmental Coordinator should be contacted. </w:t>
      </w:r>
    </w:p>
    <w:p w:rsidR="001145AF" w:rsidRPr="001145AF" w:rsidRDefault="001145AF" w:rsidP="001145AF">
      <w:pPr>
        <w:pStyle w:val="PlainText"/>
        <w:spacing w:before="120" w:after="120"/>
        <w:outlineLvl w:val="0"/>
        <w:rPr>
          <w:rFonts w:ascii="Times New Roman" w:hAnsi="Times New Roman" w:cs="Times New Roman"/>
        </w:rPr>
      </w:pPr>
      <w:r w:rsidRPr="001145AF">
        <w:rPr>
          <w:rFonts w:ascii="Times New Roman" w:hAnsi="Times New Roman" w:cs="Times New Roman"/>
        </w:rPr>
        <w:t xml:space="preserve">75 CEG/CEIEA will review the information on the NSS provided by Construction Contractors, as well as additional types of information including verbal or written coordination. 75 CEG/CEIEA will assess data completeness and determine whether a permitting action is required.  Permitting actions include 7-day Flexibility Notice or Notice of Intent (NOI). The Construction Contractor will be notified according of any required permitting actions. If a permitting action is required, the Construction Contractor will provide the necessary information to 75CEG/CEIEA, who will prepare and submit the necessary application to Utah Division of Air Quality.   </w:t>
      </w:r>
    </w:p>
    <w:p w:rsidR="001145AF" w:rsidRPr="001145AF" w:rsidRDefault="001145AF" w:rsidP="001145AF">
      <w:pPr>
        <w:pStyle w:val="PlainText"/>
        <w:spacing w:before="120" w:after="120"/>
        <w:outlineLvl w:val="0"/>
        <w:rPr>
          <w:rFonts w:ascii="Times New Roman" w:hAnsi="Times New Roman" w:cs="Times New Roman"/>
        </w:rPr>
      </w:pPr>
      <w:r w:rsidRPr="001145AF">
        <w:rPr>
          <w:rFonts w:ascii="Times New Roman" w:hAnsi="Times New Roman" w:cs="Times New Roman"/>
        </w:rPr>
        <w:t xml:space="preserve">Certain permitting requirements apply to those storage tanks 500-gallons or greater that contain fuel (diesel, gasoline, jet fuel). In accordance with the Title V Operating Permit, which has incorporated the Consolidated Tank Approval Order (AO), DAQE-AN101210260-19 , new storage tanks </w:t>
      </w:r>
      <w:r w:rsidRPr="001145AF">
        <w:rPr>
          <w:rFonts w:ascii="Times New Roman" w:hAnsi="Times New Roman" w:cs="Times New Roman"/>
          <w:u w:val="single"/>
        </w:rPr>
        <w:t xml:space="preserve">greater than or equal to </w:t>
      </w:r>
      <w:r w:rsidRPr="001145AF">
        <w:rPr>
          <w:rFonts w:ascii="Times New Roman" w:hAnsi="Times New Roman" w:cs="Times New Roman"/>
        </w:rPr>
        <w:t>500 gallons and less than 19, 812 gallons that contain fuel, can be permitted by a 7-day Flexibility Notice. These tanks must be horizontal, fixed-roof tanks, or better, and be equipped with a submerged fill pipe/drop tube. In order to comply with the conditions of the AO, these tanks are required to meet Best Available Control Technology (BACT). Per the NOI for the AO, tanks with uninsulated surfaces exposed to the sun must also be painted one of the following colors to meet BACT: white, beige/sandstone, aluminum, or other DoD mandated color.</w:t>
      </w:r>
    </w:p>
    <w:p w:rsidR="001145AF" w:rsidRPr="001145AF" w:rsidRDefault="001145AF" w:rsidP="001145AF">
      <w:pPr>
        <w:pStyle w:val="PlainText"/>
        <w:spacing w:before="120" w:after="120"/>
        <w:outlineLvl w:val="0"/>
        <w:rPr>
          <w:rFonts w:ascii="Times New Roman" w:hAnsi="Times New Roman" w:cs="Times New Roman"/>
        </w:rPr>
      </w:pPr>
      <w:r w:rsidRPr="001145AF">
        <w:rPr>
          <w:rFonts w:ascii="Times New Roman" w:hAnsi="Times New Roman" w:cs="Times New Roman"/>
        </w:rPr>
        <w:t xml:space="preserve">For those tanks greater than 19,812 gallons, additional tank-specific criteria may need to be met to satisfy BACT, and a full NOI application must be prepared and submitted to UDAQ. This permitting process takes an estimated six to nine months to complete. </w:t>
      </w:r>
    </w:p>
    <w:p w:rsidR="00666676" w:rsidRDefault="00666676" w:rsidP="00493EF5">
      <w:pPr>
        <w:pStyle w:val="PlainText"/>
        <w:spacing w:before="120" w:after="120"/>
        <w:outlineLvl w:val="0"/>
        <w:rPr>
          <w:rStyle w:val="Heading2Char"/>
          <w:rFonts w:cs="Times New Roman"/>
          <w:sz w:val="22"/>
          <w:szCs w:val="22"/>
        </w:rPr>
      </w:pPr>
    </w:p>
    <w:p w:rsidR="00493EF5" w:rsidRDefault="00E43D5D" w:rsidP="00493EF5">
      <w:pPr>
        <w:pStyle w:val="PlainText"/>
        <w:spacing w:before="120" w:after="120"/>
        <w:outlineLvl w:val="0"/>
        <w:rPr>
          <w:rFonts w:ascii="Times New Roman" w:hAnsi="Times New Roman" w:cs="Times New Roman"/>
          <w:sz w:val="22"/>
          <w:szCs w:val="22"/>
        </w:rPr>
      </w:pPr>
      <w:bookmarkStart w:id="701" w:name="_Toc98929037"/>
      <w:r>
        <w:rPr>
          <w:rStyle w:val="Heading2Char"/>
          <w:rFonts w:cs="Times New Roman"/>
          <w:sz w:val="22"/>
          <w:szCs w:val="22"/>
        </w:rPr>
        <w:t>13</w:t>
      </w:r>
      <w:r w:rsidR="00493EF5">
        <w:rPr>
          <w:rStyle w:val="Heading2Char"/>
          <w:rFonts w:cs="Times New Roman"/>
          <w:sz w:val="22"/>
          <w:szCs w:val="22"/>
        </w:rPr>
        <w:t>.</w:t>
      </w:r>
      <w:r w:rsidR="00666676">
        <w:rPr>
          <w:rStyle w:val="Heading2Char"/>
          <w:rFonts w:cs="Times New Roman"/>
          <w:sz w:val="22"/>
          <w:szCs w:val="22"/>
        </w:rPr>
        <w:t>2</w:t>
      </w:r>
      <w:r w:rsidR="00493EF5">
        <w:rPr>
          <w:rStyle w:val="Heading2Char"/>
          <w:rFonts w:cs="Times New Roman"/>
          <w:sz w:val="22"/>
          <w:szCs w:val="22"/>
        </w:rPr>
        <w:t xml:space="preserve"> </w:t>
      </w:r>
      <w:r w:rsidR="00493EF5" w:rsidRPr="007E14D8">
        <w:rPr>
          <w:rStyle w:val="Heading2Char"/>
          <w:rFonts w:cs="Times New Roman"/>
          <w:sz w:val="22"/>
          <w:szCs w:val="22"/>
        </w:rPr>
        <w:t>Tanks</w:t>
      </w:r>
      <w:bookmarkEnd w:id="694"/>
      <w:bookmarkEnd w:id="695"/>
      <w:bookmarkEnd w:id="696"/>
      <w:bookmarkEnd w:id="697"/>
      <w:bookmarkEnd w:id="698"/>
      <w:bookmarkEnd w:id="699"/>
      <w:bookmarkEnd w:id="701"/>
      <w:r w:rsidR="00493EF5" w:rsidRPr="007E14D8">
        <w:rPr>
          <w:rFonts w:ascii="Times New Roman" w:hAnsi="Times New Roman" w:cs="Times New Roman"/>
          <w:sz w:val="22"/>
          <w:szCs w:val="22"/>
        </w:rPr>
        <w:t xml:space="preserve">: </w:t>
      </w:r>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Fuel storage tanks shall comply with </w:t>
      </w:r>
      <w:r w:rsidR="00CC7F34">
        <w:rPr>
          <w:rFonts w:ascii="Times New Roman" w:hAnsi="Times New Roman" w:cs="Times New Roman"/>
          <w:sz w:val="22"/>
          <w:szCs w:val="22"/>
        </w:rPr>
        <w:t xml:space="preserve">the standards mentioned in section 13.1 </w:t>
      </w:r>
      <w:r w:rsidRPr="007E14D8">
        <w:rPr>
          <w:rFonts w:ascii="Times New Roman" w:hAnsi="Times New Roman" w:cs="Times New Roman"/>
          <w:sz w:val="22"/>
          <w:szCs w:val="22"/>
        </w:rPr>
        <w:t>and be above</w:t>
      </w:r>
      <w:r w:rsidR="00666676">
        <w:rPr>
          <w:rFonts w:ascii="Times New Roman" w:hAnsi="Times New Roman" w:cs="Times New Roman"/>
          <w:sz w:val="22"/>
          <w:szCs w:val="22"/>
        </w:rPr>
        <w:t xml:space="preserve"> </w:t>
      </w:r>
      <w:r w:rsidRPr="007E14D8">
        <w:rPr>
          <w:rFonts w:ascii="Times New Roman" w:hAnsi="Times New Roman" w:cs="Times New Roman"/>
          <w:sz w:val="22"/>
          <w:szCs w:val="22"/>
        </w:rPr>
        <w:t>ground with</w:t>
      </w:r>
      <w:r w:rsidR="007B3A9D">
        <w:rPr>
          <w:rFonts w:ascii="Times New Roman" w:hAnsi="Times New Roman" w:cs="Times New Roman"/>
          <w:sz w:val="22"/>
          <w:szCs w:val="22"/>
        </w:rPr>
        <w:t>in</w:t>
      </w:r>
      <w:r w:rsidRPr="007E14D8">
        <w:rPr>
          <w:rFonts w:ascii="Times New Roman" w:hAnsi="Times New Roman" w:cs="Times New Roman"/>
          <w:sz w:val="22"/>
          <w:szCs w:val="22"/>
        </w:rPr>
        <w:t xml:space="preserve"> a concrete lined containment area.  Exceptions to the above ground installation must be approved by </w:t>
      </w:r>
      <w:r w:rsidR="00CC7F34">
        <w:rPr>
          <w:rFonts w:ascii="Times New Roman" w:hAnsi="Times New Roman" w:cs="Times New Roman"/>
          <w:sz w:val="22"/>
          <w:szCs w:val="22"/>
        </w:rPr>
        <w:t>75 CEG/CEIE Environmental Branch</w:t>
      </w:r>
      <w:r w:rsidRPr="007E14D8">
        <w:rPr>
          <w:rFonts w:ascii="Times New Roman" w:hAnsi="Times New Roman" w:cs="Times New Roman"/>
          <w:sz w:val="22"/>
          <w:szCs w:val="22"/>
        </w:rPr>
        <w:t xml:space="preserve">. If tanks must be placed underground they shall be double walled and have leak monitoring equipment installed, which meets all Environmental Protection Agency (EPA) </w:t>
      </w:r>
      <w:r w:rsidR="0003084E">
        <w:rPr>
          <w:rFonts w:ascii="Times New Roman" w:hAnsi="Times New Roman" w:cs="Times New Roman"/>
          <w:sz w:val="22"/>
          <w:szCs w:val="22"/>
        </w:rPr>
        <w:t xml:space="preserve">and State of Utah </w:t>
      </w:r>
      <w:r w:rsidRPr="007E14D8">
        <w:rPr>
          <w:rFonts w:ascii="Times New Roman" w:hAnsi="Times New Roman" w:cs="Times New Roman"/>
          <w:sz w:val="22"/>
          <w:szCs w:val="22"/>
        </w:rPr>
        <w:t>requirements.</w:t>
      </w:r>
    </w:p>
    <w:p w:rsidR="00BF43E0" w:rsidRPr="007E14D8" w:rsidRDefault="00BF43E0" w:rsidP="00493EF5">
      <w:pPr>
        <w:pStyle w:val="PlainText"/>
        <w:spacing w:before="120" w:after="120"/>
        <w:outlineLvl w:val="0"/>
        <w:rPr>
          <w:rFonts w:ascii="Times New Roman" w:hAnsi="Times New Roman" w:cs="Times New Roman"/>
          <w:sz w:val="22"/>
          <w:szCs w:val="22"/>
        </w:rPr>
      </w:pPr>
    </w:p>
    <w:p w:rsidR="00493EF5" w:rsidRDefault="00E43D5D" w:rsidP="00493EF5">
      <w:pPr>
        <w:pStyle w:val="PlainText"/>
        <w:spacing w:before="120" w:after="120"/>
        <w:outlineLvl w:val="0"/>
        <w:rPr>
          <w:rFonts w:ascii="Times New Roman" w:hAnsi="Times New Roman" w:cs="Times New Roman"/>
          <w:sz w:val="22"/>
          <w:szCs w:val="22"/>
        </w:rPr>
      </w:pPr>
      <w:bookmarkStart w:id="702" w:name="_Toc220917120"/>
      <w:bookmarkStart w:id="703" w:name="_Toc239666042"/>
      <w:bookmarkStart w:id="704" w:name="_Toc259014917"/>
      <w:bookmarkStart w:id="705" w:name="_Toc11145632"/>
      <w:bookmarkStart w:id="706" w:name="_Toc11146043"/>
      <w:bookmarkStart w:id="707" w:name="_Toc11146317"/>
      <w:bookmarkStart w:id="708" w:name="_Toc98929038"/>
      <w:r>
        <w:rPr>
          <w:rStyle w:val="Heading2Char"/>
          <w:rFonts w:cs="Times New Roman"/>
          <w:sz w:val="22"/>
          <w:szCs w:val="22"/>
        </w:rPr>
        <w:t>13</w:t>
      </w:r>
      <w:r w:rsidR="00666676">
        <w:rPr>
          <w:rStyle w:val="Heading2Char"/>
          <w:rFonts w:cs="Times New Roman"/>
          <w:sz w:val="22"/>
          <w:szCs w:val="22"/>
        </w:rPr>
        <w:t xml:space="preserve">.3 </w:t>
      </w:r>
      <w:r w:rsidR="00493EF5" w:rsidRPr="007E14D8">
        <w:rPr>
          <w:rStyle w:val="Heading2Char"/>
          <w:rFonts w:cs="Times New Roman"/>
          <w:sz w:val="22"/>
          <w:szCs w:val="22"/>
        </w:rPr>
        <w:t>Piping</w:t>
      </w:r>
      <w:bookmarkEnd w:id="702"/>
      <w:bookmarkEnd w:id="703"/>
      <w:bookmarkEnd w:id="704"/>
      <w:bookmarkEnd w:id="705"/>
      <w:bookmarkEnd w:id="706"/>
      <w:bookmarkEnd w:id="707"/>
      <w:bookmarkEnd w:id="708"/>
      <w:r w:rsidR="00493EF5" w:rsidRPr="007E14D8">
        <w:rPr>
          <w:rFonts w:ascii="Times New Roman" w:hAnsi="Times New Roman" w:cs="Times New Roman"/>
          <w:sz w:val="22"/>
          <w:szCs w:val="22"/>
        </w:rPr>
        <w:t>:</w:t>
      </w:r>
    </w:p>
    <w:p w:rsidR="00BF43E0" w:rsidRPr="007E14D8"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lastRenderedPageBreak/>
        <w:t>All underground fuel pipin</w:t>
      </w:r>
      <w:r w:rsidR="00B14EE5">
        <w:rPr>
          <w:rFonts w:ascii="Times New Roman" w:hAnsi="Times New Roman" w:cs="Times New Roman"/>
          <w:sz w:val="22"/>
          <w:szCs w:val="22"/>
        </w:rPr>
        <w:t>g shall be double walled pipe and have the capability for monitoring leaks.  All submittals need to be reviewed and approved by the 75 CEG Project Manager.  All aviation fuel piping must meet UFC 4-460-01 Design Petroleum Fuel standard.</w:t>
      </w:r>
    </w:p>
    <w:p w:rsidR="00B14EE5" w:rsidRDefault="00B14EE5" w:rsidP="00493EF5">
      <w:pPr>
        <w:pStyle w:val="PlainText"/>
        <w:spacing w:before="120" w:after="120"/>
        <w:outlineLvl w:val="0"/>
        <w:rPr>
          <w:rStyle w:val="Heading2Char"/>
          <w:rFonts w:cs="Times New Roman"/>
          <w:sz w:val="22"/>
          <w:szCs w:val="22"/>
        </w:rPr>
      </w:pPr>
      <w:bookmarkStart w:id="709" w:name="_Toc220917121"/>
      <w:bookmarkStart w:id="710" w:name="_Toc239666043"/>
      <w:bookmarkStart w:id="711" w:name="_Toc259014918"/>
      <w:bookmarkStart w:id="712" w:name="_Toc11145633"/>
      <w:bookmarkStart w:id="713" w:name="_Toc11146044"/>
      <w:bookmarkStart w:id="714" w:name="_Toc11146318"/>
    </w:p>
    <w:p w:rsidR="00493EF5" w:rsidRDefault="00B14EE5" w:rsidP="00493EF5">
      <w:pPr>
        <w:pStyle w:val="PlainText"/>
        <w:spacing w:before="120" w:after="120"/>
        <w:outlineLvl w:val="0"/>
        <w:rPr>
          <w:rFonts w:ascii="Times New Roman" w:hAnsi="Times New Roman" w:cs="Times New Roman"/>
          <w:sz w:val="22"/>
          <w:szCs w:val="22"/>
        </w:rPr>
      </w:pPr>
      <w:bookmarkStart w:id="715" w:name="_Toc98929039"/>
      <w:r>
        <w:rPr>
          <w:rStyle w:val="Heading2Char"/>
          <w:rFonts w:cs="Times New Roman"/>
          <w:sz w:val="22"/>
          <w:szCs w:val="22"/>
        </w:rPr>
        <w:t>1</w:t>
      </w:r>
      <w:r w:rsidR="00E43D5D">
        <w:rPr>
          <w:rStyle w:val="Heading2Char"/>
          <w:rFonts w:cs="Times New Roman"/>
          <w:sz w:val="22"/>
          <w:szCs w:val="22"/>
        </w:rPr>
        <w:t>3</w:t>
      </w:r>
      <w:r w:rsidR="00493EF5">
        <w:rPr>
          <w:rStyle w:val="Heading2Char"/>
          <w:rFonts w:cs="Times New Roman"/>
          <w:sz w:val="22"/>
          <w:szCs w:val="22"/>
        </w:rPr>
        <w:t>.</w:t>
      </w:r>
      <w:r w:rsidR="00666676">
        <w:rPr>
          <w:rStyle w:val="Heading2Char"/>
          <w:rFonts w:cs="Times New Roman"/>
          <w:sz w:val="22"/>
          <w:szCs w:val="22"/>
        </w:rPr>
        <w:t>4</w:t>
      </w:r>
      <w:r w:rsidR="00493EF5">
        <w:rPr>
          <w:rStyle w:val="Heading2Char"/>
          <w:rFonts w:cs="Times New Roman"/>
          <w:sz w:val="22"/>
          <w:szCs w:val="22"/>
        </w:rPr>
        <w:t xml:space="preserve"> </w:t>
      </w:r>
      <w:r w:rsidR="00493EF5" w:rsidRPr="007E14D8">
        <w:rPr>
          <w:rStyle w:val="Heading2Char"/>
          <w:rFonts w:cs="Times New Roman"/>
          <w:sz w:val="22"/>
          <w:szCs w:val="22"/>
        </w:rPr>
        <w:t>Valves:</w:t>
      </w:r>
      <w:bookmarkEnd w:id="709"/>
      <w:bookmarkEnd w:id="710"/>
      <w:bookmarkEnd w:id="711"/>
      <w:bookmarkEnd w:id="712"/>
      <w:bookmarkEnd w:id="713"/>
      <w:bookmarkEnd w:id="714"/>
      <w:bookmarkEnd w:id="715"/>
      <w:r w:rsidR="00493EF5" w:rsidRPr="007E14D8">
        <w:rPr>
          <w:rFonts w:ascii="Times New Roman" w:hAnsi="Times New Roman" w:cs="Times New Roman"/>
          <w:sz w:val="22"/>
          <w:szCs w:val="22"/>
        </w:rPr>
        <w:t xml:space="preserve"> </w:t>
      </w:r>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valves in liquid fuel systems shall have fire rated seals to shut off bubble tight in case of fire.</w:t>
      </w:r>
    </w:p>
    <w:p w:rsidR="00B14EE5" w:rsidRDefault="00B14EE5" w:rsidP="00493EF5">
      <w:pPr>
        <w:pStyle w:val="PlainText"/>
        <w:spacing w:before="120" w:after="120"/>
        <w:outlineLvl w:val="0"/>
        <w:rPr>
          <w:rStyle w:val="Heading2Char"/>
          <w:rFonts w:cs="Times New Roman"/>
          <w:sz w:val="22"/>
          <w:szCs w:val="22"/>
        </w:rPr>
      </w:pPr>
      <w:bookmarkStart w:id="716" w:name="_Toc220917122"/>
      <w:bookmarkStart w:id="717" w:name="_Toc239666044"/>
      <w:bookmarkStart w:id="718" w:name="_Toc259014919"/>
      <w:bookmarkStart w:id="719" w:name="_Toc11145634"/>
      <w:bookmarkStart w:id="720" w:name="_Toc11146045"/>
      <w:bookmarkStart w:id="721" w:name="_Toc11146319"/>
    </w:p>
    <w:p w:rsidR="00493EF5" w:rsidRDefault="00E43D5D" w:rsidP="00493EF5">
      <w:pPr>
        <w:pStyle w:val="PlainText"/>
        <w:spacing w:before="120" w:after="120"/>
        <w:outlineLvl w:val="0"/>
        <w:rPr>
          <w:rFonts w:ascii="Times New Roman" w:hAnsi="Times New Roman" w:cs="Times New Roman"/>
          <w:sz w:val="22"/>
          <w:szCs w:val="22"/>
        </w:rPr>
      </w:pPr>
      <w:bookmarkStart w:id="722" w:name="_Toc98929040"/>
      <w:r>
        <w:rPr>
          <w:rStyle w:val="Heading2Char"/>
          <w:rFonts w:cs="Times New Roman"/>
          <w:sz w:val="22"/>
          <w:szCs w:val="22"/>
        </w:rPr>
        <w:t>13</w:t>
      </w:r>
      <w:r w:rsidR="00493EF5">
        <w:rPr>
          <w:rStyle w:val="Heading2Char"/>
          <w:rFonts w:cs="Times New Roman"/>
          <w:sz w:val="22"/>
          <w:szCs w:val="22"/>
        </w:rPr>
        <w:t>.</w:t>
      </w:r>
      <w:r w:rsidR="00666676">
        <w:rPr>
          <w:rStyle w:val="Heading2Char"/>
          <w:rFonts w:cs="Times New Roman"/>
          <w:sz w:val="22"/>
          <w:szCs w:val="22"/>
        </w:rPr>
        <w:t>5</w:t>
      </w:r>
      <w:r w:rsidR="00493EF5">
        <w:rPr>
          <w:rStyle w:val="Heading2Char"/>
          <w:rFonts w:cs="Times New Roman"/>
          <w:sz w:val="22"/>
          <w:szCs w:val="22"/>
        </w:rPr>
        <w:t xml:space="preserve"> </w:t>
      </w:r>
      <w:r w:rsidR="00493EF5" w:rsidRPr="007E14D8">
        <w:rPr>
          <w:rStyle w:val="Heading2Char"/>
          <w:rFonts w:cs="Times New Roman"/>
          <w:sz w:val="22"/>
          <w:szCs w:val="22"/>
        </w:rPr>
        <w:t>Grounding:</w:t>
      </w:r>
      <w:bookmarkEnd w:id="716"/>
      <w:bookmarkEnd w:id="717"/>
      <w:bookmarkEnd w:id="718"/>
      <w:bookmarkEnd w:id="719"/>
      <w:bookmarkEnd w:id="720"/>
      <w:bookmarkEnd w:id="721"/>
      <w:bookmarkEnd w:id="722"/>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Fuel system grounding shall comply with </w:t>
      </w:r>
      <w:r w:rsidR="00B14EE5">
        <w:rPr>
          <w:rFonts w:ascii="Times New Roman" w:hAnsi="Times New Roman" w:cs="Times New Roman"/>
          <w:sz w:val="22"/>
          <w:szCs w:val="22"/>
        </w:rPr>
        <w:t>the standards referenced in section 13.1</w:t>
      </w:r>
      <w:r w:rsidR="00666676">
        <w:rPr>
          <w:rFonts w:ascii="Times New Roman" w:hAnsi="Times New Roman" w:cs="Times New Roman"/>
          <w:sz w:val="22"/>
          <w:szCs w:val="22"/>
        </w:rPr>
        <w:t xml:space="preserve"> and </w:t>
      </w:r>
      <w:r w:rsidRPr="007E14D8">
        <w:rPr>
          <w:rFonts w:ascii="Times New Roman" w:hAnsi="Times New Roman" w:cs="Times New Roman"/>
          <w:sz w:val="22"/>
          <w:szCs w:val="22"/>
        </w:rPr>
        <w:t>the National Fire Protection Association (NFPA) 30, Flammable and Combustible Liquids Code.</w:t>
      </w:r>
    </w:p>
    <w:p w:rsidR="00B14EE5" w:rsidRDefault="00B14EE5" w:rsidP="00493EF5">
      <w:pPr>
        <w:pStyle w:val="PlainText"/>
        <w:spacing w:before="120" w:after="120"/>
        <w:outlineLvl w:val="0"/>
        <w:rPr>
          <w:rStyle w:val="Heading2Char"/>
          <w:rFonts w:cs="Times New Roman"/>
          <w:sz w:val="22"/>
          <w:szCs w:val="22"/>
        </w:rPr>
      </w:pPr>
      <w:bookmarkStart w:id="723" w:name="_Toc220917123"/>
      <w:bookmarkStart w:id="724" w:name="_Toc239666045"/>
      <w:bookmarkStart w:id="725" w:name="_Toc259014920"/>
      <w:bookmarkStart w:id="726" w:name="_Toc11145635"/>
      <w:bookmarkStart w:id="727" w:name="_Toc11146046"/>
      <w:bookmarkStart w:id="728" w:name="_Toc11146320"/>
    </w:p>
    <w:p w:rsidR="00493EF5" w:rsidRDefault="00E43D5D" w:rsidP="00493EF5">
      <w:pPr>
        <w:pStyle w:val="PlainText"/>
        <w:spacing w:before="120" w:after="120"/>
        <w:outlineLvl w:val="0"/>
        <w:rPr>
          <w:rFonts w:ascii="Times New Roman" w:hAnsi="Times New Roman" w:cs="Times New Roman"/>
          <w:sz w:val="22"/>
          <w:szCs w:val="22"/>
        </w:rPr>
      </w:pPr>
      <w:bookmarkStart w:id="729" w:name="_Toc98929041"/>
      <w:r>
        <w:rPr>
          <w:rStyle w:val="Heading2Char"/>
          <w:rFonts w:cs="Times New Roman"/>
          <w:sz w:val="22"/>
          <w:szCs w:val="22"/>
        </w:rPr>
        <w:t>13</w:t>
      </w:r>
      <w:r w:rsidR="00493EF5">
        <w:rPr>
          <w:rStyle w:val="Heading2Char"/>
          <w:rFonts w:cs="Times New Roman"/>
          <w:sz w:val="22"/>
          <w:szCs w:val="22"/>
        </w:rPr>
        <w:t>.</w:t>
      </w:r>
      <w:r w:rsidR="00666676">
        <w:rPr>
          <w:rStyle w:val="Heading2Char"/>
          <w:rFonts w:cs="Times New Roman"/>
          <w:sz w:val="22"/>
          <w:szCs w:val="22"/>
        </w:rPr>
        <w:t>6</w:t>
      </w:r>
      <w:r w:rsidR="00493EF5">
        <w:rPr>
          <w:rStyle w:val="Heading2Char"/>
          <w:rFonts w:cs="Times New Roman"/>
          <w:sz w:val="22"/>
          <w:szCs w:val="22"/>
        </w:rPr>
        <w:t xml:space="preserve"> </w:t>
      </w:r>
      <w:r w:rsidR="00493EF5" w:rsidRPr="007E14D8">
        <w:rPr>
          <w:rStyle w:val="Heading2Char"/>
          <w:rFonts w:cs="Times New Roman"/>
          <w:sz w:val="22"/>
          <w:szCs w:val="22"/>
        </w:rPr>
        <w:t>Tank Cleaning:</w:t>
      </w:r>
      <w:bookmarkEnd w:id="723"/>
      <w:bookmarkEnd w:id="724"/>
      <w:bookmarkEnd w:id="725"/>
      <w:bookmarkEnd w:id="726"/>
      <w:bookmarkEnd w:id="727"/>
      <w:bookmarkEnd w:id="728"/>
      <w:bookmarkEnd w:id="729"/>
      <w:r w:rsidR="00493EF5" w:rsidRPr="007E14D8">
        <w:rPr>
          <w:rFonts w:ascii="Times New Roman" w:hAnsi="Times New Roman" w:cs="Times New Roman"/>
          <w:sz w:val="22"/>
          <w:szCs w:val="22"/>
        </w:rPr>
        <w:t xml:space="preserve"> </w:t>
      </w:r>
    </w:p>
    <w:p w:rsidR="00493EF5" w:rsidRDefault="00493EF5" w:rsidP="00493EF5">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Cleaning of fuel storage tanks </w:t>
      </w:r>
      <w:r w:rsidR="00F73836">
        <w:rPr>
          <w:rFonts w:ascii="Times New Roman" w:hAnsi="Times New Roman" w:cs="Times New Roman"/>
          <w:sz w:val="22"/>
          <w:szCs w:val="22"/>
        </w:rPr>
        <w:t>shall comply with</w:t>
      </w:r>
      <w:r w:rsidR="00B14EE5">
        <w:rPr>
          <w:rFonts w:ascii="Times New Roman" w:hAnsi="Times New Roman" w:cs="Times New Roman"/>
          <w:sz w:val="22"/>
          <w:szCs w:val="22"/>
        </w:rPr>
        <w:t xml:space="preserve"> the standards referenced in section 13.1 and</w:t>
      </w:r>
      <w:r w:rsidR="00F73836">
        <w:rPr>
          <w:rFonts w:ascii="Times New Roman" w:hAnsi="Times New Roman" w:cs="Times New Roman"/>
          <w:sz w:val="22"/>
          <w:szCs w:val="22"/>
        </w:rPr>
        <w:t xml:space="preserve"> American Petroleum Institute API Standard 2015</w:t>
      </w:r>
      <w:r w:rsidRPr="007E14D8">
        <w:rPr>
          <w:rFonts w:ascii="Times New Roman" w:hAnsi="Times New Roman" w:cs="Times New Roman"/>
          <w:sz w:val="22"/>
          <w:szCs w:val="22"/>
        </w:rPr>
        <w:t>.</w:t>
      </w:r>
    </w:p>
    <w:p w:rsidR="00B14EE5" w:rsidRDefault="00B14EE5" w:rsidP="00B14EE5">
      <w:pPr>
        <w:pStyle w:val="PlainText"/>
        <w:spacing w:before="120" w:after="120"/>
        <w:outlineLvl w:val="0"/>
        <w:rPr>
          <w:rStyle w:val="Heading2Char"/>
          <w:rFonts w:cs="Times New Roman"/>
          <w:sz w:val="22"/>
          <w:szCs w:val="22"/>
        </w:rPr>
      </w:pPr>
    </w:p>
    <w:p w:rsidR="00B14EE5" w:rsidRDefault="00B14EE5" w:rsidP="00B14EE5">
      <w:pPr>
        <w:pStyle w:val="PlainText"/>
        <w:spacing w:before="120" w:after="120"/>
        <w:outlineLvl w:val="0"/>
        <w:rPr>
          <w:rFonts w:ascii="Times New Roman" w:hAnsi="Times New Roman" w:cs="Times New Roman"/>
          <w:sz w:val="22"/>
          <w:szCs w:val="22"/>
        </w:rPr>
      </w:pPr>
      <w:bookmarkStart w:id="730" w:name="_Toc98929042"/>
      <w:r>
        <w:rPr>
          <w:rStyle w:val="Heading2Char"/>
          <w:rFonts w:cs="Times New Roman"/>
          <w:sz w:val="22"/>
          <w:szCs w:val="22"/>
        </w:rPr>
        <w:t>13.</w:t>
      </w:r>
      <w:r w:rsidR="00B0676B">
        <w:rPr>
          <w:rStyle w:val="Heading2Char"/>
          <w:rFonts w:cs="Times New Roman"/>
          <w:sz w:val="22"/>
          <w:szCs w:val="22"/>
        </w:rPr>
        <w:t>7</w:t>
      </w:r>
      <w:r>
        <w:rPr>
          <w:rStyle w:val="Heading2Char"/>
          <w:rFonts w:cs="Times New Roman"/>
          <w:sz w:val="22"/>
          <w:szCs w:val="22"/>
        </w:rPr>
        <w:t xml:space="preserve"> Fuel Tank Removals</w:t>
      </w:r>
      <w:r w:rsidRPr="007E14D8">
        <w:rPr>
          <w:rStyle w:val="Heading2Char"/>
          <w:rFonts w:cs="Times New Roman"/>
          <w:sz w:val="22"/>
          <w:szCs w:val="22"/>
        </w:rPr>
        <w:t>:</w:t>
      </w:r>
      <w:bookmarkEnd w:id="730"/>
      <w:r w:rsidRPr="007E14D8">
        <w:rPr>
          <w:rFonts w:ascii="Times New Roman" w:hAnsi="Times New Roman" w:cs="Times New Roman"/>
          <w:sz w:val="22"/>
          <w:szCs w:val="22"/>
        </w:rPr>
        <w:t xml:space="preserve"> </w:t>
      </w:r>
    </w:p>
    <w:p w:rsidR="00B14EE5" w:rsidRDefault="00B14EE5" w:rsidP="00B14EE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All fuel tanks being removed from Hill AFB will be coordinated and must receive permission through 75 CEG/CEIE Environmental Branch and the Hill AFB Storage Tank Cross Functional Team.  All removals must be documented and soil samples taken and information submitted to 75 CEG/CEIE for review and approval.  UDEQ/DERR-regulated underground storage tanks (USTs) shall be removed i.a.w. Utah Administrative Code R311-204 Underground Storage Tanks:  Closure and Remediation using a DERR-certified Tank Remover.  For regulated USTs, Contractors shall provide all documentation (Closure Plan, Closure Notification, etc.) to 75 CEG/ Environmental Branch CEIE for Owner/Operator signature and submission to DERR.  </w:t>
      </w:r>
    </w:p>
    <w:p w:rsidR="00B14EE5" w:rsidRDefault="00B14EE5" w:rsidP="00B14EE5">
      <w:pPr>
        <w:pStyle w:val="PlainText"/>
        <w:spacing w:before="120" w:after="120"/>
        <w:outlineLvl w:val="0"/>
        <w:rPr>
          <w:rFonts w:ascii="Times New Roman" w:hAnsi="Times New Roman" w:cs="Times New Roman"/>
          <w:sz w:val="22"/>
          <w:szCs w:val="22"/>
        </w:rPr>
      </w:pPr>
    </w:p>
    <w:p w:rsidR="00B14EE5" w:rsidRDefault="00B14EE5" w:rsidP="00B14EE5">
      <w:pPr>
        <w:pStyle w:val="PlainText"/>
        <w:spacing w:before="120" w:after="120"/>
        <w:outlineLvl w:val="0"/>
        <w:rPr>
          <w:rFonts w:ascii="Times New Roman" w:hAnsi="Times New Roman" w:cs="Times New Roman"/>
          <w:sz w:val="22"/>
          <w:szCs w:val="22"/>
        </w:rPr>
      </w:pPr>
      <w:bookmarkStart w:id="731" w:name="_Toc98929043"/>
      <w:r>
        <w:rPr>
          <w:rStyle w:val="Heading2Char"/>
          <w:rFonts w:cs="Times New Roman"/>
          <w:sz w:val="22"/>
          <w:szCs w:val="22"/>
        </w:rPr>
        <w:t>13.</w:t>
      </w:r>
      <w:r w:rsidR="00B0676B">
        <w:rPr>
          <w:rStyle w:val="Heading2Char"/>
          <w:rFonts w:cs="Times New Roman"/>
          <w:sz w:val="22"/>
          <w:szCs w:val="22"/>
        </w:rPr>
        <w:t>8</w:t>
      </w:r>
      <w:r>
        <w:rPr>
          <w:rStyle w:val="Heading2Char"/>
          <w:rFonts w:cs="Times New Roman"/>
          <w:sz w:val="22"/>
          <w:szCs w:val="22"/>
        </w:rPr>
        <w:t xml:space="preserve"> Painting and Labeling</w:t>
      </w:r>
      <w:r w:rsidRPr="007E14D8">
        <w:rPr>
          <w:rStyle w:val="Heading2Char"/>
          <w:rFonts w:cs="Times New Roman"/>
          <w:sz w:val="22"/>
          <w:szCs w:val="22"/>
        </w:rPr>
        <w:t>:</w:t>
      </w:r>
      <w:bookmarkEnd w:id="731"/>
      <w:r w:rsidRPr="007E14D8">
        <w:rPr>
          <w:rFonts w:ascii="Times New Roman" w:hAnsi="Times New Roman" w:cs="Times New Roman"/>
          <w:sz w:val="22"/>
          <w:szCs w:val="22"/>
        </w:rPr>
        <w:t xml:space="preserve"> </w:t>
      </w:r>
    </w:p>
    <w:p w:rsidR="00B14EE5" w:rsidRDefault="00B14EE5" w:rsidP="00B14EE5">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Follow standards referenced in section 13.1 and follow MIL STD 161-H for fuel labeling.</w:t>
      </w:r>
    </w:p>
    <w:p w:rsidR="00B14EE5" w:rsidRPr="007E14D8" w:rsidRDefault="00B14EE5" w:rsidP="00493EF5">
      <w:pPr>
        <w:pStyle w:val="PlainText"/>
        <w:spacing w:before="120" w:after="120"/>
        <w:outlineLvl w:val="0"/>
        <w:rPr>
          <w:rFonts w:ascii="Times New Roman" w:hAnsi="Times New Roman" w:cs="Times New Roman"/>
          <w:sz w:val="22"/>
          <w:szCs w:val="22"/>
        </w:rPr>
      </w:pPr>
    </w:p>
    <w:p w:rsidR="000E0CE8" w:rsidRPr="007E14D8" w:rsidRDefault="006237E2" w:rsidP="00E43D5D">
      <w:pPr>
        <w:rPr>
          <w:rFonts w:ascii="Times New Roman" w:hAnsi="Times New Roman" w:cs="Times New Roman"/>
        </w:rPr>
      </w:pPr>
      <w:r>
        <w:rPr>
          <w:rFonts w:ascii="Times New Roman" w:hAnsi="Times New Roman" w:cs="Times New Roman"/>
        </w:rPr>
        <w:br w:type="page"/>
      </w:r>
    </w:p>
    <w:p w:rsidR="0046370F" w:rsidRDefault="002540CD" w:rsidP="0046370F">
      <w:pPr>
        <w:pStyle w:val="Heading1"/>
        <w:spacing w:before="0"/>
      </w:pPr>
      <w:bookmarkStart w:id="732" w:name="_Toc216591343"/>
      <w:bookmarkStart w:id="733" w:name="_Toc220917106"/>
      <w:bookmarkStart w:id="734" w:name="_Toc239666028"/>
      <w:bookmarkStart w:id="735" w:name="_Toc259014921"/>
      <w:bookmarkStart w:id="736" w:name="_Toc11145636"/>
      <w:bookmarkStart w:id="737" w:name="_Toc11146047"/>
      <w:bookmarkStart w:id="738" w:name="_Toc11146321"/>
      <w:bookmarkStart w:id="739" w:name="_Toc98929044"/>
      <w:r>
        <w:lastRenderedPageBreak/>
        <w:t>14</w:t>
      </w:r>
      <w:r w:rsidRPr="005B52D6">
        <w:t>. ELECTRICAL:</w:t>
      </w:r>
      <w:bookmarkEnd w:id="732"/>
      <w:bookmarkEnd w:id="733"/>
      <w:bookmarkEnd w:id="734"/>
      <w:bookmarkEnd w:id="735"/>
      <w:bookmarkEnd w:id="736"/>
      <w:bookmarkEnd w:id="737"/>
      <w:bookmarkEnd w:id="738"/>
      <w:bookmarkEnd w:id="739"/>
    </w:p>
    <w:p w:rsidR="0046370F" w:rsidRPr="00020196" w:rsidRDefault="0046370F" w:rsidP="0046370F">
      <w:pPr>
        <w:pStyle w:val="Heading1"/>
        <w:spacing w:before="0" w:line="240" w:lineRule="auto"/>
        <w:rPr>
          <w:rFonts w:cs="Times New Roman"/>
          <w:b w:val="0"/>
          <w:color w:val="auto"/>
          <w:sz w:val="22"/>
          <w:szCs w:val="22"/>
        </w:rPr>
      </w:pPr>
    </w:p>
    <w:p w:rsidR="00270527" w:rsidRPr="00300851" w:rsidRDefault="00300851" w:rsidP="00E1786A">
      <w:pPr>
        <w:pStyle w:val="Heading2"/>
      </w:pPr>
      <w:bookmarkStart w:id="740" w:name="_Toc11145637"/>
      <w:bookmarkStart w:id="741" w:name="_Toc11146048"/>
      <w:bookmarkStart w:id="742" w:name="_Toc11146322"/>
      <w:bookmarkStart w:id="743" w:name="_Toc98929045"/>
      <w:r w:rsidRPr="00300851">
        <w:t xml:space="preserve">14.1 </w:t>
      </w:r>
      <w:r w:rsidR="00766815">
        <w:t>General</w:t>
      </w:r>
      <w:r w:rsidR="00270527" w:rsidRPr="00300851">
        <w:t>:</w:t>
      </w:r>
      <w:bookmarkEnd w:id="740"/>
      <w:bookmarkEnd w:id="741"/>
      <w:bookmarkEnd w:id="742"/>
      <w:bookmarkEnd w:id="743"/>
    </w:p>
    <w:p w:rsidR="002540CD" w:rsidRPr="00E1786A" w:rsidRDefault="00300851" w:rsidP="0018176F">
      <w:pPr>
        <w:spacing w:before="120" w:after="120"/>
        <w:rPr>
          <w:rFonts w:ascii="Times New Roman" w:hAnsi="Times New Roman" w:cs="Times New Roman"/>
        </w:rPr>
      </w:pPr>
      <w:bookmarkStart w:id="744" w:name="_Toc327279496"/>
      <w:bookmarkStart w:id="745" w:name="_Toc327279684"/>
      <w:bookmarkStart w:id="746" w:name="_Toc327520912"/>
      <w:r w:rsidRPr="00E1786A">
        <w:rPr>
          <w:rFonts w:ascii="Times New Roman" w:hAnsi="Times New Roman" w:cs="Times New Roman"/>
        </w:rPr>
        <w:t>14.1.1</w:t>
      </w:r>
      <w:r w:rsidRPr="00E1786A">
        <w:rPr>
          <w:rFonts w:ascii="Times New Roman" w:hAnsi="Times New Roman" w:cs="Times New Roman"/>
        </w:rPr>
        <w:tab/>
      </w:r>
      <w:bookmarkEnd w:id="744"/>
      <w:bookmarkEnd w:id="745"/>
      <w:bookmarkEnd w:id="746"/>
      <w:r w:rsidR="00BB0460" w:rsidRPr="00BB0460">
        <w:rPr>
          <w:rFonts w:ascii="Times New Roman" w:hAnsi="Times New Roman" w:cs="Times New Roman"/>
        </w:rPr>
        <w:t xml:space="preserve">Applicable Design Criteria: All installations shall comply with the following criteria as applicable including but not limited to UFC 3-501-01, </w:t>
      </w:r>
      <w:r w:rsidR="00BB0460" w:rsidRPr="00BB0460">
        <w:rPr>
          <w:rFonts w:ascii="Times New Roman" w:hAnsi="Times New Roman" w:cs="Times New Roman"/>
          <w:i/>
          <w:iCs/>
        </w:rPr>
        <w:t xml:space="preserve">Electrical Engineering </w:t>
      </w:r>
      <w:r w:rsidR="00BB0460" w:rsidRPr="00BB0460">
        <w:rPr>
          <w:rFonts w:ascii="Times New Roman" w:hAnsi="Times New Roman" w:cs="Times New Roman"/>
        </w:rPr>
        <w:t xml:space="preserve">which provides minimum requirements for design analyses and calculations, UFC 3-550-01 </w:t>
      </w:r>
      <w:r w:rsidR="00BB0460" w:rsidRPr="00BB0460">
        <w:rPr>
          <w:rFonts w:ascii="Times New Roman" w:hAnsi="Times New Roman" w:cs="Times New Roman"/>
          <w:i/>
          <w:iCs/>
        </w:rPr>
        <w:t xml:space="preserve">Exterior Electrical Power Distribution </w:t>
      </w:r>
      <w:r w:rsidR="00BB0460" w:rsidRPr="00BB0460">
        <w:rPr>
          <w:rFonts w:ascii="Times New Roman" w:hAnsi="Times New Roman" w:cs="Times New Roman"/>
        </w:rPr>
        <w:t xml:space="preserve">which provides minimum requirements for underground distribution system design (AF ETL 11-10: </w:t>
      </w:r>
      <w:r w:rsidR="00BB0460" w:rsidRPr="00BB0460">
        <w:rPr>
          <w:rFonts w:ascii="Times New Roman" w:hAnsi="Times New Roman" w:cs="Times New Roman"/>
          <w:i/>
          <w:iCs/>
        </w:rPr>
        <w:t xml:space="preserve">Electrical Manhole Design Considerations </w:t>
      </w:r>
      <w:r w:rsidR="00BB0460" w:rsidRPr="00BB0460">
        <w:rPr>
          <w:rFonts w:ascii="Times New Roman" w:hAnsi="Times New Roman" w:cs="Times New Roman"/>
        </w:rPr>
        <w:t xml:space="preserve">clarifies these requirements and provides additional recommendations), NFPA 70 </w:t>
      </w:r>
      <w:r w:rsidR="00BB0460" w:rsidRPr="00BB0460">
        <w:rPr>
          <w:rFonts w:ascii="Times New Roman" w:hAnsi="Times New Roman" w:cs="Times New Roman"/>
          <w:i/>
          <w:iCs/>
        </w:rPr>
        <w:t xml:space="preserve">National Electric Code </w:t>
      </w:r>
      <w:r w:rsidR="00BB0460" w:rsidRPr="00BB0460">
        <w:rPr>
          <w:rFonts w:ascii="Times New Roman" w:hAnsi="Times New Roman" w:cs="Times New Roman"/>
        </w:rPr>
        <w:t xml:space="preserve">(NEC), NFPA 70E </w:t>
      </w:r>
      <w:r w:rsidR="00BB0460" w:rsidRPr="00BB0460">
        <w:rPr>
          <w:rFonts w:ascii="Times New Roman" w:hAnsi="Times New Roman" w:cs="Times New Roman"/>
          <w:i/>
          <w:iCs/>
        </w:rPr>
        <w:t>Standard for Electrical Safety in the Work Place</w:t>
      </w:r>
      <w:r w:rsidR="00BB0460" w:rsidRPr="00BB0460">
        <w:rPr>
          <w:rFonts w:ascii="Times New Roman" w:hAnsi="Times New Roman" w:cs="Times New Roman"/>
        </w:rPr>
        <w:t xml:space="preserve">, the </w:t>
      </w:r>
      <w:r w:rsidR="00BB0460" w:rsidRPr="00BB0460">
        <w:rPr>
          <w:rFonts w:ascii="Times New Roman" w:hAnsi="Times New Roman" w:cs="Times New Roman"/>
          <w:i/>
          <w:iCs/>
        </w:rPr>
        <w:t>Li</w:t>
      </w:r>
      <w:r w:rsidR="00666676">
        <w:rPr>
          <w:rFonts w:ascii="Times New Roman" w:hAnsi="Times New Roman" w:cs="Times New Roman"/>
          <w:i/>
          <w:iCs/>
        </w:rPr>
        <w:t xml:space="preserve">neman’s and Cableman’s Handbook, </w:t>
      </w:r>
      <w:r w:rsidR="00666676" w:rsidRPr="00666676">
        <w:rPr>
          <w:rFonts w:ascii="Times New Roman" w:hAnsi="Times New Roman" w:cs="Times New Roman"/>
          <w:iCs/>
        </w:rPr>
        <w:t>AFMAN 32-1065</w:t>
      </w:r>
      <w:r w:rsidR="00666676">
        <w:rPr>
          <w:rFonts w:ascii="Times New Roman" w:hAnsi="Times New Roman" w:cs="Times New Roman"/>
          <w:i/>
          <w:iCs/>
        </w:rPr>
        <w:t xml:space="preserve"> Grounding and Electrical Systems, </w:t>
      </w:r>
      <w:r w:rsidR="00BB0460" w:rsidRPr="00BB0460">
        <w:rPr>
          <w:rFonts w:ascii="Times New Roman" w:hAnsi="Times New Roman" w:cs="Times New Roman"/>
        </w:rPr>
        <w:t>City Light &amp; Power (</w:t>
      </w:r>
      <w:r w:rsidR="0018176F">
        <w:rPr>
          <w:rFonts w:ascii="Times New Roman" w:hAnsi="Times New Roman" w:cs="Times New Roman"/>
        </w:rPr>
        <w:t>CLP</w:t>
      </w:r>
      <w:r w:rsidR="00BB0460" w:rsidRPr="00BB0460">
        <w:rPr>
          <w:rFonts w:ascii="Times New Roman" w:hAnsi="Times New Roman" w:cs="Times New Roman"/>
        </w:rPr>
        <w:t xml:space="preserve">) </w:t>
      </w:r>
      <w:r w:rsidR="00BB0460" w:rsidRPr="00BB0460">
        <w:rPr>
          <w:rFonts w:ascii="Times New Roman" w:hAnsi="Times New Roman" w:cs="Times New Roman"/>
          <w:i/>
          <w:iCs/>
        </w:rPr>
        <w:t>Electric Service Connection Standards Manual.</w:t>
      </w:r>
      <w:r w:rsidR="0018176F" w:rsidRPr="0018176F">
        <w:rPr>
          <w:rFonts w:ascii="Times New Roman" w:hAnsi="Times New Roman" w:cs="Times New Roman"/>
          <w:iCs/>
        </w:rPr>
        <w:t xml:space="preserve"> </w:t>
      </w:r>
      <w:r w:rsidR="00BB0460" w:rsidRPr="0018176F">
        <w:rPr>
          <w:rFonts w:ascii="Times New Roman" w:hAnsi="Times New Roman" w:cs="Times New Roman"/>
          <w:iCs/>
        </w:rPr>
        <w:t xml:space="preserve"> </w:t>
      </w:r>
      <w:r w:rsidR="00BB0460" w:rsidRPr="0018176F">
        <w:rPr>
          <w:rFonts w:ascii="Times New Roman" w:hAnsi="Times New Roman" w:cs="Times New Roman"/>
        </w:rPr>
        <w:t xml:space="preserve">Note </w:t>
      </w:r>
      <w:r w:rsidR="00BB0460" w:rsidRPr="00BB0460">
        <w:rPr>
          <w:rFonts w:ascii="Times New Roman" w:hAnsi="Times New Roman" w:cs="Times New Roman"/>
        </w:rPr>
        <w:t xml:space="preserve">that </w:t>
      </w:r>
      <w:r w:rsidR="0018176F">
        <w:rPr>
          <w:rFonts w:ascii="Times New Roman" w:hAnsi="Times New Roman" w:cs="Times New Roman"/>
        </w:rPr>
        <w:t>CLP</w:t>
      </w:r>
      <w:r w:rsidR="00BB0460" w:rsidRPr="00BB0460">
        <w:rPr>
          <w:rFonts w:ascii="Times New Roman" w:hAnsi="Times New Roman" w:cs="Times New Roman"/>
        </w:rPr>
        <w:t xml:space="preserve"> specifications take precedence over UFC requirements.</w:t>
      </w:r>
      <w:r w:rsidR="0018176F">
        <w:rPr>
          <w:rFonts w:ascii="Times New Roman" w:hAnsi="Times New Roman" w:cs="Times New Roman"/>
        </w:rPr>
        <w:t xml:space="preserve"> </w:t>
      </w:r>
      <w:r w:rsidR="00BB0460" w:rsidRPr="00BB0460">
        <w:rPr>
          <w:rFonts w:ascii="Times New Roman" w:hAnsi="Times New Roman" w:cs="Times New Roman"/>
        </w:rPr>
        <w:t xml:space="preserve"> UFC 3-550-01 Section 1-6 states, “This UFC does not apply to … Military installations that have privatized their electrical distribution system.”</w:t>
      </w:r>
      <w:r w:rsidR="0018176F" w:rsidRPr="0018176F">
        <w:rPr>
          <w:rFonts w:ascii="Times New Roman" w:eastAsiaTheme="minorHAnsi" w:hAnsi="Times New Roman"/>
          <w:sz w:val="24"/>
          <w:szCs w:val="21"/>
        </w:rPr>
        <w:t xml:space="preserve"> </w:t>
      </w:r>
      <w:r w:rsidR="0018176F" w:rsidRPr="0018176F">
        <w:rPr>
          <w:rFonts w:ascii="Times New Roman" w:hAnsi="Times New Roman" w:cs="Times New Roman"/>
        </w:rPr>
        <w:t>Electrical distribution segments/appurtenances which will become ownership of the system owner, CLP, shall comply with their service connection manual, available from CLP</w:t>
      </w:r>
      <w:r w:rsidR="0018176F">
        <w:rPr>
          <w:rFonts w:ascii="Times New Roman" w:hAnsi="Times New Roman" w:cs="Times New Roman"/>
        </w:rPr>
        <w:t xml:space="preserve">.  </w:t>
      </w:r>
      <w:r w:rsidR="0018176F" w:rsidRPr="0018176F">
        <w:rPr>
          <w:rFonts w:ascii="Times New Roman" w:hAnsi="Times New Roman" w:cs="Times New Roman"/>
          <w:i/>
          <w:iCs/>
        </w:rPr>
        <w:t>(</w:t>
      </w:r>
      <w:r w:rsidR="0018176F" w:rsidRPr="0018176F">
        <w:rPr>
          <w:rFonts w:ascii="Times New Roman" w:hAnsi="Times New Roman" w:cs="Times New Roman"/>
          <w:iCs/>
        </w:rPr>
        <w:t xml:space="preserve">See URL </w:t>
      </w:r>
      <w:hyperlink r:id="rId21" w:history="1">
        <w:r w:rsidR="0018176F" w:rsidRPr="0018176F">
          <w:rPr>
            <w:rStyle w:val="Hyperlink"/>
            <w:rFonts w:ascii="Times New Roman" w:hAnsi="Times New Roman" w:cs="Times New Roman"/>
            <w:iCs/>
          </w:rPr>
          <w:t>https://clp.exavault.com/share/view/m6nc-eyf62h1y</w:t>
        </w:r>
      </w:hyperlink>
      <w:r w:rsidR="0018176F" w:rsidRPr="0018176F">
        <w:rPr>
          <w:rFonts w:ascii="Times New Roman" w:hAnsi="Times New Roman" w:cs="Times New Roman"/>
          <w:iCs/>
        </w:rPr>
        <w:t xml:space="preserve"> using access code: CLPscp101!)</w:t>
      </w:r>
      <w:r w:rsidR="0018176F">
        <w:rPr>
          <w:rFonts w:ascii="Times New Roman" w:hAnsi="Times New Roman" w:cs="Times New Roman"/>
          <w:iCs/>
        </w:rPr>
        <w:t>.</w:t>
      </w:r>
    </w:p>
    <w:p w:rsidR="000E0CE8" w:rsidRDefault="00766815" w:rsidP="00802AD3">
      <w:pPr>
        <w:spacing w:before="120" w:after="120"/>
        <w:rPr>
          <w:rFonts w:ascii="Times New Roman" w:hAnsi="Times New Roman" w:cs="Times New Roman"/>
        </w:rPr>
      </w:pPr>
      <w:r w:rsidRPr="00766815">
        <w:rPr>
          <w:rFonts w:ascii="Times New Roman" w:hAnsi="Times New Roman" w:cs="Times New Roman"/>
        </w:rPr>
        <w:t xml:space="preserve">14.1.2 </w:t>
      </w:r>
      <w:r w:rsidR="00BB0460" w:rsidRPr="00BB0460">
        <w:rPr>
          <w:rFonts w:ascii="Times New Roman" w:hAnsi="Times New Roman" w:cs="Times New Roman"/>
        </w:rPr>
        <w:t>Coordination Requirements: Prior to the installation or modification of any existing exterior electrical service the system owner, City Light &amp; Power (</w:t>
      </w:r>
      <w:r w:rsidR="0018176F">
        <w:rPr>
          <w:rFonts w:ascii="Times New Roman" w:hAnsi="Times New Roman" w:cs="Times New Roman"/>
        </w:rPr>
        <w:t>CLP</w:t>
      </w:r>
      <w:r w:rsidR="00BB0460" w:rsidRPr="00BB0460">
        <w:rPr>
          <w:rFonts w:ascii="Times New Roman" w:hAnsi="Times New Roman" w:cs="Times New Roman"/>
        </w:rPr>
        <w:t xml:space="preserve">), and the 75th CES Exterior Electrical shop shall be consulted for overall scope and equipment locations. </w:t>
      </w:r>
      <w:r w:rsidR="0018176F">
        <w:rPr>
          <w:rFonts w:ascii="Times New Roman" w:hAnsi="Times New Roman" w:cs="Times New Roman"/>
        </w:rPr>
        <w:t>CLP</w:t>
      </w:r>
      <w:r w:rsidR="00BB0460" w:rsidRPr="00BB0460">
        <w:rPr>
          <w:rFonts w:ascii="Times New Roman" w:hAnsi="Times New Roman" w:cs="Times New Roman"/>
        </w:rPr>
        <w:t xml:space="preserve"> will also be the authority having jurisdiction (AHJ) on all exterior/outdoor electrical installations.</w:t>
      </w:r>
    </w:p>
    <w:p w:rsidR="00802AD3" w:rsidRDefault="00802AD3" w:rsidP="00802AD3">
      <w:pPr>
        <w:spacing w:before="120" w:after="120"/>
        <w:rPr>
          <w:rFonts w:ascii="Times New Roman" w:hAnsi="Times New Roman" w:cs="Times New Roman"/>
        </w:rPr>
      </w:pPr>
      <w:r>
        <w:rPr>
          <w:rFonts w:ascii="Times New Roman" w:hAnsi="Times New Roman" w:cs="Times New Roman"/>
        </w:rPr>
        <w:t xml:space="preserve">14.1.3 </w:t>
      </w:r>
      <w:r w:rsidR="00BB0460" w:rsidRPr="00BB0460">
        <w:rPr>
          <w:rFonts w:ascii="Times New Roman" w:hAnsi="Times New Roman" w:cs="Times New Roman"/>
        </w:rPr>
        <w:t xml:space="preserve">Service Connection to </w:t>
      </w:r>
      <w:r w:rsidR="005820D7">
        <w:rPr>
          <w:rFonts w:ascii="Times New Roman" w:hAnsi="Times New Roman" w:cs="Times New Roman"/>
        </w:rPr>
        <w:t>Privatized Electrical System</w:t>
      </w:r>
      <w:r w:rsidR="00BB0460" w:rsidRPr="00BB0460">
        <w:rPr>
          <w:rFonts w:ascii="Times New Roman" w:hAnsi="Times New Roman" w:cs="Times New Roman"/>
        </w:rPr>
        <w:t xml:space="preserve">: </w:t>
      </w:r>
      <w:r w:rsidR="00C30DD4">
        <w:rPr>
          <w:rFonts w:ascii="Times New Roman" w:hAnsi="Times New Roman" w:cs="Times New Roman"/>
        </w:rPr>
        <w:t xml:space="preserve">The contractor shall engage the services of the System Owner, </w:t>
      </w:r>
      <w:r w:rsidR="00853010">
        <w:rPr>
          <w:rFonts w:ascii="Times New Roman" w:hAnsi="Times New Roman" w:cs="Times New Roman"/>
        </w:rPr>
        <w:t>CLP</w:t>
      </w:r>
      <w:r w:rsidR="00C30DD4">
        <w:rPr>
          <w:rFonts w:ascii="Times New Roman" w:hAnsi="Times New Roman" w:cs="Times New Roman"/>
        </w:rPr>
        <w:t xml:space="preserve">, to perform </w:t>
      </w:r>
      <w:r w:rsidR="00431239">
        <w:rPr>
          <w:rFonts w:ascii="Times New Roman" w:hAnsi="Times New Roman" w:cs="Times New Roman"/>
        </w:rPr>
        <w:t>construction activities</w:t>
      </w:r>
      <w:r w:rsidR="00C30DD4">
        <w:rPr>
          <w:rFonts w:ascii="Times New Roman" w:hAnsi="Times New Roman" w:cs="Times New Roman"/>
        </w:rPr>
        <w:t xml:space="preserve"> on any </w:t>
      </w:r>
      <w:r w:rsidR="00431239" w:rsidRPr="00431239">
        <w:rPr>
          <w:rFonts w:ascii="Times New Roman" w:hAnsi="Times New Roman" w:cs="Times New Roman"/>
        </w:rPr>
        <w:t xml:space="preserve">primary exterior electrical distribution system </w:t>
      </w:r>
      <w:r w:rsidR="00C30DD4">
        <w:rPr>
          <w:rFonts w:ascii="Times New Roman" w:hAnsi="Times New Roman" w:cs="Times New Roman"/>
        </w:rPr>
        <w:t>assets owned</w:t>
      </w:r>
      <w:r w:rsidR="00431239">
        <w:rPr>
          <w:rFonts w:ascii="Times New Roman" w:hAnsi="Times New Roman" w:cs="Times New Roman"/>
        </w:rPr>
        <w:t xml:space="preserve"> by </w:t>
      </w:r>
      <w:r w:rsidR="00853010">
        <w:rPr>
          <w:rFonts w:ascii="Times New Roman" w:hAnsi="Times New Roman" w:cs="Times New Roman"/>
        </w:rPr>
        <w:t>CLP</w:t>
      </w:r>
      <w:r w:rsidR="00C30DD4">
        <w:rPr>
          <w:rFonts w:ascii="Times New Roman" w:hAnsi="Times New Roman" w:cs="Times New Roman"/>
        </w:rPr>
        <w:t xml:space="preserve">. </w:t>
      </w:r>
      <w:r w:rsidR="00785E3F" w:rsidRPr="00785E3F">
        <w:rPr>
          <w:rFonts w:ascii="Times New Roman" w:hAnsi="Times New Roman" w:cs="Times New Roman"/>
        </w:rPr>
        <w:t>It is recommended that the prime contractor contract with CLP to construct</w:t>
      </w:r>
      <w:r w:rsidR="00785E3F">
        <w:rPr>
          <w:rFonts w:ascii="Times New Roman" w:hAnsi="Times New Roman" w:cs="Times New Roman"/>
        </w:rPr>
        <w:t xml:space="preserve"> new primary distribution elements such as</w:t>
      </w:r>
      <w:r w:rsidR="00785E3F" w:rsidRPr="00785E3F">
        <w:rPr>
          <w:rFonts w:ascii="Times New Roman" w:hAnsi="Times New Roman" w:cs="Times New Roman"/>
        </w:rPr>
        <w:t xml:space="preserve"> transformers, switches, electrical lines, etc. that will </w:t>
      </w:r>
      <w:r w:rsidR="005820D7">
        <w:rPr>
          <w:rFonts w:ascii="Times New Roman" w:hAnsi="Times New Roman" w:cs="Times New Roman"/>
        </w:rPr>
        <w:t>ultimately be owned by</w:t>
      </w:r>
      <w:r w:rsidR="00785E3F">
        <w:rPr>
          <w:rFonts w:ascii="Times New Roman" w:hAnsi="Times New Roman" w:cs="Times New Roman"/>
        </w:rPr>
        <w:t xml:space="preserve"> </w:t>
      </w:r>
      <w:r w:rsidR="00853010">
        <w:rPr>
          <w:rFonts w:ascii="Times New Roman" w:hAnsi="Times New Roman" w:cs="Times New Roman"/>
        </w:rPr>
        <w:t>CLP</w:t>
      </w:r>
      <w:r w:rsidR="00785E3F" w:rsidRPr="00785E3F">
        <w:rPr>
          <w:rFonts w:ascii="Times New Roman" w:hAnsi="Times New Roman" w:cs="Times New Roman"/>
        </w:rPr>
        <w:t xml:space="preserve">. </w:t>
      </w:r>
      <w:r w:rsidR="00BB0460" w:rsidRPr="00BB0460">
        <w:rPr>
          <w:rFonts w:ascii="Times New Roman" w:hAnsi="Times New Roman" w:cs="Times New Roman"/>
        </w:rPr>
        <w:t xml:space="preserve">Contractors may construct </w:t>
      </w:r>
      <w:r w:rsidR="00C30DD4">
        <w:rPr>
          <w:rFonts w:ascii="Times New Roman" w:hAnsi="Times New Roman" w:cs="Times New Roman"/>
        </w:rPr>
        <w:t>new assets for the primary</w:t>
      </w:r>
      <w:r w:rsidR="00BB0460" w:rsidRPr="00BB0460">
        <w:rPr>
          <w:rFonts w:ascii="Times New Roman" w:hAnsi="Times New Roman" w:cs="Times New Roman"/>
        </w:rPr>
        <w:t xml:space="preserve"> </w:t>
      </w:r>
      <w:r w:rsidR="00C30DD4">
        <w:rPr>
          <w:rFonts w:ascii="Times New Roman" w:hAnsi="Times New Roman" w:cs="Times New Roman"/>
        </w:rPr>
        <w:t>distribution system</w:t>
      </w:r>
      <w:r w:rsidR="00BB0460" w:rsidRPr="00BB0460">
        <w:rPr>
          <w:rFonts w:ascii="Times New Roman" w:hAnsi="Times New Roman" w:cs="Times New Roman"/>
        </w:rPr>
        <w:t xml:space="preserve"> </w:t>
      </w:r>
      <w:r w:rsidR="00785E3F">
        <w:rPr>
          <w:rFonts w:ascii="Times New Roman" w:hAnsi="Times New Roman" w:cs="Times New Roman"/>
        </w:rPr>
        <w:t>themselves but</w:t>
      </w:r>
      <w:r w:rsidR="00BB0460" w:rsidRPr="00BB0460">
        <w:rPr>
          <w:rFonts w:ascii="Times New Roman" w:hAnsi="Times New Roman" w:cs="Times New Roman"/>
        </w:rPr>
        <w:t xml:space="preserve"> the</w:t>
      </w:r>
      <w:r w:rsidR="003F4C87">
        <w:rPr>
          <w:rFonts w:ascii="Times New Roman" w:hAnsi="Times New Roman" w:cs="Times New Roman"/>
        </w:rPr>
        <w:t>y</w:t>
      </w:r>
      <w:r w:rsidR="00BB0460" w:rsidRPr="00BB0460">
        <w:rPr>
          <w:rFonts w:ascii="Times New Roman" w:hAnsi="Times New Roman" w:cs="Times New Roman"/>
        </w:rPr>
        <w:t xml:space="preserve"> </w:t>
      </w:r>
      <w:r w:rsidR="003F4C87">
        <w:rPr>
          <w:rFonts w:ascii="Times New Roman" w:hAnsi="Times New Roman" w:cs="Times New Roman"/>
        </w:rPr>
        <w:t>will</w:t>
      </w:r>
      <w:r w:rsidR="00BB0460" w:rsidRPr="00BB0460">
        <w:rPr>
          <w:rFonts w:ascii="Times New Roman" w:hAnsi="Times New Roman" w:cs="Times New Roman"/>
        </w:rPr>
        <w:t xml:space="preserve"> be required to pay for compliance inspections and other fees as documented by </w:t>
      </w:r>
      <w:r w:rsidR="0018176F">
        <w:rPr>
          <w:rFonts w:ascii="Times New Roman" w:hAnsi="Times New Roman" w:cs="Times New Roman"/>
        </w:rPr>
        <w:t>CLP</w:t>
      </w:r>
      <w:r w:rsidR="00785E3F">
        <w:rPr>
          <w:rFonts w:ascii="Times New Roman" w:hAnsi="Times New Roman" w:cs="Times New Roman"/>
        </w:rPr>
        <w:t>.</w:t>
      </w:r>
      <w:r w:rsidR="00BB0460" w:rsidRPr="00BB0460">
        <w:rPr>
          <w:rFonts w:ascii="Times New Roman" w:hAnsi="Times New Roman" w:cs="Times New Roman"/>
        </w:rPr>
        <w:t xml:space="preserve">  To obtain a </w:t>
      </w:r>
      <w:r w:rsidR="005820D7">
        <w:rPr>
          <w:rFonts w:ascii="Times New Roman" w:hAnsi="Times New Roman" w:cs="Times New Roman"/>
        </w:rPr>
        <w:t>quote</w:t>
      </w:r>
      <w:r w:rsidR="00BB0460" w:rsidRPr="00BB0460">
        <w:rPr>
          <w:rFonts w:ascii="Times New Roman" w:hAnsi="Times New Roman" w:cs="Times New Roman"/>
        </w:rPr>
        <w:t xml:space="preserve"> from </w:t>
      </w:r>
      <w:r w:rsidR="0018176F">
        <w:rPr>
          <w:rFonts w:ascii="Times New Roman" w:hAnsi="Times New Roman" w:cs="Times New Roman"/>
        </w:rPr>
        <w:t>CLP</w:t>
      </w:r>
      <w:r w:rsidR="00BB0460" w:rsidRPr="00BB0460">
        <w:rPr>
          <w:rFonts w:ascii="Times New Roman" w:hAnsi="Times New Roman" w:cs="Times New Roman"/>
        </w:rPr>
        <w:t xml:space="preserve"> the contractor may request a Service Connection Application/Quote Request form at </w:t>
      </w:r>
      <w:hyperlink r:id="rId22" w:history="1">
        <w:r w:rsidR="00BB0460" w:rsidRPr="00A944C1">
          <w:rPr>
            <w:rStyle w:val="Hyperlink"/>
            <w:rFonts w:ascii="Times New Roman" w:hAnsi="Times New Roman" w:cs="Times New Roman"/>
          </w:rPr>
          <w:t>rhh@</w:t>
        </w:r>
        <w:r w:rsidR="0018176F">
          <w:rPr>
            <w:rStyle w:val="Hyperlink"/>
            <w:rFonts w:ascii="Times New Roman" w:hAnsi="Times New Roman" w:cs="Times New Roman"/>
          </w:rPr>
          <w:t>CLP</w:t>
        </w:r>
        <w:r w:rsidR="00BB0460" w:rsidRPr="00A944C1">
          <w:rPr>
            <w:rStyle w:val="Hyperlink"/>
            <w:rFonts w:ascii="Times New Roman" w:hAnsi="Times New Roman" w:cs="Times New Roman"/>
          </w:rPr>
          <w:t>inc.com</w:t>
        </w:r>
      </w:hyperlink>
      <w:r w:rsidR="00BB0460" w:rsidRPr="00BB0460">
        <w:rPr>
          <w:rFonts w:ascii="Times New Roman" w:hAnsi="Times New Roman" w:cs="Times New Roman"/>
        </w:rPr>
        <w:t xml:space="preserve">, </w:t>
      </w:r>
      <w:hyperlink r:id="rId23" w:history="1">
        <w:r w:rsidR="00BB0460" w:rsidRPr="00A944C1">
          <w:rPr>
            <w:rStyle w:val="Hyperlink"/>
            <w:rFonts w:ascii="Times New Roman" w:hAnsi="Times New Roman" w:cs="Times New Roman"/>
          </w:rPr>
          <w:t>tjc@</w:t>
        </w:r>
        <w:r w:rsidR="0018176F">
          <w:rPr>
            <w:rStyle w:val="Hyperlink"/>
            <w:rFonts w:ascii="Times New Roman" w:hAnsi="Times New Roman" w:cs="Times New Roman"/>
          </w:rPr>
          <w:t>CLP</w:t>
        </w:r>
        <w:r w:rsidR="00BB0460" w:rsidRPr="00A944C1">
          <w:rPr>
            <w:rStyle w:val="Hyperlink"/>
            <w:rFonts w:ascii="Times New Roman" w:hAnsi="Times New Roman" w:cs="Times New Roman"/>
          </w:rPr>
          <w:t>inc.com</w:t>
        </w:r>
      </w:hyperlink>
      <w:r w:rsidR="005820D7">
        <w:rPr>
          <w:rStyle w:val="Hyperlink"/>
          <w:rFonts w:ascii="Times New Roman" w:hAnsi="Times New Roman" w:cs="Times New Roman"/>
        </w:rPr>
        <w:t>,</w:t>
      </w:r>
      <w:r w:rsidR="00BB0460">
        <w:rPr>
          <w:rFonts w:ascii="Times New Roman" w:hAnsi="Times New Roman" w:cs="Times New Roman"/>
        </w:rPr>
        <w:t xml:space="preserve"> </w:t>
      </w:r>
      <w:hyperlink r:id="rId24" w:history="1">
        <w:r w:rsidR="005820D7" w:rsidRPr="00604145">
          <w:rPr>
            <w:rStyle w:val="Hyperlink"/>
            <w:rFonts w:ascii="Times New Roman" w:hAnsi="Times New Roman" w:cs="Times New Roman"/>
          </w:rPr>
          <w:t>nrc@CLPinc.com</w:t>
        </w:r>
      </w:hyperlink>
      <w:r w:rsidR="005820D7">
        <w:rPr>
          <w:rFonts w:ascii="Times New Roman" w:hAnsi="Times New Roman" w:cs="Times New Roman"/>
        </w:rPr>
        <w:t xml:space="preserve"> </w:t>
      </w:r>
      <w:r w:rsidR="005820D7" w:rsidRPr="005820D7">
        <w:rPr>
          <w:rFonts w:ascii="Times New Roman" w:hAnsi="Times New Roman" w:cs="Times New Roman"/>
        </w:rPr>
        <w:t xml:space="preserve">and/or </w:t>
      </w:r>
      <w:hyperlink r:id="rId25" w:history="1">
        <w:r w:rsidR="005820D7" w:rsidRPr="005820D7">
          <w:rPr>
            <w:rStyle w:val="Hyperlink"/>
            <w:rFonts w:ascii="Times New Roman" w:hAnsi="Times New Roman" w:cs="Times New Roman"/>
          </w:rPr>
          <w:t>cmb@CLPinc.com</w:t>
        </w:r>
      </w:hyperlink>
      <w:r w:rsidR="005820D7" w:rsidRPr="005820D7">
        <w:rPr>
          <w:rFonts w:ascii="Times New Roman" w:hAnsi="Times New Roman" w:cs="Times New Roman"/>
        </w:rPr>
        <w:t>.</w:t>
      </w:r>
    </w:p>
    <w:p w:rsidR="00802AD3" w:rsidRPr="00802AD3" w:rsidRDefault="00802AD3" w:rsidP="00802AD3">
      <w:pPr>
        <w:spacing w:before="120" w:after="120"/>
        <w:rPr>
          <w:rFonts w:ascii="Times New Roman" w:hAnsi="Times New Roman" w:cs="Times New Roman"/>
        </w:rPr>
      </w:pPr>
      <w:r w:rsidRPr="00802AD3">
        <w:rPr>
          <w:rFonts w:ascii="Times New Roman" w:hAnsi="Times New Roman" w:cs="Times New Roman"/>
        </w:rPr>
        <w:t xml:space="preserve">14.1.4 </w:t>
      </w:r>
      <w:r w:rsidR="00BB0460" w:rsidRPr="00BB0460">
        <w:rPr>
          <w:rFonts w:ascii="Times New Roman" w:hAnsi="Times New Roman" w:cs="Times New Roman"/>
        </w:rPr>
        <w:t>Protection of facilities: When required by the City Light &amp; Power and 75th Exterior Electrical section, bollards will be installed by the contractor to protect temporary and permanent exterior electrical services.</w:t>
      </w:r>
    </w:p>
    <w:p w:rsidR="00802AD3" w:rsidRPr="007E14D8" w:rsidRDefault="00802AD3" w:rsidP="00802AD3">
      <w:pPr>
        <w:spacing w:before="120" w:after="120"/>
        <w:rPr>
          <w:rFonts w:ascii="Times New Roman" w:hAnsi="Times New Roman" w:cs="Times New Roman"/>
        </w:rPr>
      </w:pPr>
      <w:r w:rsidRPr="00802AD3">
        <w:rPr>
          <w:rFonts w:ascii="Times New Roman" w:hAnsi="Times New Roman" w:cs="Times New Roman"/>
        </w:rPr>
        <w:t xml:space="preserve">14.1.5 </w:t>
      </w:r>
      <w:r w:rsidR="00BB0460" w:rsidRPr="00BB0460">
        <w:rPr>
          <w:rFonts w:ascii="Times New Roman" w:hAnsi="Times New Roman" w:cs="Times New Roman"/>
        </w:rPr>
        <w:t xml:space="preserve">Temporary Power: All temporary power will be run at the expense of the contractor that is performing the work. </w:t>
      </w:r>
      <w:r w:rsidR="0018176F">
        <w:rPr>
          <w:rFonts w:ascii="Times New Roman" w:hAnsi="Times New Roman" w:cs="Times New Roman"/>
        </w:rPr>
        <w:t>CLP</w:t>
      </w:r>
      <w:r w:rsidR="00BB0460" w:rsidRPr="00BB0460">
        <w:rPr>
          <w:rFonts w:ascii="Times New Roman" w:hAnsi="Times New Roman" w:cs="Times New Roman"/>
        </w:rPr>
        <w:t xml:space="preserve"> will be notified by the project manager and a connection location will be determined. </w:t>
      </w:r>
      <w:r w:rsidR="0018176F">
        <w:rPr>
          <w:rFonts w:ascii="Times New Roman" w:hAnsi="Times New Roman" w:cs="Times New Roman"/>
        </w:rPr>
        <w:t>CLP</w:t>
      </w:r>
      <w:r w:rsidR="00BB0460" w:rsidRPr="00BB0460">
        <w:rPr>
          <w:rFonts w:ascii="Times New Roman" w:hAnsi="Times New Roman" w:cs="Times New Roman"/>
        </w:rPr>
        <w:t xml:space="preserve"> may require bollards to protect temporary facilities as stated in 14.1.4.</w:t>
      </w:r>
    </w:p>
    <w:p w:rsidR="000E0CE8" w:rsidRPr="007E14D8" w:rsidRDefault="00E43D5D" w:rsidP="006237E2">
      <w:pPr>
        <w:pStyle w:val="Heading2"/>
        <w:spacing w:before="120" w:after="120" w:line="240" w:lineRule="auto"/>
        <w:rPr>
          <w:rFonts w:cs="Times New Roman"/>
          <w:szCs w:val="22"/>
        </w:rPr>
      </w:pPr>
      <w:bookmarkStart w:id="747" w:name="_Toc220917107"/>
      <w:bookmarkStart w:id="748" w:name="_Toc239666029"/>
      <w:bookmarkStart w:id="749" w:name="_Toc259014922"/>
      <w:bookmarkStart w:id="750" w:name="_Toc11145638"/>
      <w:bookmarkStart w:id="751" w:name="_Toc11146049"/>
      <w:bookmarkStart w:id="752" w:name="_Toc11146323"/>
      <w:bookmarkStart w:id="753" w:name="_Toc98929046"/>
      <w:r>
        <w:rPr>
          <w:rFonts w:cs="Times New Roman"/>
          <w:szCs w:val="22"/>
        </w:rPr>
        <w:t>14</w:t>
      </w:r>
      <w:r w:rsidR="00001881">
        <w:rPr>
          <w:rFonts w:cs="Times New Roman"/>
          <w:szCs w:val="22"/>
        </w:rPr>
        <w:t>.</w:t>
      </w:r>
      <w:r w:rsidR="00A0181D">
        <w:rPr>
          <w:rFonts w:cs="Times New Roman"/>
          <w:szCs w:val="22"/>
        </w:rPr>
        <w:t>2</w:t>
      </w:r>
      <w:r w:rsidR="00001881">
        <w:rPr>
          <w:rFonts w:cs="Times New Roman"/>
          <w:szCs w:val="22"/>
        </w:rPr>
        <w:t xml:space="preserve"> </w:t>
      </w:r>
      <w:r w:rsidR="002540CD">
        <w:rPr>
          <w:rFonts w:cs="Times New Roman"/>
          <w:szCs w:val="22"/>
        </w:rPr>
        <w:t xml:space="preserve">Hill AFB </w:t>
      </w:r>
      <w:r w:rsidR="000E0CE8" w:rsidRPr="007E14D8">
        <w:rPr>
          <w:rFonts w:cs="Times New Roman"/>
          <w:szCs w:val="22"/>
        </w:rPr>
        <w:t>Exterior Distribution:</w:t>
      </w:r>
      <w:bookmarkEnd w:id="747"/>
      <w:bookmarkEnd w:id="748"/>
      <w:bookmarkEnd w:id="749"/>
      <w:bookmarkEnd w:id="750"/>
      <w:bookmarkEnd w:id="751"/>
      <w:bookmarkEnd w:id="752"/>
      <w:bookmarkEnd w:id="753"/>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A0181D">
        <w:rPr>
          <w:rFonts w:ascii="Times New Roman" w:hAnsi="Times New Roman" w:cs="Times New Roman"/>
          <w:sz w:val="22"/>
          <w:szCs w:val="22"/>
        </w:rPr>
        <w:t>2</w:t>
      </w:r>
      <w:r w:rsidR="000E0CE8" w:rsidRPr="007E14D8">
        <w:rPr>
          <w:rFonts w:ascii="Times New Roman" w:hAnsi="Times New Roman" w:cs="Times New Roman"/>
          <w:sz w:val="22"/>
          <w:szCs w:val="22"/>
        </w:rPr>
        <w:t>.1</w:t>
      </w:r>
      <w:r w:rsidR="000E0CE8" w:rsidRPr="007E14D8">
        <w:rPr>
          <w:rFonts w:ascii="Times New Roman" w:hAnsi="Times New Roman" w:cs="Times New Roman"/>
          <w:sz w:val="22"/>
          <w:szCs w:val="22"/>
        </w:rPr>
        <w:tab/>
        <w:t>Primary Voltage: The Primary voltage at Hill AFB is 12,470 volts.</w:t>
      </w:r>
    </w:p>
    <w:p w:rsidR="000E0CE8" w:rsidRPr="00DC096C"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w:t>
      </w:r>
      <w:r w:rsidR="000E0CE8"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ab/>
      </w:r>
      <w:r w:rsidR="00BB0460" w:rsidRPr="00BB0460">
        <w:rPr>
          <w:rFonts w:ascii="Times New Roman" w:hAnsi="Times New Roman" w:cs="Times New Roman"/>
          <w:sz w:val="22"/>
          <w:szCs w:val="22"/>
        </w:rPr>
        <w:t xml:space="preserve">Transformers: All new transformers shall be 3-phase pad mounted. Primary voltage is 12470 volts delta. Primary case shall be grounded by a ground conductor back to the source switch. Transformers shall have loop feed with elbow arrestors, dead front, bushing wells with inserts installed, 4 </w:t>
      </w:r>
      <w:r w:rsidR="00BB0460" w:rsidRPr="00BB0460">
        <w:rPr>
          <w:rFonts w:ascii="Times New Roman" w:hAnsi="Times New Roman" w:cs="Times New Roman"/>
          <w:sz w:val="22"/>
          <w:szCs w:val="22"/>
        </w:rPr>
        <w:lastRenderedPageBreak/>
        <w:t xml:space="preserve">hole spades, 3-phase gang operated on/off loadbreak switch, bayonet fusing, top level oil temperature gages, liquid level &amp; pressure vacuum gages, drain valve with sampler, copper windings and two each 2-1/2% taps above and below normal. This will assure that the user voltage can be regulated within proper limits.  Lightning arrestors will be installed on all unused high voltage well bushings. No Parking stands or Y splitters will be installed unless deemed necessary by 75th CES Exterior Electrical section or </w:t>
      </w:r>
      <w:r w:rsidR="0018176F">
        <w:rPr>
          <w:rFonts w:ascii="Times New Roman" w:hAnsi="Times New Roman" w:cs="Times New Roman"/>
          <w:sz w:val="22"/>
          <w:szCs w:val="22"/>
        </w:rPr>
        <w:t>CLP</w:t>
      </w:r>
      <w:r w:rsidR="00BB0460" w:rsidRPr="00BB0460">
        <w:rPr>
          <w:rFonts w:ascii="Times New Roman" w:hAnsi="Times New Roman" w:cs="Times New Roman"/>
          <w:sz w:val="22"/>
          <w:szCs w:val="22"/>
        </w:rPr>
        <w:t xml:space="preserve">. The majority of high voltage exterior transformers and switches are owned by </w:t>
      </w:r>
      <w:r w:rsidR="0018176F">
        <w:rPr>
          <w:rFonts w:ascii="Times New Roman" w:hAnsi="Times New Roman" w:cs="Times New Roman"/>
          <w:sz w:val="22"/>
          <w:szCs w:val="22"/>
        </w:rPr>
        <w:t>CLP</w:t>
      </w:r>
      <w:r w:rsidR="00BB0460" w:rsidRPr="00BB0460">
        <w:rPr>
          <w:rFonts w:ascii="Times New Roman" w:hAnsi="Times New Roman" w:cs="Times New Roman"/>
          <w:sz w:val="22"/>
          <w:szCs w:val="22"/>
        </w:rPr>
        <w:t xml:space="preserve"> will be turned over to </w:t>
      </w:r>
      <w:r w:rsidR="0018176F">
        <w:rPr>
          <w:rFonts w:ascii="Times New Roman" w:hAnsi="Times New Roman" w:cs="Times New Roman"/>
          <w:sz w:val="22"/>
          <w:szCs w:val="22"/>
        </w:rPr>
        <w:t>CLP</w:t>
      </w:r>
      <w:r w:rsidR="000E0CE8" w:rsidRPr="00DC096C">
        <w:rPr>
          <w:rFonts w:ascii="Times New Roman" w:hAnsi="Times New Roman" w:cs="Times New Roman"/>
          <w:sz w:val="22"/>
          <w:szCs w:val="22"/>
        </w:rPr>
        <w:t>.</w:t>
      </w:r>
    </w:p>
    <w:p w:rsidR="00DC096C" w:rsidRPr="00DC096C" w:rsidRDefault="00DC096C"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5D6D7D">
        <w:rPr>
          <w:rFonts w:ascii="Times New Roman" w:hAnsi="Times New Roman" w:cs="Times New Roman"/>
          <w:sz w:val="22"/>
          <w:szCs w:val="22"/>
        </w:rPr>
        <w:t>2</w:t>
      </w:r>
      <w:r>
        <w:rPr>
          <w:rFonts w:ascii="Times New Roman" w:hAnsi="Times New Roman" w:cs="Times New Roman"/>
          <w:sz w:val="22"/>
          <w:szCs w:val="22"/>
        </w:rPr>
        <w:t>.3</w:t>
      </w:r>
      <w:r>
        <w:rPr>
          <w:rFonts w:ascii="Times New Roman" w:hAnsi="Times New Roman" w:cs="Times New Roman"/>
          <w:sz w:val="22"/>
          <w:szCs w:val="22"/>
        </w:rPr>
        <w:tab/>
      </w:r>
      <w:r w:rsidR="00BB0460" w:rsidRPr="00BB0460">
        <w:rPr>
          <w:rFonts w:ascii="Times New Roman" w:hAnsi="Times New Roman" w:cs="Times New Roman"/>
          <w:sz w:val="22"/>
          <w:szCs w:val="22"/>
        </w:rPr>
        <w:t>High Voltage Conductors:  High voltage primary conductors may be copper or aluminum, unless specified in construction project documents.</w:t>
      </w:r>
    </w:p>
    <w:p w:rsidR="00DC096C" w:rsidRPr="00DC096C"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w:t>
      </w:r>
      <w:r w:rsidR="000E0CE8" w:rsidRPr="007E14D8">
        <w:rPr>
          <w:rFonts w:ascii="Times New Roman" w:hAnsi="Times New Roman" w:cs="Times New Roman"/>
          <w:sz w:val="22"/>
          <w:szCs w:val="22"/>
        </w:rPr>
        <w:t>.</w:t>
      </w:r>
      <w:r w:rsidR="005D6D7D">
        <w:rPr>
          <w:rFonts w:ascii="Times New Roman" w:hAnsi="Times New Roman" w:cs="Times New Roman"/>
          <w:sz w:val="22"/>
          <w:szCs w:val="22"/>
        </w:rPr>
        <w:t>4</w:t>
      </w:r>
      <w:r w:rsidR="000E0CE8" w:rsidRPr="007E14D8">
        <w:rPr>
          <w:rFonts w:ascii="Times New Roman" w:hAnsi="Times New Roman" w:cs="Times New Roman"/>
          <w:sz w:val="22"/>
          <w:szCs w:val="22"/>
        </w:rPr>
        <w:tab/>
      </w:r>
      <w:r w:rsidR="00BB0460" w:rsidRPr="00BB0460">
        <w:rPr>
          <w:rFonts w:ascii="Times New Roman" w:hAnsi="Times New Roman" w:cs="Times New Roman"/>
          <w:sz w:val="22"/>
          <w:szCs w:val="22"/>
        </w:rPr>
        <w:t>Buried High Voltage Cable: All buried high voltage cable (over 600 volts) shall be placed in conduit with a minimum of 3-inches of concrete encasing around the conduit. Depth of burial shall be 36 inches below grade. All high voltage conductor installations will be 36 inches deep minimum to the top of the conduit and they will be encased in concrete to include airfield runway lighting circuits. A 6-inch wide, red plastic marker tape with the words "Danger-Buried High Voltage Cable" shall be placed directly over the high voltage line at a depth of 12 inches below finished grade or 6 inches below the top of sub grade whichever is deeper. Any change of direction that is more than 5 degrees will require the installation of a manhole. Maximum spacing between manholes or equipment shall not exceed 500 feet.</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2.5</w:t>
      </w:r>
      <w:r w:rsidR="000E0CE8"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ab/>
        <w:t>Buried Conductors Below Traffic:  All conduit containing conductors of any voltage including communication circuits that run under streets or parking lots shall be concrete encased 3 inches thick on all sides.</w:t>
      </w:r>
    </w:p>
    <w:p w:rsidR="000E0CE8" w:rsidRPr="00426C15" w:rsidRDefault="00E43D5D" w:rsidP="00C07287">
      <w:pPr>
        <w:pStyle w:val="PlainText"/>
        <w:spacing w:before="120" w:after="120"/>
        <w:outlineLvl w:val="0"/>
        <w:rPr>
          <w:rFonts w:ascii="Times New Roman" w:hAnsi="Times New Roman" w:cs="Times New Roman"/>
          <w:sz w:val="24"/>
          <w:szCs w:val="24"/>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2.6</w:t>
      </w:r>
      <w:r w:rsidR="000E0CE8" w:rsidRPr="00E222B3">
        <w:rPr>
          <w:rFonts w:ascii="Times New Roman" w:hAnsi="Times New Roman" w:cs="Times New Roman"/>
          <w:sz w:val="22"/>
          <w:szCs w:val="22"/>
        </w:rPr>
        <w:t xml:space="preserve"> </w:t>
      </w:r>
      <w:r w:rsidR="000E0CE8" w:rsidRPr="00E222B3">
        <w:rPr>
          <w:rFonts w:ascii="Times New Roman" w:hAnsi="Times New Roman" w:cs="Times New Roman"/>
          <w:sz w:val="22"/>
          <w:szCs w:val="22"/>
        </w:rPr>
        <w:tab/>
      </w:r>
      <w:r w:rsidR="00335176" w:rsidRPr="00335176">
        <w:rPr>
          <w:rFonts w:ascii="Times New Roman" w:hAnsi="Times New Roman" w:cs="Times New Roman"/>
          <w:sz w:val="22"/>
          <w:szCs w:val="22"/>
        </w:rPr>
        <w:t xml:space="preserve">Only Rigid Galvanized Steel (RGS) 90 degree elbows and Rigid Galvanized Steel (RGS) conduit or fiberglass sweeps for high voltage shall be used when making the transition from underground to overhead high voltage power </w:t>
      </w:r>
      <w:r w:rsidR="00335176" w:rsidRPr="00426C15">
        <w:rPr>
          <w:rFonts w:ascii="Times New Roman" w:hAnsi="Times New Roman" w:cs="Times New Roman"/>
          <w:sz w:val="24"/>
          <w:szCs w:val="24"/>
        </w:rPr>
        <w:t xml:space="preserve">lines. </w:t>
      </w:r>
      <w:r w:rsidR="00426C15" w:rsidRPr="00426C15">
        <w:rPr>
          <w:rFonts w:ascii="Times New Roman" w:hAnsi="Times New Roman" w:cs="Times New Roman"/>
          <w:sz w:val="24"/>
          <w:szCs w:val="24"/>
        </w:rPr>
        <w:t xml:space="preserve">Always use a minimum of two layers of PVC pipe wrap tape to protect the entire elbow against corrosion. Before wrapping with tape, coat the pipe or other metal surfaces with Pipe Primer to enhance adhesion. Wrap the last layer in a more relaxed manner to prevent this layer from flagging. </w:t>
      </w:r>
      <w:r w:rsidR="00335176" w:rsidRPr="00426C15">
        <w:rPr>
          <w:rFonts w:ascii="Times New Roman" w:hAnsi="Times New Roman" w:cs="Times New Roman"/>
          <w:sz w:val="24"/>
          <w:szCs w:val="24"/>
        </w:rPr>
        <w:t>Only one high voltage riser in rigid galvanized steel per utility pole will be installed</w:t>
      </w:r>
      <w:r w:rsidR="000E0CE8" w:rsidRPr="00426C15">
        <w:rPr>
          <w:rFonts w:ascii="Times New Roman" w:hAnsi="Times New Roman" w:cs="Times New Roman"/>
          <w:sz w:val="24"/>
          <w:szCs w:val="24"/>
        </w:rPr>
        <w:t>.</w:t>
      </w:r>
    </w:p>
    <w:p w:rsidR="000E0CE8" w:rsidRPr="007E14D8" w:rsidRDefault="00E43D5D" w:rsidP="00DC096C">
      <w:pPr>
        <w:rPr>
          <w:rFonts w:ascii="Times New Roman" w:hAnsi="Times New Roman" w:cs="Times New Roman"/>
        </w:rPr>
      </w:pPr>
      <w:r>
        <w:rPr>
          <w:rFonts w:ascii="Times New Roman" w:hAnsi="Times New Roman" w:cs="Times New Roman"/>
        </w:rPr>
        <w:t>14</w:t>
      </w:r>
      <w:r w:rsidR="00196097">
        <w:rPr>
          <w:rFonts w:ascii="Times New Roman" w:hAnsi="Times New Roman" w:cs="Times New Roman"/>
        </w:rPr>
        <w:t>.</w:t>
      </w:r>
      <w:r w:rsidR="005D6D7D">
        <w:rPr>
          <w:rFonts w:ascii="Times New Roman" w:hAnsi="Times New Roman" w:cs="Times New Roman"/>
        </w:rPr>
        <w:t>2.7</w:t>
      </w:r>
      <w:r w:rsidR="000E0CE8" w:rsidRPr="007E14D8">
        <w:rPr>
          <w:rFonts w:ascii="Times New Roman" w:hAnsi="Times New Roman" w:cs="Times New Roman"/>
        </w:rPr>
        <w:t xml:space="preserve"> </w:t>
      </w:r>
      <w:r w:rsidR="000E0CE8" w:rsidRPr="007E14D8">
        <w:rPr>
          <w:rFonts w:ascii="Times New Roman" w:hAnsi="Times New Roman" w:cs="Times New Roman"/>
        </w:rPr>
        <w:tab/>
        <w:t xml:space="preserve">Support Structures:  All power poles, steel support structures and their foundations shall be rated for a 100 mph wind </w:t>
      </w:r>
      <w:r w:rsidR="000E0CE8" w:rsidRPr="00DC096C">
        <w:rPr>
          <w:rFonts w:ascii="Times New Roman" w:hAnsi="Times New Roman" w:cs="Times New Roman"/>
        </w:rPr>
        <w:t>load</w:t>
      </w:r>
      <w:r w:rsidR="00DC096C" w:rsidRPr="00DC096C">
        <w:rPr>
          <w:rFonts w:ascii="Times New Roman" w:hAnsi="Times New Roman" w:cs="Times New Roman"/>
        </w:rPr>
        <w:t xml:space="preserve">. The minimum dimensions for </w:t>
      </w:r>
      <w:r w:rsidR="00984777" w:rsidRPr="00DC096C">
        <w:rPr>
          <w:rFonts w:ascii="Times New Roman" w:hAnsi="Times New Roman" w:cs="Times New Roman"/>
        </w:rPr>
        <w:t>cross arms</w:t>
      </w:r>
      <w:r w:rsidR="00DC096C" w:rsidRPr="00DC096C">
        <w:rPr>
          <w:rFonts w:ascii="Times New Roman" w:hAnsi="Times New Roman" w:cs="Times New Roman"/>
        </w:rPr>
        <w:t xml:space="preserve"> will be 8-ft long by 3 ¼</w:t>
      </w:r>
      <w:r w:rsidR="00BB0460">
        <w:rPr>
          <w:rFonts w:ascii="Times New Roman" w:hAnsi="Times New Roman" w:cs="Times New Roman"/>
        </w:rPr>
        <w:t>-</w:t>
      </w:r>
      <w:r w:rsidR="00DC096C" w:rsidRPr="00DC096C">
        <w:rPr>
          <w:rFonts w:ascii="Times New Roman" w:hAnsi="Times New Roman" w:cs="Times New Roman"/>
        </w:rPr>
        <w:t>inch</w:t>
      </w:r>
      <w:r w:rsidR="00BB0460">
        <w:rPr>
          <w:rFonts w:ascii="Times New Roman" w:hAnsi="Times New Roman" w:cs="Times New Roman"/>
        </w:rPr>
        <w:t>e</w:t>
      </w:r>
      <w:r w:rsidR="00DC096C" w:rsidRPr="00DC096C">
        <w:rPr>
          <w:rFonts w:ascii="Times New Roman" w:hAnsi="Times New Roman" w:cs="Times New Roman"/>
        </w:rPr>
        <w:t>s wide by 4 ½-inches deep.</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2.8</w:t>
      </w:r>
      <w:r w:rsidR="000E0CE8"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ab/>
      </w:r>
      <w:r w:rsidR="00BB0460" w:rsidRPr="00BB0460">
        <w:rPr>
          <w:rFonts w:ascii="Times New Roman" w:hAnsi="Times New Roman" w:cs="Times New Roman"/>
          <w:sz w:val="22"/>
          <w:szCs w:val="22"/>
        </w:rPr>
        <w:t>All new high voltage cable shall be 15 KV, 133 percent insulation.</w:t>
      </w:r>
    </w:p>
    <w:p w:rsidR="002B2145" w:rsidRPr="002B2145" w:rsidRDefault="002B2145" w:rsidP="002B2145">
      <w:pPr>
        <w:spacing w:after="0" w:line="240" w:lineRule="auto"/>
        <w:outlineLvl w:val="0"/>
        <w:rPr>
          <w:rFonts w:ascii="Times New Roman" w:eastAsia="Times New Roman" w:hAnsi="Times New Roman" w:cs="Times New Roman"/>
        </w:rPr>
      </w:pPr>
      <w:r w:rsidRPr="002B2145">
        <w:rPr>
          <w:rFonts w:ascii="Times New Roman" w:eastAsia="Times New Roman" w:hAnsi="Times New Roman" w:cs="Times New Roman"/>
        </w:rPr>
        <w:t xml:space="preserve">14.2.9 </w:t>
      </w:r>
      <w:r w:rsidRPr="002B2145">
        <w:rPr>
          <w:rFonts w:ascii="Times New Roman" w:eastAsia="Times New Roman" w:hAnsi="Times New Roman" w:cs="Times New Roman"/>
        </w:rPr>
        <w:tab/>
        <w:t>Watt-hour meters shall be installed on all Base facilities requiring new service and modifications to existing facility power requirements. Approved AMRS compatible watt hour meters shall be provided and be connected to the AMRS system.  Meters shall meet the requirements of UFGS 26 27 13.10 30, Electric Meters and ASHRAE Standard 90.1. All new meter installations or modifications to existing electrical services shall include the following additional requirements:</w:t>
      </w:r>
    </w:p>
    <w:p w:rsidR="002B2145" w:rsidRPr="002B2145" w:rsidRDefault="002B2145" w:rsidP="002B2145">
      <w:pPr>
        <w:spacing w:after="0" w:line="240" w:lineRule="auto"/>
        <w:outlineLvl w:val="0"/>
        <w:rPr>
          <w:rFonts w:ascii="Times New Roman" w:eastAsia="Times New Roman" w:hAnsi="Times New Roman" w:cs="Times New Roman"/>
        </w:rPr>
      </w:pP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xml:space="preserve">14.2.9.1. Provide new AMRS complaint electrical KWH demand meter, Schneider 5563 with Modbus communications protocol and option INP200 </w:t>
      </w:r>
      <w:r w:rsidRPr="002B2145">
        <w:rPr>
          <w:rFonts w:ascii="Times New Roman" w:eastAsia="Calibri" w:hAnsi="Times New Roman" w:cs="Times New Roman"/>
          <w:bCs/>
        </w:rPr>
        <w:t>or other approved equivalent equipment</w:t>
      </w:r>
      <w:r w:rsidRPr="002B2145">
        <w:rPr>
          <w:rFonts w:ascii="Times New Roman" w:eastAsia="Calibri" w:hAnsi="Times New Roman" w:cs="Times New Roman"/>
        </w:rPr>
        <w:t xml:space="preserve">. Refer to Section 6.5.9 for AMRS Meter Specifications, for additional information and requirements with respect to electric watt-hour meters. </w:t>
      </w:r>
    </w:p>
    <w:p w:rsidR="002B2145" w:rsidRPr="002B2145" w:rsidRDefault="002B2145" w:rsidP="002B2145">
      <w:pPr>
        <w:spacing w:after="0" w:line="240" w:lineRule="auto"/>
        <w:rPr>
          <w:rFonts w:ascii="Times New Roman" w:eastAsia="Calibri" w:hAnsi="Times New Roman" w:cs="Times New Roman"/>
        </w:rPr>
      </w:pPr>
    </w:p>
    <w:p w:rsidR="000217BA" w:rsidRPr="000217BA" w:rsidRDefault="002B2145" w:rsidP="000217BA">
      <w:pPr>
        <w:spacing w:after="0" w:line="240" w:lineRule="auto"/>
        <w:rPr>
          <w:rFonts w:ascii="Times New Roman" w:eastAsia="Calibri" w:hAnsi="Times New Roman" w:cs="Times New Roman"/>
        </w:rPr>
      </w:pPr>
      <w:r w:rsidRPr="002B2145">
        <w:rPr>
          <w:rFonts w:ascii="Times New Roman" w:eastAsia="Calibri" w:hAnsi="Times New Roman" w:cs="Times New Roman"/>
        </w:rPr>
        <w:t xml:space="preserve">14.2.9.2. The meter installation shall include, but is not limited to, network connections, installation of safety disconnect switches and Current Transformers (CT’s) in the electrical/mechanical room in each </w:t>
      </w:r>
      <w:r w:rsidRPr="002B2145">
        <w:rPr>
          <w:rFonts w:ascii="Times New Roman" w:eastAsia="Calibri" w:hAnsi="Times New Roman" w:cs="Times New Roman"/>
        </w:rPr>
        <w:lastRenderedPageBreak/>
        <w:t>building.</w:t>
      </w:r>
      <w:r w:rsidR="000217BA">
        <w:rPr>
          <w:rFonts w:ascii="Times New Roman" w:eastAsia="Calibri" w:hAnsi="Times New Roman" w:cs="Times New Roman"/>
        </w:rPr>
        <w:t xml:space="preserve">  </w:t>
      </w:r>
      <w:r w:rsidR="000217BA" w:rsidRPr="000217BA">
        <w:rPr>
          <w:rFonts w:ascii="Times New Roman" w:eastAsia="Calibri" w:hAnsi="Times New Roman" w:cs="Times New Roman"/>
        </w:rPr>
        <w:t>All new meter installations, including relocated existing meters, three phase voltage shall be supplied from a breaker, disconnect or fused source which must be finger safe, labeled at the electrical meter and electrical panel. All meter safety disconnect switches shall be marked as follows “Meter Disconnect NOT Service Equipment” per the NEC. In addition, instructions to safely engage the safety disconnect switches and finger safe shorting blocks for CT conductors shall be included inside each meter assembly.</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14.2.9.3. AMRS meter shall be located within its own rated enclosure inside main electrical room.  If this is not feasible, the enclosure may be mounted near the electrical service equipment or nearby but not on the </w:t>
      </w:r>
      <w:r w:rsidRPr="002B2145">
        <w:rPr>
          <w:rFonts w:ascii="Times New Roman" w:eastAsia="Calibri" w:hAnsi="Times New Roman" w:cs="Times New Roman"/>
          <w:bCs/>
        </w:rPr>
        <w:t>outside of the building</w:t>
      </w:r>
      <w:r w:rsidRPr="002B2145">
        <w:rPr>
          <w:rFonts w:ascii="Times New Roman" w:eastAsia="Calibri" w:hAnsi="Times New Roman" w:cs="Times New Roman"/>
        </w:rPr>
        <w:t xml:space="preserve">. </w:t>
      </w:r>
      <w:r w:rsidR="000217BA" w:rsidRPr="000217BA">
        <w:rPr>
          <w:rFonts w:ascii="Times New Roman" w:eastAsia="Calibri" w:hAnsi="Times New Roman" w:cs="Times New Roman"/>
        </w:rPr>
        <w:t xml:space="preserve">In the event communications equipment and/or a metering device has to be located in an exterior location, the meter enclosure must be a lockable NEMA 4 enclosure. All new install interior meters are required to be enclosed in a lockable NEMA 3 enclosure unless otherwise noted. All new and relocated meter assemblies be located approximately 5 feet above the ground (4 feet minimum -- 6 feet maximum). </w:t>
      </w:r>
      <w:r w:rsidR="000217BA">
        <w:rPr>
          <w:rFonts w:ascii="Times New Roman" w:eastAsia="Calibri" w:hAnsi="Times New Roman" w:cs="Times New Roman"/>
        </w:rPr>
        <w:t xml:space="preserve"> </w:t>
      </w:r>
      <w:r w:rsidRPr="002B2145">
        <w:rPr>
          <w:rFonts w:ascii="Times New Roman" w:eastAsia="Calibri" w:hAnsi="Times New Roman" w:cs="Times New Roman"/>
        </w:rPr>
        <w:t>Clearances about the transformer as required by City Light &amp; Power (CLP) shall be observed.</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xml:space="preserve">14.2.9.4. Provide CT’s which are high accuracy type and rated for type of installation on insulated or un-insulated locations.   </w:t>
      </w:r>
      <w:r w:rsidRPr="002B2145">
        <w:rPr>
          <w:rFonts w:ascii="Times New Roman" w:eastAsia="Calibri" w:hAnsi="Times New Roman" w:cs="Times New Roman"/>
          <w:bCs/>
        </w:rPr>
        <w:t>CT’s shall be located within the main electrical gear unless otherwise approved by the Base Exterior Electrical Shop.</w:t>
      </w:r>
      <w:r w:rsidRPr="002B2145">
        <w:rPr>
          <w:rFonts w:ascii="Times New Roman" w:eastAsia="Calibri" w:hAnsi="Times New Roman" w:cs="Times New Roman"/>
        </w:rPr>
        <w:t xml:space="preserve">  Provide manufacturer recommended brackets or inserts to support and center CT device positioning. Coordinate installation of CT’s with </w:t>
      </w:r>
      <w:r w:rsidRPr="002B2145">
        <w:rPr>
          <w:rFonts w:ascii="Times New Roman" w:eastAsia="Calibri" w:hAnsi="Times New Roman" w:cs="Times New Roman"/>
          <w:bCs/>
        </w:rPr>
        <w:t>Base Exterior Electrical Shop</w:t>
      </w:r>
      <w:r w:rsidRPr="002B2145">
        <w:rPr>
          <w:rFonts w:ascii="Times New Roman" w:eastAsia="Calibri" w:hAnsi="Times New Roman" w:cs="Times New Roman"/>
        </w:rPr>
        <w:t>.</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14.2.9.5. Meter enclosures shall include CT shunt block capability and fuse block for phase voltage references and meter line voltage rated per manufacturer OR rated meter enclosure with meter line voltage fusible protection rated per manufacturer and self-contained meter test switch that provides full electrical isolation and shunt capability. Provide terminal block or for multi ratio CT’s use a shorting terminal block. Extend leads from the CT to the terminal block; if necessary add additional length of cable to the opposite side off the terminal block in order to provide a solid mechanical connection point. Wire nuts and crimp splices are not permitted as they can become loose due to improper torque on the crimp or nut installation during operation.</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14.2.9.6. CT reference wiring to meter location shall either be continuous or fusible protection and shunt capability shall be installed locally and easily accessible without exposing personnel to additional electrical hazards.</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14.2.9.7. Meter voltage reference and meter power wiring shall conform to standard NEC color code. Meter CT wiring shall be black or white to match CT terminal location with matching voltage phase identification stripes or color coding tape (per NEC color code) for reference at all access locations.</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14.2.9.8. In accordance with IEEE Standards, no more than two each solderless connectors are permitted to be terminated under lugs on CT’s, test switches, meter sockets etc.</w:t>
      </w:r>
    </w:p>
    <w:p w:rsidR="002B2145" w:rsidRPr="002B2145" w:rsidRDefault="002B2145" w:rsidP="002B2145">
      <w:pPr>
        <w:spacing w:after="0" w:line="240" w:lineRule="auto"/>
        <w:rPr>
          <w:rFonts w:ascii="Times New Roman" w:eastAsia="Calibri" w:hAnsi="Times New Roman" w:cs="Times New Roman"/>
        </w:rPr>
      </w:pPr>
      <w:r w:rsidRPr="002B2145">
        <w:rPr>
          <w:rFonts w:ascii="Times New Roman" w:eastAsia="Calibri" w:hAnsi="Times New Roman" w:cs="Times New Roman"/>
        </w:rPr>
        <w:t> </w:t>
      </w:r>
    </w:p>
    <w:p w:rsidR="002B2145" w:rsidRPr="002B2145" w:rsidRDefault="002B2145" w:rsidP="002B2145">
      <w:pPr>
        <w:spacing w:after="0" w:line="240" w:lineRule="auto"/>
        <w:ind w:right="597"/>
        <w:rPr>
          <w:rFonts w:ascii="Times New Roman" w:eastAsia="Calibri" w:hAnsi="Times New Roman" w:cs="Times New Roman"/>
        </w:rPr>
      </w:pPr>
      <w:r w:rsidRPr="002B2145">
        <w:rPr>
          <w:rFonts w:ascii="Times New Roman" w:eastAsia="Calibri" w:hAnsi="Times New Roman" w:cs="Times New Roman"/>
        </w:rPr>
        <w:t xml:space="preserve">14.2.9.9. New communications installation/connection shall be from meter to RJ45 jack </w:t>
      </w:r>
      <w:r w:rsidRPr="002B2145">
        <w:rPr>
          <w:rFonts w:ascii="Times New Roman" w:eastAsia="Calibri" w:hAnsi="Times New Roman" w:cs="Times New Roman"/>
          <w:spacing w:val="-15"/>
        </w:rPr>
        <w:t>(blue CAT6), which is </w:t>
      </w:r>
      <w:r w:rsidRPr="002B2145">
        <w:rPr>
          <w:rFonts w:ascii="Times New Roman" w:eastAsia="Calibri" w:hAnsi="Times New Roman" w:cs="Times New Roman"/>
        </w:rPr>
        <w:t xml:space="preserve">located within 6 feet of meter, to existing or new patch panel adjacent to the base network switch. </w:t>
      </w:r>
      <w:r w:rsidR="000217BA" w:rsidRPr="000217BA">
        <w:rPr>
          <w:rFonts w:ascii="Times New Roman" w:eastAsia="Calibri" w:hAnsi="Times New Roman" w:cs="Times New Roman"/>
        </w:rPr>
        <w:t xml:space="preserve">Cables labels shall be permanent, wrap-around and self-laminating with text generated by a mechanical device. Labels shall be applied at both ends of the cable, visible during normal maintenance of the infrastructure, resistant to environmental conditions (such as moisture, heat or ultraviolet light), and have a design life equal to or greater than that of the labeled component. </w:t>
      </w:r>
      <w:r w:rsidR="000217BA">
        <w:rPr>
          <w:rFonts w:ascii="Times New Roman" w:eastAsia="Calibri" w:hAnsi="Times New Roman" w:cs="Times New Roman"/>
        </w:rPr>
        <w:t xml:space="preserve"> </w:t>
      </w:r>
      <w:r w:rsidRPr="002B2145">
        <w:rPr>
          <w:rFonts w:ascii="Times New Roman" w:eastAsia="Calibri" w:hAnsi="Times New Roman" w:cs="Times New Roman"/>
        </w:rPr>
        <w:t xml:space="preserve">Contractor shall provide to the Government a 6 ft. patch cord for Base </w:t>
      </w:r>
      <w:r w:rsidRPr="002B2145">
        <w:rPr>
          <w:rFonts w:ascii="Times New Roman" w:eastAsia="Calibri" w:hAnsi="Times New Roman" w:cs="Times New Roman"/>
        </w:rPr>
        <w:lastRenderedPageBreak/>
        <w:t>Communications to make the final connection from the patch panel to the AF</w:t>
      </w:r>
      <w:r w:rsidRPr="002B2145">
        <w:rPr>
          <w:rFonts w:ascii="Times New Roman" w:eastAsia="Calibri" w:hAnsi="Times New Roman" w:cs="Times New Roman"/>
          <w:spacing w:val="-9"/>
        </w:rPr>
        <w:t xml:space="preserve"> </w:t>
      </w:r>
      <w:r w:rsidRPr="002B2145">
        <w:rPr>
          <w:rFonts w:ascii="Times New Roman" w:eastAsia="Calibri" w:hAnsi="Times New Roman" w:cs="Times New Roman"/>
        </w:rPr>
        <w:t xml:space="preserve">switch. </w:t>
      </w:r>
      <w:r w:rsidRPr="002B2145">
        <w:rPr>
          <w:rFonts w:ascii="Times New Roman" w:eastAsia="Calibri" w:hAnsi="Times New Roman" w:cs="Times New Roman"/>
          <w:bCs/>
        </w:rPr>
        <w:t>The CAT6 cable shall be installed in 1" rigid conduit.</w:t>
      </w:r>
    </w:p>
    <w:p w:rsidR="002B2145" w:rsidRPr="002B2145" w:rsidRDefault="002B2145" w:rsidP="002B2145">
      <w:pPr>
        <w:spacing w:after="0" w:line="240" w:lineRule="auto"/>
        <w:ind w:right="597"/>
        <w:rPr>
          <w:rFonts w:ascii="Times New Roman" w:eastAsia="Calibri" w:hAnsi="Times New Roman" w:cs="Times New Roman"/>
        </w:rPr>
      </w:pPr>
      <w:r w:rsidRPr="002B2145">
        <w:rPr>
          <w:rFonts w:ascii="Times New Roman" w:eastAsia="Calibri" w:hAnsi="Times New Roman" w:cs="Times New Roman"/>
        </w:rPr>
        <w:t> </w:t>
      </w:r>
    </w:p>
    <w:p w:rsidR="000217BA" w:rsidRPr="000217BA" w:rsidRDefault="002B2145" w:rsidP="000217BA">
      <w:pPr>
        <w:spacing w:after="0" w:line="240" w:lineRule="auto"/>
        <w:ind w:right="597"/>
        <w:rPr>
          <w:rFonts w:ascii="Times New Roman" w:eastAsia="Calibri" w:hAnsi="Times New Roman" w:cs="Times New Roman"/>
        </w:rPr>
      </w:pPr>
      <w:r w:rsidRPr="002B2145">
        <w:rPr>
          <w:rFonts w:ascii="Times New Roman" w:eastAsia="Calibri" w:hAnsi="Times New Roman" w:cs="Times New Roman"/>
        </w:rPr>
        <w:t>14.2.9.10. Provide approved surge protection as required for all communication and pulse cabling extending from</w:t>
      </w:r>
      <w:r w:rsidRPr="002B2145">
        <w:rPr>
          <w:rFonts w:ascii="Times New Roman" w:eastAsia="Calibri" w:hAnsi="Times New Roman" w:cs="Times New Roman"/>
          <w:spacing w:val="-18"/>
        </w:rPr>
        <w:t xml:space="preserve"> </w:t>
      </w:r>
      <w:r w:rsidRPr="002B2145">
        <w:rPr>
          <w:rFonts w:ascii="Times New Roman" w:eastAsia="Calibri" w:hAnsi="Times New Roman" w:cs="Times New Roman"/>
        </w:rPr>
        <w:t>the exterior to the interior of a</w:t>
      </w:r>
      <w:r w:rsidRPr="002B2145">
        <w:rPr>
          <w:rFonts w:ascii="Times New Roman" w:eastAsia="Calibri" w:hAnsi="Times New Roman" w:cs="Times New Roman"/>
          <w:spacing w:val="-3"/>
        </w:rPr>
        <w:t xml:space="preserve"> </w:t>
      </w:r>
      <w:r w:rsidRPr="002B2145">
        <w:rPr>
          <w:rFonts w:ascii="Times New Roman" w:eastAsia="Calibri" w:hAnsi="Times New Roman" w:cs="Times New Roman"/>
        </w:rPr>
        <w:t>facility.</w:t>
      </w:r>
      <w:r w:rsidR="000217BA">
        <w:rPr>
          <w:rFonts w:ascii="Times New Roman" w:eastAsia="Calibri" w:hAnsi="Times New Roman" w:cs="Times New Roman"/>
        </w:rPr>
        <w:t xml:space="preserve">  </w:t>
      </w:r>
      <w:r w:rsidR="000217BA" w:rsidRPr="000217BA">
        <w:rPr>
          <w:rFonts w:ascii="Times New Roman" w:eastAsia="Calibri" w:hAnsi="Times New Roman" w:cs="Times New Roman"/>
        </w:rPr>
        <w:t>This includes gas meter communication cables from the exterior to the interior of the building. Surge suppression devices shall be installed w/in 3 feet of the building entrance inside the facility unless otherwise noted. Devices shall be easily accessible and labeled to aide in location during future troubleshooting efforts. Surge protection devices shall be Power over Ethernet (PoE) compatible and housed within an enclosure that allows space for a proper cable bend radius.</w:t>
      </w:r>
    </w:p>
    <w:p w:rsidR="000217BA" w:rsidRPr="000217BA" w:rsidRDefault="000217BA" w:rsidP="000217BA">
      <w:pPr>
        <w:spacing w:after="0" w:line="240" w:lineRule="auto"/>
        <w:ind w:right="597"/>
        <w:rPr>
          <w:rFonts w:ascii="Times New Roman" w:eastAsia="Calibri" w:hAnsi="Times New Roman" w:cs="Times New Roman"/>
        </w:rPr>
      </w:pPr>
    </w:p>
    <w:p w:rsidR="000217BA" w:rsidRPr="000217BA" w:rsidRDefault="000217BA" w:rsidP="000217BA">
      <w:pPr>
        <w:spacing w:after="0" w:line="240" w:lineRule="auto"/>
        <w:ind w:right="597"/>
        <w:rPr>
          <w:rFonts w:ascii="Times New Roman" w:eastAsia="Calibri" w:hAnsi="Times New Roman" w:cs="Times New Roman"/>
        </w:rPr>
      </w:pPr>
      <w:r w:rsidRPr="000217BA">
        <w:rPr>
          <w:rFonts w:ascii="Times New Roman" w:eastAsia="Calibri" w:hAnsi="Times New Roman" w:cs="Times New Roman"/>
        </w:rPr>
        <w:t>14.2.9.10.1</w:t>
      </w:r>
      <w:r>
        <w:rPr>
          <w:rFonts w:ascii="Times New Roman" w:eastAsia="Calibri" w:hAnsi="Times New Roman" w:cs="Times New Roman"/>
        </w:rPr>
        <w:t xml:space="preserve">  </w:t>
      </w:r>
      <w:r w:rsidRPr="000217BA">
        <w:rPr>
          <w:rFonts w:ascii="Times New Roman" w:eastAsia="Calibri" w:hAnsi="Times New Roman" w:cs="Times New Roman"/>
        </w:rPr>
        <w:t>Preferred technical approach to network communication cabling in excess of 328 feet is: Fiber optic cable and fiber media converters with dedicated power outlets. Fiber media converter shall be installed in the communications room within 6 feet of the network switch and within 6 feet of the electric meter enclosure.</w:t>
      </w:r>
    </w:p>
    <w:p w:rsidR="002B2145" w:rsidRPr="002B2145" w:rsidRDefault="002B2145" w:rsidP="002B2145">
      <w:pPr>
        <w:spacing w:after="0" w:line="240" w:lineRule="auto"/>
        <w:ind w:right="597"/>
        <w:rPr>
          <w:rFonts w:ascii="Times New Roman" w:eastAsia="Calibri" w:hAnsi="Times New Roman" w:cs="Times New Roman"/>
        </w:rPr>
      </w:pPr>
    </w:p>
    <w:p w:rsidR="002B2145" w:rsidRPr="002B2145" w:rsidRDefault="002B2145" w:rsidP="002B2145">
      <w:pPr>
        <w:spacing w:after="0" w:line="240" w:lineRule="auto"/>
        <w:ind w:right="597"/>
        <w:rPr>
          <w:rFonts w:ascii="Times New Roman" w:eastAsia="Calibri" w:hAnsi="Times New Roman" w:cs="Times New Roman"/>
        </w:rPr>
      </w:pPr>
      <w:r w:rsidRPr="002B2145">
        <w:rPr>
          <w:rFonts w:ascii="Times New Roman" w:eastAsia="Calibri" w:hAnsi="Times New Roman" w:cs="Times New Roman"/>
        </w:rPr>
        <w:t>14.2.9.11. The following deliverables shall be provided by submittal to the Government upon final inspection of the installation. Final acceptance shall include Government approval of a complete submittal.</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Screen Shot capture showing device configured with required security settings</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Meter configuration sheet</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Screenshot capture of meter ping results</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Screen shot capture of device status, phasor diagram, and polling information using meter software</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Screenshot capture of Modbus registers for all 3 phases, phase to phase voltage, amperage, and kilowatt hours using a generic Modbus tester</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Photographs of all installed devices, safety disconnects, and associated wiring</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bCs/>
        </w:rPr>
      </w:pPr>
      <w:r w:rsidRPr="002B2145">
        <w:rPr>
          <w:rFonts w:ascii="Times New Roman" w:eastAsia="Times New Roman" w:hAnsi="Times New Roman" w:cs="Times New Roman"/>
          <w:bCs/>
        </w:rPr>
        <w:t>Provide manufacturers calibration certificates for all contractor installed equipment</w:t>
      </w:r>
    </w:p>
    <w:p w:rsidR="002B2145" w:rsidRPr="002B2145" w:rsidRDefault="002B2145" w:rsidP="002B2145">
      <w:pPr>
        <w:numPr>
          <w:ilvl w:val="0"/>
          <w:numId w:val="27"/>
        </w:numPr>
        <w:spacing w:after="0" w:line="240" w:lineRule="auto"/>
        <w:contextualSpacing/>
        <w:rPr>
          <w:rFonts w:ascii="Times New Roman" w:eastAsia="Times New Roman" w:hAnsi="Times New Roman" w:cs="Times New Roman"/>
        </w:rPr>
      </w:pPr>
      <w:r w:rsidRPr="002B2145">
        <w:rPr>
          <w:rFonts w:ascii="Times New Roman" w:eastAsia="Times New Roman" w:hAnsi="Times New Roman" w:cs="Times New Roman"/>
          <w:bCs/>
        </w:rPr>
        <w:t>Provide meter MAC address</w:t>
      </w:r>
    </w:p>
    <w:p w:rsidR="002B2145" w:rsidRPr="002B2145" w:rsidRDefault="002B2145" w:rsidP="002B2145">
      <w:pPr>
        <w:spacing w:after="0" w:line="240" w:lineRule="auto"/>
        <w:ind w:left="720"/>
        <w:contextualSpacing/>
        <w:rPr>
          <w:rFonts w:ascii="Times New Roman" w:eastAsia="Times New Roman" w:hAnsi="Times New Roman" w:cs="Times New Roman"/>
        </w:rPr>
      </w:pPr>
    </w:p>
    <w:p w:rsidR="002B2145" w:rsidRPr="002B2145" w:rsidRDefault="002B2145" w:rsidP="002B2145">
      <w:pPr>
        <w:spacing w:after="160" w:line="240" w:lineRule="auto"/>
        <w:rPr>
          <w:rFonts w:ascii="Times New Roman" w:eastAsia="Times New Roman" w:hAnsi="Times New Roman" w:cs="Times New Roman"/>
          <w:bCs/>
        </w:rPr>
      </w:pPr>
      <w:r w:rsidRPr="002B2145">
        <w:rPr>
          <w:rFonts w:ascii="Times New Roman" w:eastAsia="Calibri" w:hAnsi="Times New Roman" w:cs="Times New Roman"/>
        </w:rPr>
        <w:t xml:space="preserve">14.2.9.12 </w:t>
      </w:r>
      <w:r w:rsidRPr="002B2145">
        <w:rPr>
          <w:rFonts w:ascii="Times New Roman" w:eastAsia="Times New Roman" w:hAnsi="Times New Roman" w:cs="Times New Roman"/>
          <w:bCs/>
        </w:rPr>
        <w:t>Provide a meter label that is 1in x 3in, weather resistant, and is permanently attached above the meter face using approved materials and methods. The label shall be engraved with the naming convention provided by the Government.</w:t>
      </w:r>
    </w:p>
    <w:p w:rsidR="000E0CE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2.10</w:t>
      </w:r>
      <w:r w:rsidR="000E0CE8" w:rsidRPr="007E14D8">
        <w:rPr>
          <w:rFonts w:ascii="Times New Roman" w:hAnsi="Times New Roman" w:cs="Times New Roman"/>
          <w:sz w:val="22"/>
          <w:szCs w:val="22"/>
        </w:rPr>
        <w:t xml:space="preserve"> </w:t>
      </w:r>
      <w:r w:rsidR="000E0CE8" w:rsidRPr="007E14D8">
        <w:rPr>
          <w:rFonts w:ascii="Times New Roman" w:hAnsi="Times New Roman" w:cs="Times New Roman"/>
          <w:sz w:val="22"/>
          <w:szCs w:val="22"/>
        </w:rPr>
        <w:tab/>
        <w:t>Exterior equipment shall not be placed-near the drip lines of roof overhangs or rain gutters.</w:t>
      </w:r>
    </w:p>
    <w:p w:rsidR="006237E2" w:rsidRPr="007E14D8" w:rsidRDefault="006237E2" w:rsidP="00C07287">
      <w:pPr>
        <w:pStyle w:val="PlainText"/>
        <w:spacing w:before="120" w:after="120"/>
        <w:outlineLvl w:val="0"/>
        <w:rPr>
          <w:rFonts w:ascii="Times New Roman" w:hAnsi="Times New Roman" w:cs="Times New Roman"/>
          <w:sz w:val="22"/>
          <w:szCs w:val="22"/>
        </w:rPr>
      </w:pPr>
    </w:p>
    <w:p w:rsidR="00FE52B9" w:rsidRPr="002540CD" w:rsidRDefault="00C7756E" w:rsidP="002540CD">
      <w:pPr>
        <w:pStyle w:val="PlainText"/>
        <w:spacing w:before="120" w:after="120"/>
        <w:outlineLvl w:val="0"/>
        <w:rPr>
          <w:rFonts w:ascii="Times New Roman" w:hAnsi="Times New Roman" w:cs="Times New Roman"/>
          <w:sz w:val="22"/>
          <w:szCs w:val="22"/>
        </w:rPr>
      </w:pPr>
      <w:bookmarkStart w:id="754" w:name="_Toc220917108"/>
      <w:bookmarkStart w:id="755" w:name="_Toc239666030"/>
      <w:bookmarkStart w:id="756" w:name="_Toc259014923"/>
      <w:bookmarkStart w:id="757" w:name="_Toc11145639"/>
      <w:bookmarkStart w:id="758" w:name="_Toc11146050"/>
      <w:bookmarkStart w:id="759" w:name="_Toc11146324"/>
      <w:bookmarkStart w:id="760" w:name="_Toc98929047"/>
      <w:r>
        <w:rPr>
          <w:rStyle w:val="Heading2Char"/>
          <w:rFonts w:cs="Times New Roman"/>
          <w:sz w:val="22"/>
          <w:szCs w:val="22"/>
        </w:rPr>
        <w:t>14.</w:t>
      </w:r>
      <w:r w:rsidR="005D6D7D">
        <w:rPr>
          <w:rStyle w:val="Heading2Char"/>
          <w:rFonts w:cs="Times New Roman"/>
          <w:sz w:val="22"/>
          <w:szCs w:val="22"/>
        </w:rPr>
        <w:t>3</w:t>
      </w:r>
      <w:r>
        <w:rPr>
          <w:rStyle w:val="Heading2Char"/>
          <w:rFonts w:cs="Times New Roman"/>
          <w:sz w:val="22"/>
          <w:szCs w:val="22"/>
        </w:rPr>
        <w:t xml:space="preserve"> Hill</w:t>
      </w:r>
      <w:r w:rsidR="002540CD">
        <w:rPr>
          <w:rStyle w:val="Heading2Char"/>
          <w:rFonts w:cs="Times New Roman"/>
          <w:sz w:val="22"/>
          <w:szCs w:val="22"/>
        </w:rPr>
        <w:t xml:space="preserve"> AFB </w:t>
      </w:r>
      <w:r w:rsidR="000E0CE8" w:rsidRPr="007E14D8">
        <w:rPr>
          <w:rStyle w:val="Heading2Char"/>
          <w:rFonts w:cs="Times New Roman"/>
          <w:sz w:val="22"/>
          <w:szCs w:val="22"/>
        </w:rPr>
        <w:t>Interior Distribution:</w:t>
      </w:r>
      <w:bookmarkEnd w:id="754"/>
      <w:bookmarkEnd w:id="755"/>
      <w:bookmarkEnd w:id="756"/>
      <w:bookmarkEnd w:id="757"/>
      <w:bookmarkEnd w:id="758"/>
      <w:bookmarkEnd w:id="759"/>
      <w:bookmarkEnd w:id="760"/>
      <w:r w:rsidR="000E0CE8" w:rsidRPr="007E14D8">
        <w:rPr>
          <w:rFonts w:ascii="Times New Roman" w:hAnsi="Times New Roman" w:cs="Times New Roman"/>
          <w:sz w:val="22"/>
          <w:szCs w:val="22"/>
        </w:rPr>
        <w:t xml:space="preserve">  </w:t>
      </w:r>
      <w:r w:rsidR="000E0CE8" w:rsidRPr="002540CD">
        <w:rPr>
          <w:rFonts w:ascii="Times New Roman" w:hAnsi="Times New Roman" w:cs="Times New Roman"/>
          <w:b/>
          <w:sz w:val="22"/>
          <w:szCs w:val="22"/>
        </w:rPr>
        <w:t>Do not use aluminum conductors or bus bars inside any facility at Hill AFB.  Only copper conductors and bus bars should be used.</w:t>
      </w:r>
      <w:r w:rsidR="00FE52B9" w:rsidRPr="002540CD">
        <w:rPr>
          <w:rFonts w:ascii="Times New Roman" w:hAnsi="Times New Roman" w:cs="Times New Roman"/>
          <w:b/>
          <w:sz w:val="22"/>
          <w:szCs w:val="22"/>
        </w:rPr>
        <w:t xml:space="preserve">  All dry type transformers shall have copper windings.</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.1 </w:t>
      </w:r>
      <w:r w:rsidR="000E0CE8" w:rsidRPr="007E14D8">
        <w:rPr>
          <w:rFonts w:ascii="Times New Roman" w:hAnsi="Times New Roman" w:cs="Times New Roman"/>
          <w:sz w:val="22"/>
          <w:szCs w:val="22"/>
        </w:rPr>
        <w:tab/>
        <w:t>All new building wiring systems shall be designed using 277/480 volts unless uneconomical to accomplish and shall be in rigid conduit or central open raceways.</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.2 </w:t>
      </w:r>
      <w:r w:rsidR="000E0CE8" w:rsidRPr="007E14D8">
        <w:rPr>
          <w:rFonts w:ascii="Times New Roman" w:hAnsi="Times New Roman" w:cs="Times New Roman"/>
          <w:sz w:val="22"/>
          <w:szCs w:val="22"/>
        </w:rPr>
        <w:tab/>
        <w:t>Lighting shall be installed using 277 volts if available.</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.3 </w:t>
      </w:r>
      <w:r w:rsidR="000E0CE8" w:rsidRPr="007E14D8">
        <w:rPr>
          <w:rFonts w:ascii="Times New Roman" w:hAnsi="Times New Roman" w:cs="Times New Roman"/>
          <w:sz w:val="22"/>
          <w:szCs w:val="22"/>
        </w:rPr>
        <w:tab/>
        <w:t>Do not use any polystyrene lenses in light fixtures.</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5D6D7D">
        <w:rPr>
          <w:rFonts w:ascii="Times New Roman" w:hAnsi="Times New Roman" w:cs="Times New Roman"/>
          <w:sz w:val="22"/>
          <w:szCs w:val="22"/>
        </w:rPr>
        <w:t>3</w:t>
      </w:r>
      <w:r w:rsidR="000E0CE8" w:rsidRPr="007E14D8">
        <w:rPr>
          <w:rFonts w:ascii="Times New Roman" w:hAnsi="Times New Roman" w:cs="Times New Roman"/>
          <w:sz w:val="22"/>
          <w:szCs w:val="22"/>
        </w:rPr>
        <w:t xml:space="preserve">.4 </w:t>
      </w:r>
      <w:r w:rsidR="000E0CE8" w:rsidRPr="007E14D8">
        <w:rPr>
          <w:rFonts w:ascii="Times New Roman" w:hAnsi="Times New Roman" w:cs="Times New Roman"/>
          <w:sz w:val="22"/>
          <w:szCs w:val="22"/>
        </w:rPr>
        <w:tab/>
        <w:t>Comply with federal energy requirements when designing lighting systems.  See section 5 Mandatory Energy and Water Conservation Requirements above.</w:t>
      </w:r>
    </w:p>
    <w:p w:rsidR="000E0CE8" w:rsidRPr="007E14D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lastRenderedPageBreak/>
        <w:t>14</w:t>
      </w:r>
      <w:r w:rsidR="00196097">
        <w:rPr>
          <w:rFonts w:ascii="Times New Roman" w:hAnsi="Times New Roman" w:cs="Times New Roman"/>
          <w:sz w:val="22"/>
          <w:szCs w:val="22"/>
        </w:rPr>
        <w:t>.</w:t>
      </w:r>
      <w:r w:rsidR="000E0CE8" w:rsidRPr="007E14D8">
        <w:rPr>
          <w:rFonts w:ascii="Times New Roman" w:hAnsi="Times New Roman" w:cs="Times New Roman"/>
          <w:sz w:val="22"/>
          <w:szCs w:val="22"/>
        </w:rPr>
        <w:t xml:space="preserve">2.5 </w:t>
      </w:r>
      <w:r w:rsidR="000E0CE8" w:rsidRPr="007E14D8">
        <w:rPr>
          <w:rFonts w:ascii="Times New Roman" w:hAnsi="Times New Roman" w:cs="Times New Roman"/>
          <w:sz w:val="22"/>
          <w:szCs w:val="22"/>
        </w:rPr>
        <w:tab/>
        <w:t>In office buildings or other buildings that will have a considerable amount of computer equipment installed, or will have systems furniture:</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w:t>
      </w:r>
      <w:r w:rsidRPr="007E14D8">
        <w:rPr>
          <w:rFonts w:ascii="Times New Roman" w:hAnsi="Times New Roman" w:cs="Times New Roman"/>
          <w:sz w:val="22"/>
          <w:szCs w:val="22"/>
        </w:rPr>
        <w:tab/>
        <w:t>Run oversized neutral conductors from the transformer to service equipment, and from service equipment through the distribution panels to the branch circuit panels (double sized neutral conductors are recommended).</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w:t>
      </w:r>
      <w:r w:rsidRPr="007E14D8">
        <w:rPr>
          <w:rFonts w:ascii="Times New Roman" w:hAnsi="Times New Roman" w:cs="Times New Roman"/>
          <w:sz w:val="22"/>
          <w:szCs w:val="22"/>
        </w:rPr>
        <w:tab/>
        <w:t>From the branch circuit panel boards, run eight conductor circuits (three hot conductors, three neutral conductors one ground conductor, and one isolated ground conductor) to all receptacle outlets, including those receptacle outlets in pre-wired systems furniture.</w:t>
      </w:r>
      <w:r w:rsidRPr="007E14D8">
        <w:rPr>
          <w:rFonts w:ascii="Times New Roman" w:hAnsi="Times New Roman" w:cs="Times New Roman"/>
          <w:sz w:val="22"/>
          <w:szCs w:val="22"/>
        </w:rPr>
        <w:tab/>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w:t>
      </w:r>
      <w:r w:rsidRPr="007E14D8">
        <w:rPr>
          <w:rFonts w:ascii="Times New Roman" w:hAnsi="Times New Roman" w:cs="Times New Roman"/>
          <w:sz w:val="22"/>
          <w:szCs w:val="22"/>
        </w:rPr>
        <w:tab/>
        <w:t>Run all other circuits as per the National Electric Code requirements.</w:t>
      </w:r>
    </w:p>
    <w:p w:rsidR="005D6D7D" w:rsidRPr="005D6D7D" w:rsidRDefault="005D6D7D" w:rsidP="00C07287">
      <w:pPr>
        <w:pStyle w:val="PlainText"/>
        <w:spacing w:before="120" w:after="120"/>
        <w:outlineLvl w:val="0"/>
        <w:rPr>
          <w:rFonts w:ascii="Times New Roman" w:hAnsi="Times New Roman" w:cs="Times New Roman"/>
          <w:sz w:val="22"/>
          <w:szCs w:val="22"/>
        </w:rPr>
      </w:pPr>
      <w:r w:rsidRPr="005D6D7D">
        <w:rPr>
          <w:rFonts w:ascii="Times New Roman" w:hAnsi="Times New Roman" w:cs="Times New Roman"/>
          <w:sz w:val="22"/>
          <w:szCs w:val="22"/>
        </w:rPr>
        <w:t>14.</w:t>
      </w:r>
      <w:r>
        <w:rPr>
          <w:rFonts w:ascii="Times New Roman" w:hAnsi="Times New Roman" w:cs="Times New Roman"/>
          <w:sz w:val="22"/>
          <w:szCs w:val="22"/>
        </w:rPr>
        <w:t>3</w:t>
      </w:r>
      <w:r w:rsidRPr="005D6D7D">
        <w:rPr>
          <w:rFonts w:ascii="Times New Roman" w:hAnsi="Times New Roman" w:cs="Times New Roman"/>
          <w:sz w:val="22"/>
          <w:szCs w:val="22"/>
        </w:rPr>
        <w:t>.6</w:t>
      </w:r>
      <w:r w:rsidRPr="005D6D7D">
        <w:rPr>
          <w:rFonts w:ascii="Times New Roman" w:hAnsi="Times New Roman" w:cs="Times New Roman"/>
          <w:sz w:val="22"/>
          <w:szCs w:val="22"/>
        </w:rPr>
        <w:tab/>
        <w:t>All installed electrical gear placed on mechanical room floors will be placed on a 4-inch tall concrete maintenance pad</w:t>
      </w:r>
      <w:r>
        <w:rPr>
          <w:rFonts w:ascii="Times New Roman" w:hAnsi="Times New Roman" w:cs="Times New Roman"/>
          <w:sz w:val="22"/>
          <w:szCs w:val="22"/>
        </w:rPr>
        <w:t>.</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D65D2D" w:rsidRPr="00E126E4" w:rsidRDefault="00D65D2D" w:rsidP="00D65D2D">
      <w:pPr>
        <w:pStyle w:val="Heading2"/>
        <w:spacing w:before="120" w:after="120" w:line="240" w:lineRule="auto"/>
        <w:rPr>
          <w:rFonts w:cs="Times New Roman"/>
          <w:sz w:val="24"/>
          <w:szCs w:val="24"/>
        </w:rPr>
      </w:pPr>
      <w:bookmarkStart w:id="761" w:name="_Toc220917109"/>
      <w:bookmarkStart w:id="762" w:name="_Toc239666031"/>
      <w:bookmarkStart w:id="763" w:name="_Toc259014924"/>
      <w:bookmarkStart w:id="764" w:name="_Toc327520915"/>
      <w:bookmarkStart w:id="765" w:name="_Toc11145640"/>
      <w:bookmarkStart w:id="766" w:name="_Toc11146051"/>
      <w:bookmarkStart w:id="767" w:name="_Toc11146325"/>
      <w:bookmarkStart w:id="768" w:name="_Toc98929048"/>
      <w:r w:rsidRPr="00E126E4">
        <w:rPr>
          <w:rFonts w:cs="Times New Roman"/>
          <w:sz w:val="24"/>
          <w:szCs w:val="24"/>
        </w:rPr>
        <w:t>14.4 Exterior Lighting:</w:t>
      </w:r>
      <w:bookmarkEnd w:id="761"/>
      <w:bookmarkEnd w:id="762"/>
      <w:bookmarkEnd w:id="763"/>
      <w:bookmarkEnd w:id="764"/>
      <w:bookmarkEnd w:id="765"/>
      <w:bookmarkEnd w:id="766"/>
      <w:bookmarkEnd w:id="767"/>
      <w:bookmarkEnd w:id="768"/>
    </w:p>
    <w:p w:rsidR="00D65D2D" w:rsidRPr="00E126E4" w:rsidRDefault="00D65D2D" w:rsidP="00A92297">
      <w:pPr>
        <w:pStyle w:val="PlainText"/>
        <w:spacing w:after="120"/>
        <w:outlineLvl w:val="0"/>
        <w:rPr>
          <w:rFonts w:ascii="Times New Roman" w:hAnsi="Times New Roman" w:cs="Times New Roman"/>
          <w:sz w:val="24"/>
          <w:szCs w:val="24"/>
        </w:rPr>
      </w:pPr>
      <w:r w:rsidRPr="00E126E4">
        <w:rPr>
          <w:rFonts w:ascii="Times New Roman" w:hAnsi="Times New Roman" w:cs="Times New Roman"/>
          <w:sz w:val="24"/>
          <w:szCs w:val="24"/>
        </w:rPr>
        <w:t xml:space="preserve">14.4.1 </w:t>
      </w:r>
      <w:r w:rsidRPr="00E126E4">
        <w:rPr>
          <w:rFonts w:ascii="Times New Roman" w:hAnsi="Times New Roman" w:cs="Times New Roman"/>
          <w:sz w:val="24"/>
          <w:szCs w:val="24"/>
        </w:rPr>
        <w:tab/>
        <w:t>Light Poles:  All light poles and foundations shall be rated for a 100 mph wind load.</w:t>
      </w:r>
    </w:p>
    <w:p w:rsidR="00D65D2D" w:rsidRPr="00E126E4" w:rsidRDefault="00D65D2D" w:rsidP="00A92297">
      <w:pPr>
        <w:pStyle w:val="PlainText"/>
        <w:spacing w:after="120"/>
        <w:outlineLvl w:val="0"/>
        <w:rPr>
          <w:rFonts w:ascii="Times New Roman" w:hAnsi="Times New Roman" w:cs="Times New Roman"/>
          <w:sz w:val="24"/>
          <w:szCs w:val="24"/>
        </w:rPr>
      </w:pPr>
      <w:r w:rsidRPr="00E126E4">
        <w:rPr>
          <w:rFonts w:ascii="Times New Roman" w:hAnsi="Times New Roman" w:cs="Times New Roman"/>
          <w:sz w:val="24"/>
          <w:szCs w:val="24"/>
        </w:rPr>
        <w:t xml:space="preserve">14.4.2 </w:t>
      </w:r>
      <w:r w:rsidRPr="00E126E4">
        <w:rPr>
          <w:rFonts w:ascii="Times New Roman" w:hAnsi="Times New Roman" w:cs="Times New Roman"/>
          <w:sz w:val="24"/>
          <w:szCs w:val="24"/>
        </w:rPr>
        <w:tab/>
        <w:t>Comply with federal energy requirements when designing lighting systems.  See Section 6, Mandatory Energy and Water Conservation Requirements above.  Use white LED lights for exterior lighting when economically viable.</w:t>
      </w:r>
    </w:p>
    <w:p w:rsidR="00D65D2D" w:rsidRPr="00E126E4" w:rsidRDefault="00D65D2D" w:rsidP="00A92297">
      <w:pPr>
        <w:pStyle w:val="PlainText"/>
        <w:spacing w:after="120"/>
        <w:outlineLvl w:val="0"/>
        <w:rPr>
          <w:rFonts w:ascii="Times New Roman" w:hAnsi="Times New Roman" w:cs="Times New Roman"/>
          <w:sz w:val="24"/>
          <w:szCs w:val="24"/>
        </w:rPr>
      </w:pPr>
      <w:r w:rsidRPr="00E126E4">
        <w:rPr>
          <w:rFonts w:ascii="Times New Roman" w:hAnsi="Times New Roman" w:cs="Times New Roman"/>
          <w:sz w:val="24"/>
          <w:szCs w:val="24"/>
        </w:rPr>
        <w:t xml:space="preserve">14.4.3 </w:t>
      </w:r>
      <w:r w:rsidRPr="00E126E4">
        <w:rPr>
          <w:rFonts w:ascii="Times New Roman" w:hAnsi="Times New Roman" w:cs="Times New Roman"/>
          <w:sz w:val="24"/>
          <w:szCs w:val="24"/>
        </w:rPr>
        <w:tab/>
        <w:t>Photoelectric Controls:  Use photoelectric controls on exterior lighting where possible to save energy.  Where practical fixtures shall be grouped together using contactors, which are controlled by a single photocell.</w:t>
      </w:r>
    </w:p>
    <w:p w:rsidR="00D65D2D" w:rsidRPr="00E126E4" w:rsidRDefault="00D65D2D" w:rsidP="00A92297">
      <w:pPr>
        <w:pStyle w:val="PlainText"/>
        <w:spacing w:after="120"/>
        <w:outlineLvl w:val="0"/>
        <w:rPr>
          <w:rFonts w:ascii="Times New Roman" w:hAnsi="Times New Roman" w:cs="Times New Roman"/>
          <w:sz w:val="24"/>
          <w:szCs w:val="24"/>
        </w:rPr>
      </w:pPr>
    </w:p>
    <w:p w:rsidR="00D65D2D" w:rsidRPr="00E126E4" w:rsidRDefault="00D65D2D" w:rsidP="00A92297">
      <w:pPr>
        <w:pStyle w:val="PlainText"/>
        <w:spacing w:after="120"/>
        <w:outlineLvl w:val="0"/>
        <w:rPr>
          <w:rFonts w:ascii="Times New Roman" w:hAnsi="Times New Roman" w:cs="Times New Roman"/>
          <w:sz w:val="24"/>
          <w:szCs w:val="24"/>
        </w:rPr>
      </w:pPr>
      <w:bookmarkStart w:id="769" w:name="_Toc220917110"/>
      <w:bookmarkStart w:id="770" w:name="_Toc239666032"/>
      <w:bookmarkStart w:id="771" w:name="_Toc259014925"/>
      <w:bookmarkStart w:id="772" w:name="_Toc327520916"/>
      <w:bookmarkStart w:id="773" w:name="_Toc11145641"/>
      <w:bookmarkStart w:id="774" w:name="_Toc11146052"/>
      <w:bookmarkStart w:id="775" w:name="_Toc11146326"/>
      <w:bookmarkStart w:id="776" w:name="_Toc98929049"/>
      <w:r w:rsidRPr="00E126E4">
        <w:rPr>
          <w:rStyle w:val="Heading2Char"/>
          <w:rFonts w:cs="Times New Roman"/>
          <w:szCs w:val="24"/>
        </w:rPr>
        <w:t>14.5 Interior Lighting:</w:t>
      </w:r>
      <w:bookmarkEnd w:id="769"/>
      <w:bookmarkEnd w:id="770"/>
      <w:bookmarkEnd w:id="771"/>
      <w:bookmarkEnd w:id="772"/>
      <w:bookmarkEnd w:id="773"/>
      <w:bookmarkEnd w:id="774"/>
      <w:bookmarkEnd w:id="775"/>
      <w:bookmarkEnd w:id="776"/>
      <w:r w:rsidRPr="00E126E4">
        <w:rPr>
          <w:rFonts w:ascii="Times New Roman" w:hAnsi="Times New Roman" w:cs="Times New Roman"/>
          <w:sz w:val="24"/>
          <w:szCs w:val="24"/>
        </w:rPr>
        <w:t xml:space="preserve">  </w:t>
      </w:r>
    </w:p>
    <w:p w:rsidR="00D65D2D" w:rsidRPr="00E126E4" w:rsidRDefault="00D65D2D" w:rsidP="00A92297">
      <w:pPr>
        <w:pStyle w:val="PlainText"/>
        <w:spacing w:after="120"/>
        <w:outlineLvl w:val="0"/>
        <w:rPr>
          <w:rFonts w:ascii="Times New Roman" w:hAnsi="Times New Roman" w:cs="Times New Roman"/>
          <w:sz w:val="24"/>
          <w:szCs w:val="24"/>
        </w:rPr>
      </w:pPr>
      <w:r>
        <w:rPr>
          <w:rFonts w:ascii="Times New Roman" w:hAnsi="Times New Roman" w:cs="Times New Roman"/>
          <w:sz w:val="24"/>
          <w:szCs w:val="24"/>
        </w:rPr>
        <w:t xml:space="preserve">14.5.1 </w:t>
      </w:r>
      <w:r w:rsidRPr="00E126E4">
        <w:rPr>
          <w:rFonts w:ascii="Times New Roman" w:hAnsi="Times New Roman" w:cs="Times New Roman"/>
          <w:sz w:val="24"/>
          <w:szCs w:val="24"/>
        </w:rPr>
        <w:t xml:space="preserve">Lighting power levels shall comply with ANSI/ASHRAE/IESNA Standard 90.1 </w:t>
      </w:r>
    </w:p>
    <w:p w:rsidR="00D65D2D" w:rsidRPr="00E126E4" w:rsidRDefault="00D65D2D" w:rsidP="00A92297">
      <w:pPr>
        <w:spacing w:after="120"/>
        <w:rPr>
          <w:rFonts w:ascii="Times New Roman" w:hAnsi="Times New Roman" w:cs="Times New Roman"/>
          <w:spacing w:val="-1"/>
          <w:sz w:val="24"/>
          <w:szCs w:val="24"/>
        </w:rPr>
      </w:pPr>
      <w:r>
        <w:rPr>
          <w:rFonts w:ascii="Times New Roman" w:hAnsi="Times New Roman" w:cs="Times New Roman"/>
          <w:sz w:val="24"/>
          <w:szCs w:val="24"/>
        </w:rPr>
        <w:t xml:space="preserve">14.5.2 </w:t>
      </w:r>
      <w:r w:rsidRPr="00E126E4">
        <w:rPr>
          <w:rFonts w:ascii="Times New Roman" w:hAnsi="Times New Roman" w:cs="Times New Roman"/>
          <w:spacing w:val="-1"/>
          <w:sz w:val="24"/>
          <w:szCs w:val="24"/>
        </w:rPr>
        <w:t>Interior Lighting Calculations: Computer-generated photometric plans for each space are required to verify proposed luminaires and locations meet the required performance criteria of the design using a light loss factor (LLF) of 0.7. Photometric plan submittals must include:</w:t>
      </w:r>
    </w:p>
    <w:p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Horizontal illuminance measurements at workplane or other designated height above finished floor.</w:t>
      </w:r>
    </w:p>
    <w:p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Minimum and maximum illuminance levels.</w:t>
      </w:r>
    </w:p>
    <w:p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Average maintained illuminance level.</w:t>
      </w:r>
    </w:p>
    <w:p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Average to minimum and maximum to minimum ratios for horizontal illuminance</w:t>
      </w:r>
    </w:p>
    <w:p w:rsidR="00D65D2D" w:rsidRPr="00E126E4" w:rsidRDefault="00D65D2D" w:rsidP="00A92297">
      <w:pPr>
        <w:pStyle w:val="ListParagraph"/>
        <w:numPr>
          <w:ilvl w:val="0"/>
          <w:numId w:val="17"/>
        </w:numPr>
        <w:spacing w:after="120"/>
        <w:rPr>
          <w:rFonts w:ascii="Times New Roman" w:hAnsi="Times New Roman" w:cs="Times New Roman"/>
          <w:spacing w:val="-1"/>
          <w:sz w:val="24"/>
          <w:szCs w:val="24"/>
        </w:rPr>
      </w:pPr>
      <w:r w:rsidRPr="00E126E4">
        <w:rPr>
          <w:rFonts w:ascii="Times New Roman" w:hAnsi="Times New Roman" w:cs="Times New Roman"/>
          <w:spacing w:val="-1"/>
          <w:sz w:val="24"/>
          <w:szCs w:val="24"/>
        </w:rPr>
        <w:t>Lighting power density (Watts per square foot or per square meter)</w:t>
      </w:r>
    </w:p>
    <w:p w:rsidR="00D65D2D" w:rsidRPr="00E126E4" w:rsidRDefault="00D65D2D" w:rsidP="00A92297">
      <w:pPr>
        <w:spacing w:after="120"/>
        <w:rPr>
          <w:rFonts w:ascii="Times New Roman" w:hAnsi="Times New Roman" w:cs="Times New Roman"/>
          <w:spacing w:val="-1"/>
          <w:sz w:val="24"/>
          <w:szCs w:val="24"/>
        </w:rPr>
      </w:pPr>
      <w:r>
        <w:rPr>
          <w:rFonts w:ascii="Times New Roman" w:hAnsi="Times New Roman" w:cs="Times New Roman"/>
          <w:sz w:val="24"/>
          <w:szCs w:val="24"/>
        </w:rPr>
        <w:t xml:space="preserve">14.5.3 </w:t>
      </w:r>
      <w:r w:rsidRPr="00E126E4">
        <w:rPr>
          <w:rFonts w:ascii="Times New Roman" w:hAnsi="Times New Roman" w:cs="Times New Roman"/>
          <w:spacing w:val="-2"/>
          <w:sz w:val="24"/>
          <w:szCs w:val="24"/>
        </w:rPr>
        <w:t>Use</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a</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color rendering index</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 xml:space="preserve">(CRI) </w:t>
      </w:r>
      <w:r w:rsidRPr="00E126E4">
        <w:rPr>
          <w:rFonts w:ascii="Times New Roman" w:hAnsi="Times New Roman" w:cs="Times New Roman"/>
          <w:sz w:val="24"/>
          <w:szCs w:val="24"/>
        </w:rPr>
        <w:t>of no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less</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than</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 xml:space="preserve">80 </w:t>
      </w:r>
      <w:r w:rsidRPr="00E126E4">
        <w:rPr>
          <w:rFonts w:ascii="Times New Roman" w:hAnsi="Times New Roman" w:cs="Times New Roman"/>
          <w:sz w:val="24"/>
          <w:szCs w:val="24"/>
        </w:rPr>
        <w:t>for</w:t>
      </w:r>
      <w:r w:rsidRPr="00E126E4">
        <w:rPr>
          <w:rFonts w:ascii="Times New Roman" w:hAnsi="Times New Roman" w:cs="Times New Roman"/>
          <w:spacing w:val="-1"/>
          <w:sz w:val="24"/>
          <w:szCs w:val="24"/>
        </w:rPr>
        <w:t xml:space="preserve"> interior applications.</w:t>
      </w:r>
    </w:p>
    <w:p w:rsidR="00D65D2D" w:rsidRPr="00E126E4" w:rsidRDefault="00D65D2D" w:rsidP="00A92297">
      <w:pPr>
        <w:spacing w:after="120"/>
        <w:rPr>
          <w:rFonts w:ascii="Times New Roman" w:hAnsi="Times New Roman" w:cs="Times New Roman"/>
          <w:spacing w:val="-1"/>
          <w:sz w:val="24"/>
          <w:szCs w:val="24"/>
        </w:rPr>
      </w:pPr>
      <w:r>
        <w:rPr>
          <w:rFonts w:ascii="Times New Roman" w:hAnsi="Times New Roman" w:cs="Times New Roman"/>
          <w:sz w:val="24"/>
          <w:szCs w:val="24"/>
        </w:rPr>
        <w:t xml:space="preserve">14.5.4 </w:t>
      </w:r>
      <w:r w:rsidRPr="00E126E4">
        <w:rPr>
          <w:rFonts w:ascii="Times New Roman" w:hAnsi="Times New Roman" w:cs="Times New Roman"/>
          <w:spacing w:val="-1"/>
          <w:sz w:val="24"/>
          <w:szCs w:val="24"/>
        </w:rPr>
        <w:t>Use</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a</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correlated</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color</w:t>
      </w:r>
      <w:r w:rsidRPr="00E126E4">
        <w:rPr>
          <w:rFonts w:ascii="Times New Roman" w:hAnsi="Times New Roman" w:cs="Times New Roman"/>
          <w:spacing w:val="-3"/>
          <w:sz w:val="24"/>
          <w:szCs w:val="24"/>
        </w:rPr>
        <w:t xml:space="preserve"> </w:t>
      </w:r>
      <w:r w:rsidRPr="00E126E4">
        <w:rPr>
          <w:rFonts w:ascii="Times New Roman" w:hAnsi="Times New Roman" w:cs="Times New Roman"/>
          <w:spacing w:val="-1"/>
          <w:sz w:val="24"/>
          <w:szCs w:val="24"/>
        </w:rPr>
        <w:t>temperature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(CCT) of</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no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greater</w:t>
      </w:r>
      <w:r w:rsidRPr="00E126E4">
        <w:rPr>
          <w:rFonts w:ascii="Times New Roman" w:hAnsi="Times New Roman" w:cs="Times New Roman"/>
          <w:spacing w:val="-3"/>
          <w:sz w:val="24"/>
          <w:szCs w:val="24"/>
        </w:rPr>
        <w:t xml:space="preserve"> </w:t>
      </w:r>
      <w:r w:rsidRPr="00E126E4">
        <w:rPr>
          <w:rFonts w:ascii="Times New Roman" w:hAnsi="Times New Roman" w:cs="Times New Roman"/>
          <w:spacing w:val="-1"/>
          <w:sz w:val="24"/>
          <w:szCs w:val="24"/>
        </w:rPr>
        <w:t>than</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4100K</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 xml:space="preserve">as </w:t>
      </w:r>
      <w:r w:rsidRPr="00E126E4">
        <w:rPr>
          <w:rFonts w:ascii="Times New Roman" w:hAnsi="Times New Roman" w:cs="Times New Roman"/>
          <w:spacing w:val="-1"/>
          <w:sz w:val="24"/>
          <w:szCs w:val="24"/>
        </w:rPr>
        <w:t xml:space="preserve">stated </w:t>
      </w:r>
      <w:r w:rsidRPr="00E126E4">
        <w:rPr>
          <w:rFonts w:ascii="Times New Roman" w:hAnsi="Times New Roman" w:cs="Times New Roman"/>
          <w:sz w:val="24"/>
          <w:szCs w:val="24"/>
        </w:rPr>
        <w:t>on</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the</w:t>
      </w:r>
      <w:r w:rsidRPr="00E126E4">
        <w:rPr>
          <w:rFonts w:ascii="Times New Roman" w:hAnsi="Times New Roman" w:cs="Times New Roman"/>
          <w:spacing w:val="59"/>
          <w:sz w:val="24"/>
          <w:szCs w:val="24"/>
        </w:rPr>
        <w:t xml:space="preserve"> </w:t>
      </w:r>
      <w:r w:rsidRPr="00E126E4">
        <w:rPr>
          <w:rFonts w:ascii="Times New Roman" w:hAnsi="Times New Roman" w:cs="Times New Roman"/>
          <w:spacing w:val="-1"/>
          <w:sz w:val="24"/>
          <w:szCs w:val="24"/>
        </w:rPr>
        <w:t>manufacturer’s</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cut sheet</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for</w:t>
      </w:r>
      <w:r w:rsidRPr="00E126E4">
        <w:rPr>
          <w:rFonts w:ascii="Times New Roman" w:hAnsi="Times New Roman" w:cs="Times New Roman"/>
          <w:spacing w:val="-3"/>
          <w:sz w:val="24"/>
          <w:szCs w:val="24"/>
        </w:rPr>
        <w:t xml:space="preserve"> </w:t>
      </w:r>
      <w:r w:rsidRPr="00E126E4">
        <w:rPr>
          <w:rFonts w:ascii="Times New Roman" w:hAnsi="Times New Roman" w:cs="Times New Roman"/>
          <w:spacing w:val="-1"/>
          <w:sz w:val="24"/>
          <w:szCs w:val="24"/>
        </w:rPr>
        <w:t>all</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interior spaces.</w:t>
      </w:r>
    </w:p>
    <w:p w:rsidR="00D65D2D" w:rsidRPr="00E126E4" w:rsidRDefault="00D65D2D" w:rsidP="00A92297">
      <w:pPr>
        <w:spacing w:after="120"/>
        <w:rPr>
          <w:rFonts w:ascii="Times New Roman" w:hAnsi="Times New Roman" w:cs="Times New Roman"/>
          <w:spacing w:val="-1"/>
          <w:sz w:val="24"/>
          <w:szCs w:val="24"/>
        </w:rPr>
      </w:pPr>
      <w:r>
        <w:rPr>
          <w:rFonts w:ascii="Times New Roman" w:hAnsi="Times New Roman" w:cs="Times New Roman"/>
          <w:sz w:val="24"/>
          <w:szCs w:val="24"/>
        </w:rPr>
        <w:lastRenderedPageBreak/>
        <w:t xml:space="preserve">14.5.5 </w:t>
      </w:r>
      <w:r w:rsidRPr="00E126E4">
        <w:rPr>
          <w:rFonts w:ascii="Times New Roman" w:hAnsi="Times New Roman" w:cs="Times New Roman"/>
          <w:spacing w:val="-1"/>
          <w:sz w:val="24"/>
          <w:szCs w:val="24"/>
        </w:rPr>
        <w:t>Do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not</w:t>
      </w:r>
      <w:r w:rsidRPr="00E126E4">
        <w:rPr>
          <w:rFonts w:ascii="Times New Roman" w:hAnsi="Times New Roman" w:cs="Times New Roman"/>
          <w:spacing w:val="-2"/>
          <w:sz w:val="24"/>
          <w:szCs w:val="24"/>
        </w:rPr>
        <w:t xml:space="preserve"> </w:t>
      </w:r>
      <w:r w:rsidRPr="00E126E4">
        <w:rPr>
          <w:rFonts w:ascii="Times New Roman" w:hAnsi="Times New Roman" w:cs="Times New Roman"/>
          <w:sz w:val="24"/>
          <w:szCs w:val="24"/>
        </w:rPr>
        <w:t>mix</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source</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 xml:space="preserve">CCTs </w:t>
      </w:r>
      <w:r w:rsidRPr="00E126E4">
        <w:rPr>
          <w:rFonts w:ascii="Times New Roman" w:hAnsi="Times New Roman" w:cs="Times New Roman"/>
          <w:spacing w:val="-1"/>
          <w:sz w:val="24"/>
          <w:szCs w:val="24"/>
          <w:u w:val="single"/>
        </w:rPr>
        <w:t>within</w:t>
      </w:r>
      <w:r w:rsidRPr="00E126E4">
        <w:rPr>
          <w:rFonts w:ascii="Times New Roman" w:hAnsi="Times New Roman" w:cs="Times New Roman"/>
          <w:spacing w:val="1"/>
          <w:sz w:val="24"/>
          <w:szCs w:val="24"/>
          <w:u w:val="single"/>
        </w:rPr>
        <w:t xml:space="preserve"> </w:t>
      </w:r>
      <w:r w:rsidRPr="00E126E4">
        <w:rPr>
          <w:rFonts w:ascii="Times New Roman" w:hAnsi="Times New Roman" w:cs="Times New Roman"/>
          <w:sz w:val="24"/>
          <w:szCs w:val="24"/>
          <w:u w:val="single"/>
        </w:rPr>
        <w:t>a</w:t>
      </w:r>
      <w:r w:rsidRPr="00E126E4">
        <w:rPr>
          <w:rFonts w:ascii="Times New Roman" w:hAnsi="Times New Roman" w:cs="Times New Roman"/>
          <w:spacing w:val="1"/>
          <w:sz w:val="24"/>
          <w:szCs w:val="24"/>
          <w:u w:val="single"/>
        </w:rPr>
        <w:t xml:space="preserve"> </w:t>
      </w:r>
      <w:r w:rsidRPr="00E126E4">
        <w:rPr>
          <w:rFonts w:ascii="Times New Roman" w:hAnsi="Times New Roman" w:cs="Times New Roman"/>
          <w:spacing w:val="-1"/>
          <w:sz w:val="24"/>
          <w:szCs w:val="24"/>
          <w:u w:val="single"/>
        </w:rPr>
        <w:t>single</w:t>
      </w:r>
      <w:r w:rsidRPr="00E126E4">
        <w:rPr>
          <w:rFonts w:ascii="Times New Roman" w:hAnsi="Times New Roman" w:cs="Times New Roman"/>
          <w:spacing w:val="63"/>
          <w:sz w:val="24"/>
          <w:szCs w:val="24"/>
          <w:u w:val="single"/>
        </w:rPr>
        <w:t xml:space="preserve"> </w:t>
      </w:r>
      <w:r w:rsidRPr="00E126E4">
        <w:rPr>
          <w:rFonts w:ascii="Times New Roman" w:hAnsi="Times New Roman" w:cs="Times New Roman"/>
          <w:spacing w:val="-1"/>
          <w:sz w:val="24"/>
          <w:szCs w:val="24"/>
          <w:u w:val="single"/>
        </w:rPr>
        <w:t>building</w:t>
      </w:r>
      <w:r w:rsidRPr="00E126E4">
        <w:rPr>
          <w:rFonts w:ascii="Times New Roman" w:hAnsi="Times New Roman" w:cs="Times New Roman"/>
          <w:spacing w:val="-1"/>
          <w:sz w:val="24"/>
          <w:szCs w:val="24"/>
        </w:rPr>
        <w:t xml:space="preserve"> with</w:t>
      </w:r>
      <w:r w:rsidRPr="00E126E4">
        <w:rPr>
          <w:rFonts w:ascii="Times New Roman" w:hAnsi="Times New Roman" w:cs="Times New Roman"/>
          <w:spacing w:val="1"/>
          <w:sz w:val="24"/>
          <w:szCs w:val="24"/>
        </w:rPr>
        <w:t xml:space="preserve"> </w:t>
      </w:r>
      <w:r w:rsidRPr="00E126E4">
        <w:rPr>
          <w:rFonts w:ascii="Times New Roman" w:hAnsi="Times New Roman" w:cs="Times New Roman"/>
          <w:sz w:val="24"/>
          <w:szCs w:val="24"/>
        </w:rPr>
        <w:t>the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purpose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of</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minimizing maintenance</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staff</w:t>
      </w:r>
      <w:r w:rsidRPr="00E126E4">
        <w:rPr>
          <w:rFonts w:ascii="Times New Roman" w:hAnsi="Times New Roman" w:cs="Times New Roman"/>
          <w:sz w:val="24"/>
          <w:szCs w:val="24"/>
        </w:rPr>
        <w:t xml:space="preserve"> </w:t>
      </w:r>
      <w:r w:rsidRPr="00E126E4">
        <w:rPr>
          <w:rFonts w:ascii="Times New Roman" w:hAnsi="Times New Roman" w:cs="Times New Roman"/>
          <w:spacing w:val="-1"/>
          <w:sz w:val="24"/>
          <w:szCs w:val="24"/>
        </w:rPr>
        <w:t xml:space="preserve">from having </w:t>
      </w:r>
      <w:r w:rsidRPr="00E126E4">
        <w:rPr>
          <w:rFonts w:ascii="Times New Roman" w:hAnsi="Times New Roman" w:cs="Times New Roman"/>
          <w:sz w:val="24"/>
          <w:szCs w:val="24"/>
        </w:rPr>
        <w:t>to</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keep</w:t>
      </w:r>
      <w:r w:rsidRPr="00E126E4">
        <w:rPr>
          <w:rFonts w:ascii="Times New Roman" w:hAnsi="Times New Roman" w:cs="Times New Roman"/>
          <w:spacing w:val="1"/>
          <w:sz w:val="24"/>
          <w:szCs w:val="24"/>
        </w:rPr>
        <w:t xml:space="preserve"> </w:t>
      </w:r>
      <w:r w:rsidRPr="00E126E4">
        <w:rPr>
          <w:rFonts w:ascii="Times New Roman" w:hAnsi="Times New Roman" w:cs="Times New Roman"/>
          <w:spacing w:val="-1"/>
          <w:sz w:val="24"/>
          <w:szCs w:val="24"/>
        </w:rPr>
        <w:t>track</w:t>
      </w:r>
      <w:r w:rsidRPr="00E126E4">
        <w:rPr>
          <w:rFonts w:ascii="Times New Roman" w:hAnsi="Times New Roman" w:cs="Times New Roman"/>
          <w:spacing w:val="-2"/>
          <w:sz w:val="24"/>
          <w:szCs w:val="24"/>
        </w:rPr>
        <w:t xml:space="preserve"> </w:t>
      </w:r>
      <w:r w:rsidRPr="00E126E4">
        <w:rPr>
          <w:rFonts w:ascii="Times New Roman" w:hAnsi="Times New Roman" w:cs="Times New Roman"/>
          <w:spacing w:val="-1"/>
          <w:sz w:val="24"/>
          <w:szCs w:val="24"/>
        </w:rPr>
        <w:t>of</w:t>
      </w:r>
      <w:r w:rsidRPr="00E126E4">
        <w:rPr>
          <w:rFonts w:ascii="Times New Roman" w:hAnsi="Times New Roman" w:cs="Times New Roman"/>
          <w:spacing w:val="57"/>
          <w:sz w:val="24"/>
          <w:szCs w:val="24"/>
        </w:rPr>
        <w:t xml:space="preserve"> </w:t>
      </w:r>
      <w:r w:rsidRPr="00E126E4">
        <w:rPr>
          <w:rFonts w:ascii="Times New Roman" w:hAnsi="Times New Roman" w:cs="Times New Roman"/>
          <w:spacing w:val="-1"/>
          <w:sz w:val="24"/>
          <w:szCs w:val="24"/>
        </w:rPr>
        <w:t>specific</w:t>
      </w:r>
      <w:r w:rsidRPr="00E126E4">
        <w:rPr>
          <w:rFonts w:ascii="Times New Roman" w:hAnsi="Times New Roman" w:cs="Times New Roman"/>
          <w:sz w:val="24"/>
          <w:szCs w:val="24"/>
        </w:rPr>
        <w:t xml:space="preserve"> CCTs.</w:t>
      </w:r>
    </w:p>
    <w:p w:rsidR="00D65D2D" w:rsidRPr="00E126E4" w:rsidRDefault="00D65D2D" w:rsidP="00A92297">
      <w:pPr>
        <w:pStyle w:val="Default"/>
        <w:spacing w:after="120"/>
      </w:pPr>
      <w:r>
        <w:t xml:space="preserve">14.5.6 </w:t>
      </w:r>
      <w:r w:rsidRPr="00E126E4">
        <w:t xml:space="preserve">Daylighting Controls- Control the electric lighting in response to daylight. </w:t>
      </w:r>
    </w:p>
    <w:p w:rsidR="00D65D2D" w:rsidRPr="00E126E4" w:rsidRDefault="00D65D2D" w:rsidP="00A92297">
      <w:pPr>
        <w:pStyle w:val="Default"/>
        <w:numPr>
          <w:ilvl w:val="0"/>
          <w:numId w:val="16"/>
        </w:numPr>
        <w:spacing w:after="120"/>
      </w:pPr>
      <w:r w:rsidRPr="00E126E4">
        <w:t xml:space="preserve">Continuously dim electric light in task oriented areas such as offices, conference rooms, classrooms, or turning it off in non-task areas such as circulation and lounge areas. </w:t>
      </w:r>
    </w:p>
    <w:p w:rsidR="00A92297" w:rsidRDefault="00D65D2D" w:rsidP="00A92297">
      <w:pPr>
        <w:pStyle w:val="Default"/>
        <w:numPr>
          <w:ilvl w:val="0"/>
          <w:numId w:val="16"/>
        </w:numPr>
        <w:spacing w:after="120"/>
      </w:pPr>
      <w:r w:rsidRPr="00E126E4">
        <w:t>Control primary and secondary daylight zones separately. Refer to Daylighting Best Practices in  APPENDIX C of UFC 3-530 for additional information</w:t>
      </w:r>
      <w:r w:rsidR="00A92297">
        <w:t>.</w:t>
      </w:r>
    </w:p>
    <w:p w:rsidR="00D65D2D" w:rsidRPr="00A92297" w:rsidRDefault="00A92297" w:rsidP="00D65D2D">
      <w:pPr>
        <w:pStyle w:val="Default"/>
      </w:pPr>
      <w:r>
        <w:t xml:space="preserve">14.5.7 Exit signs shall </w:t>
      </w:r>
      <w:r w:rsidRPr="00A92297">
        <w:t xml:space="preserve">be the </w:t>
      </w:r>
      <w:r w:rsidRPr="00A92297">
        <w:rPr>
          <w:rFonts w:eastAsia="Times New Roman"/>
          <w:color w:val="auto"/>
        </w:rPr>
        <w:t>photo-luminescent</w:t>
      </w:r>
      <w:r>
        <w:rPr>
          <w:rFonts w:eastAsia="Times New Roman"/>
          <w:color w:val="auto"/>
        </w:rPr>
        <w:t xml:space="preserve"> type.</w:t>
      </w:r>
    </w:p>
    <w:p w:rsidR="00D65D2D" w:rsidRPr="00E126E4" w:rsidRDefault="00D65D2D" w:rsidP="00D65D2D">
      <w:pPr>
        <w:pStyle w:val="PlainText"/>
        <w:spacing w:before="120" w:after="120"/>
        <w:outlineLvl w:val="0"/>
        <w:rPr>
          <w:rFonts w:ascii="Times New Roman" w:hAnsi="Times New Roman" w:cs="Times New Roman"/>
          <w:sz w:val="24"/>
          <w:szCs w:val="24"/>
        </w:rPr>
      </w:pPr>
      <w:bookmarkStart w:id="777" w:name="_Toc11145642"/>
      <w:bookmarkStart w:id="778" w:name="_Toc11146053"/>
      <w:bookmarkStart w:id="779" w:name="_Toc11146327"/>
      <w:bookmarkStart w:id="780" w:name="_Toc98929050"/>
      <w:r w:rsidRPr="00E126E4">
        <w:rPr>
          <w:rStyle w:val="Heading2Char"/>
          <w:rFonts w:cs="Times New Roman"/>
          <w:szCs w:val="24"/>
        </w:rPr>
        <w:t>14.</w:t>
      </w:r>
      <w:r>
        <w:rPr>
          <w:rStyle w:val="Heading2Char"/>
          <w:rFonts w:cs="Times New Roman"/>
          <w:szCs w:val="24"/>
        </w:rPr>
        <w:t>6 Permitted</w:t>
      </w:r>
      <w:r w:rsidRPr="00E126E4">
        <w:rPr>
          <w:rStyle w:val="Heading2Char"/>
          <w:rFonts w:cs="Times New Roman"/>
          <w:szCs w:val="24"/>
        </w:rPr>
        <w:t xml:space="preserve"> Lighting</w:t>
      </w:r>
      <w:r>
        <w:rPr>
          <w:rStyle w:val="Heading2Char"/>
          <w:rFonts w:cs="Times New Roman"/>
          <w:szCs w:val="24"/>
        </w:rPr>
        <w:t xml:space="preserve"> Technology</w:t>
      </w:r>
      <w:r w:rsidRPr="00E126E4">
        <w:rPr>
          <w:rStyle w:val="Heading2Char"/>
          <w:rFonts w:cs="Times New Roman"/>
          <w:szCs w:val="24"/>
        </w:rPr>
        <w:t>:</w:t>
      </w:r>
      <w:bookmarkEnd w:id="777"/>
      <w:bookmarkEnd w:id="778"/>
      <w:bookmarkEnd w:id="779"/>
      <w:bookmarkEnd w:id="780"/>
      <w:r w:rsidRPr="00E126E4">
        <w:rPr>
          <w:rFonts w:ascii="Times New Roman" w:hAnsi="Times New Roman" w:cs="Times New Roman"/>
          <w:sz w:val="24"/>
          <w:szCs w:val="24"/>
        </w:rPr>
        <w:t xml:space="preserve">  </w:t>
      </w:r>
    </w:p>
    <w:p w:rsidR="00D65D2D" w:rsidRPr="00E126E4" w:rsidRDefault="00D65D2D" w:rsidP="00D65D2D">
      <w:pPr>
        <w:rPr>
          <w:rFonts w:ascii="Times New Roman" w:hAnsi="Times New Roman" w:cs="Times New Roman"/>
          <w:b/>
          <w:sz w:val="24"/>
          <w:szCs w:val="24"/>
        </w:rPr>
      </w:pPr>
      <w:r>
        <w:rPr>
          <w:rFonts w:ascii="Times New Roman" w:hAnsi="Times New Roman" w:cs="Times New Roman"/>
          <w:sz w:val="24"/>
          <w:szCs w:val="24"/>
        </w:rPr>
        <w:t xml:space="preserve">14.6.1 </w:t>
      </w:r>
      <w:r w:rsidRPr="00E126E4">
        <w:rPr>
          <w:rFonts w:ascii="Times New Roman" w:hAnsi="Times New Roman" w:cs="Times New Roman"/>
          <w:bCs/>
          <w:sz w:val="24"/>
          <w:szCs w:val="24"/>
        </w:rPr>
        <w:t>Solid State Lighting</w:t>
      </w:r>
      <w:r>
        <w:rPr>
          <w:rFonts w:ascii="Times New Roman" w:hAnsi="Times New Roman" w:cs="Times New Roman"/>
          <w:bCs/>
          <w:sz w:val="24"/>
          <w:szCs w:val="24"/>
        </w:rPr>
        <w:t xml:space="preserve"> (SSL):</w:t>
      </w:r>
    </w:p>
    <w:p w:rsidR="00D65D2D" w:rsidRPr="00E126E4" w:rsidRDefault="00D65D2D" w:rsidP="00D65D2D">
      <w:pPr>
        <w:pStyle w:val="Default"/>
        <w:numPr>
          <w:ilvl w:val="0"/>
          <w:numId w:val="12"/>
        </w:numPr>
        <w:spacing w:after="183"/>
      </w:pPr>
      <w:r w:rsidRPr="00E126E4">
        <w:t xml:space="preserve">LED luminaires must be dimmable or capable of multi-level control according to the control strategy. </w:t>
      </w:r>
    </w:p>
    <w:p w:rsidR="00D65D2D" w:rsidRPr="00E126E4" w:rsidRDefault="00D65D2D" w:rsidP="00D65D2D">
      <w:pPr>
        <w:pStyle w:val="Default"/>
        <w:numPr>
          <w:ilvl w:val="0"/>
          <w:numId w:val="12"/>
        </w:numPr>
        <w:spacing w:after="183"/>
      </w:pPr>
      <w:r w:rsidRPr="00E126E4">
        <w:t xml:space="preserve">LED light source replacements (screw base) are only permitted for the replacement of incandescent or compact fluorescent light sources. </w:t>
      </w:r>
    </w:p>
    <w:p w:rsidR="00D65D2D" w:rsidRPr="00E126E4" w:rsidRDefault="00D65D2D" w:rsidP="00D65D2D">
      <w:pPr>
        <w:pStyle w:val="Default"/>
        <w:numPr>
          <w:ilvl w:val="0"/>
          <w:numId w:val="12"/>
        </w:numPr>
        <w:spacing w:after="183"/>
      </w:pPr>
      <w:r w:rsidRPr="00E126E4">
        <w:t xml:space="preserve">IES LM-79, LM-80, and TM-21 testing reports must be supplied from manufacturer and include all relevant information. </w:t>
      </w:r>
    </w:p>
    <w:p w:rsidR="00D65D2D" w:rsidRPr="00E126E4" w:rsidRDefault="00D65D2D" w:rsidP="00D65D2D">
      <w:pPr>
        <w:pStyle w:val="Default"/>
        <w:numPr>
          <w:ilvl w:val="0"/>
          <w:numId w:val="12"/>
        </w:numPr>
      </w:pPr>
      <w:r w:rsidRPr="00E126E4">
        <w:t xml:space="preserve">Consistent with industry standard, all LED luminaires require a 10-year warranty. </w:t>
      </w:r>
    </w:p>
    <w:p w:rsidR="00D65D2D" w:rsidRPr="00E126E4" w:rsidRDefault="00D65D2D" w:rsidP="00D65D2D">
      <w:pPr>
        <w:pStyle w:val="Default"/>
        <w:numPr>
          <w:ilvl w:val="0"/>
          <w:numId w:val="12"/>
        </w:numPr>
      </w:pPr>
      <w:r w:rsidRPr="00E126E4">
        <w:t>Ballasts, Drivers, Generators and Power Supplies</w:t>
      </w:r>
    </w:p>
    <w:p w:rsidR="00D65D2D" w:rsidRPr="00E126E4" w:rsidRDefault="00D65D2D" w:rsidP="00D65D2D">
      <w:pPr>
        <w:pStyle w:val="Default"/>
        <w:numPr>
          <w:ilvl w:val="1"/>
          <w:numId w:val="12"/>
        </w:numPr>
      </w:pPr>
      <w:r w:rsidRPr="00E126E4">
        <w:t>Total current harmonic distortion (THD) less than or equal to 20%.</w:t>
      </w:r>
    </w:p>
    <w:p w:rsidR="00D65D2D" w:rsidRPr="00E126E4" w:rsidRDefault="00D65D2D" w:rsidP="00D65D2D">
      <w:pPr>
        <w:pStyle w:val="Default"/>
        <w:numPr>
          <w:ilvl w:val="1"/>
          <w:numId w:val="12"/>
        </w:numPr>
      </w:pPr>
      <w:r w:rsidRPr="00E126E4">
        <w:t>Power factor (PF) greater than or equal to 0.9</w:t>
      </w:r>
    </w:p>
    <w:p w:rsidR="00D65D2D" w:rsidRPr="00E126E4" w:rsidRDefault="00D65D2D" w:rsidP="00D65D2D">
      <w:pPr>
        <w:pStyle w:val="Default"/>
        <w:numPr>
          <w:ilvl w:val="1"/>
          <w:numId w:val="12"/>
        </w:numPr>
      </w:pPr>
      <w:r w:rsidRPr="00E126E4">
        <w:t>For current and future dimming requirements (i.e. smart grid, curfew, adaptive), use dimmable or bi-level drivers compatible with standard dimming control circuit of 0-10V. Other dimming protocols must comply with Network Certification requirements.</w:t>
      </w:r>
    </w:p>
    <w:p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Note: For LED applications, provide built in failure detection in the luminaire or include labor costs to measure light levels (baseline and 70% output - before the end of the warranty) in the LCCA.</w:t>
      </w:r>
    </w:p>
    <w:p w:rsidR="00D65D2D" w:rsidRPr="00E126E4" w:rsidRDefault="00D65D2D" w:rsidP="00D65D2D">
      <w:pPr>
        <w:pStyle w:val="Default"/>
      </w:pPr>
      <w:r>
        <w:t xml:space="preserve">14.6.2 </w:t>
      </w:r>
      <w:r w:rsidRPr="00E126E4">
        <w:rPr>
          <w:bCs/>
        </w:rPr>
        <w:t>Compact Fluorescent Light (CFL):</w:t>
      </w:r>
    </w:p>
    <w:p w:rsidR="00D65D2D" w:rsidRPr="00E126E4" w:rsidRDefault="00D65D2D" w:rsidP="00D65D2D">
      <w:pPr>
        <w:pStyle w:val="Default"/>
        <w:numPr>
          <w:ilvl w:val="0"/>
          <w:numId w:val="13"/>
        </w:numPr>
        <w:spacing w:after="183"/>
      </w:pPr>
      <w:r w:rsidRPr="00E126E4">
        <w:t xml:space="preserve">Do not use CFL sources less than 13 watts. </w:t>
      </w:r>
    </w:p>
    <w:p w:rsidR="00D65D2D" w:rsidRPr="00E126E4" w:rsidRDefault="00D65D2D" w:rsidP="00D65D2D">
      <w:pPr>
        <w:pStyle w:val="Default"/>
        <w:numPr>
          <w:ilvl w:val="0"/>
          <w:numId w:val="13"/>
        </w:numPr>
        <w:spacing w:after="183"/>
      </w:pPr>
      <w:r w:rsidRPr="00E126E4">
        <w:t xml:space="preserve">Do not use u-bent fluorescent light sources. </w:t>
      </w:r>
    </w:p>
    <w:p w:rsidR="00D65D2D" w:rsidRPr="00E126E4" w:rsidRDefault="00D65D2D" w:rsidP="00D65D2D">
      <w:pPr>
        <w:pStyle w:val="Default"/>
        <w:numPr>
          <w:ilvl w:val="0"/>
          <w:numId w:val="13"/>
        </w:numPr>
      </w:pPr>
      <w:r w:rsidRPr="00E126E4">
        <w:t>Do not use in cold temperature environments (colder than 50 degrees Fahrenheit), except where alternatives such as SSL are unavailable</w:t>
      </w:r>
    </w:p>
    <w:p w:rsidR="00D65D2D" w:rsidRPr="00E126E4" w:rsidRDefault="00D65D2D" w:rsidP="00D65D2D">
      <w:pPr>
        <w:pStyle w:val="Default"/>
        <w:numPr>
          <w:ilvl w:val="0"/>
          <w:numId w:val="13"/>
        </w:numPr>
      </w:pPr>
      <w:r w:rsidRPr="00E126E4">
        <w:t>Ballasts, Drivers, Generators and Power Supplies</w:t>
      </w:r>
    </w:p>
    <w:p w:rsidR="00D65D2D" w:rsidRPr="00E126E4" w:rsidRDefault="00D65D2D" w:rsidP="00D65D2D">
      <w:pPr>
        <w:pStyle w:val="Default"/>
        <w:numPr>
          <w:ilvl w:val="1"/>
          <w:numId w:val="13"/>
        </w:numPr>
      </w:pPr>
      <w:r w:rsidRPr="00E126E4">
        <w:t>Provide dimmable ballasts.</w:t>
      </w:r>
    </w:p>
    <w:p w:rsidR="00D65D2D" w:rsidRPr="00E126E4" w:rsidRDefault="00D65D2D" w:rsidP="00D65D2D">
      <w:pPr>
        <w:pStyle w:val="Default"/>
        <w:numPr>
          <w:ilvl w:val="1"/>
          <w:numId w:val="13"/>
        </w:numPr>
      </w:pPr>
      <w:r w:rsidRPr="00E126E4">
        <w:t>Provide programmed start ballasts for compact fluorescent light sources that include end of life protection</w:t>
      </w:r>
    </w:p>
    <w:p w:rsidR="00D65D2D" w:rsidRPr="00E126E4" w:rsidRDefault="00D65D2D" w:rsidP="00D65D2D">
      <w:pPr>
        <w:pStyle w:val="Default"/>
      </w:pPr>
    </w:p>
    <w:p w:rsidR="00D65D2D" w:rsidRPr="00E126E4" w:rsidRDefault="00D65D2D" w:rsidP="00D65D2D">
      <w:pPr>
        <w:pStyle w:val="Default"/>
      </w:pPr>
      <w:r>
        <w:t xml:space="preserve">14.6.3 </w:t>
      </w:r>
      <w:r w:rsidRPr="00E126E4">
        <w:rPr>
          <w:bCs/>
        </w:rPr>
        <w:t>Linear Fluorescents:</w:t>
      </w:r>
    </w:p>
    <w:p w:rsidR="00D65D2D" w:rsidRPr="00E126E4" w:rsidRDefault="00D65D2D" w:rsidP="00D65D2D">
      <w:pPr>
        <w:pStyle w:val="Default"/>
        <w:numPr>
          <w:ilvl w:val="0"/>
          <w:numId w:val="14"/>
        </w:numPr>
      </w:pPr>
      <w:r w:rsidRPr="00E126E4">
        <w:t xml:space="preserve">Do not use LED linear fluorescent light source replacements. </w:t>
      </w:r>
    </w:p>
    <w:p w:rsidR="00D65D2D" w:rsidRPr="00E126E4" w:rsidRDefault="00D65D2D" w:rsidP="00D65D2D">
      <w:pPr>
        <w:pStyle w:val="Default"/>
        <w:numPr>
          <w:ilvl w:val="0"/>
          <w:numId w:val="14"/>
        </w:numPr>
      </w:pPr>
      <w:r w:rsidRPr="00E126E4">
        <w:t xml:space="preserve">Do not use T12 light sources. </w:t>
      </w:r>
    </w:p>
    <w:p w:rsidR="00D65D2D" w:rsidRPr="00E126E4" w:rsidRDefault="00D65D2D" w:rsidP="00D65D2D">
      <w:pPr>
        <w:pStyle w:val="Default"/>
        <w:numPr>
          <w:ilvl w:val="0"/>
          <w:numId w:val="14"/>
        </w:numPr>
      </w:pPr>
      <w:r w:rsidRPr="00E126E4">
        <w:t xml:space="preserve">Do not use in cold temperature environments (colder than 50 degrees Fahrenheit), except where alternatives such as SSL are unavailable. </w:t>
      </w:r>
    </w:p>
    <w:p w:rsidR="00D65D2D" w:rsidRPr="00E126E4" w:rsidRDefault="00D65D2D" w:rsidP="00D65D2D">
      <w:pPr>
        <w:pStyle w:val="Default"/>
        <w:numPr>
          <w:ilvl w:val="0"/>
          <w:numId w:val="14"/>
        </w:numPr>
      </w:pPr>
      <w:r w:rsidRPr="00E126E4">
        <w:t>Ballasts, Drivers, Generators and Power Supplies</w:t>
      </w:r>
    </w:p>
    <w:p w:rsidR="00D65D2D" w:rsidRPr="00E126E4" w:rsidRDefault="00D65D2D" w:rsidP="00D65D2D">
      <w:pPr>
        <w:pStyle w:val="Default"/>
        <w:numPr>
          <w:ilvl w:val="1"/>
          <w:numId w:val="14"/>
        </w:numPr>
      </w:pPr>
      <w:r w:rsidRPr="00E126E4">
        <w:t>Provide dimmable or bi-level ballasts in spaces</w:t>
      </w:r>
    </w:p>
    <w:p w:rsidR="00D65D2D" w:rsidRPr="00E126E4" w:rsidRDefault="00D65D2D" w:rsidP="00D65D2D">
      <w:pPr>
        <w:pStyle w:val="Default"/>
        <w:numPr>
          <w:ilvl w:val="1"/>
          <w:numId w:val="14"/>
        </w:numPr>
      </w:pPr>
      <w:r w:rsidRPr="00E126E4">
        <w:t>Use programmed start ballasts with end of life protection.</w:t>
      </w:r>
    </w:p>
    <w:p w:rsidR="00D65D2D" w:rsidRPr="00E126E4" w:rsidRDefault="00D65D2D" w:rsidP="00D65D2D">
      <w:pPr>
        <w:pStyle w:val="Default"/>
        <w:numPr>
          <w:ilvl w:val="1"/>
          <w:numId w:val="14"/>
        </w:numPr>
      </w:pPr>
      <w:r w:rsidRPr="00E126E4">
        <w:t>NEMA premium electronic ballasts must be specified where applicable.</w:t>
      </w:r>
    </w:p>
    <w:p w:rsidR="00D65D2D" w:rsidRPr="00E126E4" w:rsidRDefault="00D65D2D" w:rsidP="00D65D2D">
      <w:pPr>
        <w:pStyle w:val="Default"/>
        <w:numPr>
          <w:ilvl w:val="1"/>
          <w:numId w:val="14"/>
        </w:numPr>
      </w:pPr>
      <w:r w:rsidRPr="00E126E4">
        <w:t>Do not use instant start ballasts.</w:t>
      </w: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 xml:space="preserve">14.6.4 </w:t>
      </w:r>
      <w:r w:rsidRPr="00E126E4">
        <w:rPr>
          <w:rFonts w:ascii="Times New Roman" w:hAnsi="Times New Roman" w:cs="Times New Roman"/>
          <w:bCs/>
          <w:color w:val="000000"/>
          <w:sz w:val="24"/>
          <w:szCs w:val="24"/>
        </w:rPr>
        <w:t>Induction (Electrodeless Fluorescent)</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All induction light sources must be dimmable. </w:t>
      </w: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14.6.5 </w:t>
      </w:r>
      <w:r w:rsidRPr="00E126E4">
        <w:rPr>
          <w:rFonts w:ascii="Times New Roman" w:hAnsi="Times New Roman" w:cs="Times New Roman"/>
          <w:bCs/>
          <w:color w:val="000000"/>
          <w:sz w:val="24"/>
          <w:szCs w:val="24"/>
        </w:rPr>
        <w:t>Metal Halide</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4"/>
        </w:rPr>
      </w:pPr>
      <w:r w:rsidRPr="00E126E4">
        <w:rPr>
          <w:rFonts w:ascii="Times New Roman" w:hAnsi="Times New Roman" w:cs="Times New Roman"/>
          <w:color w:val="000000"/>
          <w:sz w:val="24"/>
          <w:szCs w:val="24"/>
        </w:rPr>
        <w:t xml:space="preserve">No restrictions. </w:t>
      </w: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14.6.6 </w:t>
      </w:r>
      <w:r w:rsidRPr="00E126E4">
        <w:rPr>
          <w:rFonts w:ascii="Times New Roman" w:hAnsi="Times New Roman" w:cs="Times New Roman"/>
          <w:bCs/>
          <w:color w:val="000000"/>
          <w:sz w:val="24"/>
          <w:szCs w:val="24"/>
        </w:rPr>
        <w:t xml:space="preserve">Mercury Vapor </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4"/>
        </w:rPr>
      </w:pPr>
      <w:r w:rsidRPr="00E126E4">
        <w:rPr>
          <w:rFonts w:ascii="Times New Roman" w:hAnsi="Times New Roman" w:cs="Times New Roman"/>
          <w:color w:val="000000"/>
          <w:sz w:val="24"/>
          <w:szCs w:val="24"/>
        </w:rPr>
        <w:t>Do not use mercury vapor light sources.</w:t>
      </w: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sz w:val="24"/>
          <w:szCs w:val="24"/>
        </w:rPr>
        <w:t xml:space="preserve">14.6.7 </w:t>
      </w:r>
      <w:r w:rsidRPr="00E126E4">
        <w:rPr>
          <w:rFonts w:ascii="Times New Roman" w:hAnsi="Times New Roman" w:cs="Times New Roman"/>
          <w:bCs/>
          <w:color w:val="000000"/>
          <w:sz w:val="24"/>
          <w:szCs w:val="24"/>
        </w:rPr>
        <w:t>High and Low Pressure Sodium</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bCs/>
          <w:color w:val="000000"/>
          <w:sz w:val="24"/>
          <w:szCs w:val="24"/>
        </w:rPr>
      </w:pPr>
      <w:r w:rsidRPr="00E126E4">
        <w:rPr>
          <w:rFonts w:ascii="Times New Roman" w:hAnsi="Times New Roman" w:cs="Times New Roman"/>
          <w:color w:val="000000"/>
          <w:sz w:val="24"/>
          <w:szCs w:val="24"/>
        </w:rPr>
        <w:t xml:space="preserve">Do not use for interior applications. </w:t>
      </w: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14.6.8 </w:t>
      </w:r>
      <w:r w:rsidRPr="00E126E4">
        <w:rPr>
          <w:rFonts w:ascii="Times New Roman" w:hAnsi="Times New Roman" w:cs="Times New Roman"/>
          <w:bCs/>
          <w:color w:val="000000"/>
          <w:sz w:val="24"/>
          <w:szCs w:val="24"/>
        </w:rPr>
        <w:t>Incandescent and Tungsten Halogen</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Do not use incandescent or tungsten halogen light sources, except where alternatives such as SSL are unavailable. </w:t>
      </w: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p>
    <w:p w:rsidR="00D65D2D" w:rsidRPr="00E126E4" w:rsidRDefault="00D65D2D" w:rsidP="00D65D2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14.6.9 </w:t>
      </w:r>
      <w:r w:rsidRPr="00E126E4">
        <w:rPr>
          <w:rFonts w:ascii="Times New Roman" w:hAnsi="Times New Roman" w:cs="Times New Roman"/>
          <w:bCs/>
          <w:color w:val="000000"/>
          <w:sz w:val="24"/>
          <w:szCs w:val="24"/>
        </w:rPr>
        <w:t xml:space="preserve">High Intensity Discharge </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Power factor (PF) greater than or equal to 0.9. </w:t>
      </w:r>
    </w:p>
    <w:p w:rsidR="00D65D2D" w:rsidRPr="00E126E4" w:rsidRDefault="00D65D2D" w:rsidP="00D65D2D">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E126E4">
        <w:rPr>
          <w:rFonts w:ascii="Times New Roman" w:hAnsi="Times New Roman" w:cs="Times New Roman"/>
          <w:color w:val="000000"/>
          <w:sz w:val="24"/>
          <w:szCs w:val="24"/>
        </w:rPr>
        <w:t xml:space="preserve">Provide electronic ballasts for all available wattages. </w:t>
      </w:r>
    </w:p>
    <w:p w:rsidR="00D65D2D" w:rsidRPr="00E126E4" w:rsidRDefault="00D65D2D" w:rsidP="00D65D2D">
      <w:pPr>
        <w:autoSpaceDE w:val="0"/>
        <w:autoSpaceDN w:val="0"/>
        <w:adjustRightInd w:val="0"/>
        <w:spacing w:after="0" w:line="240" w:lineRule="auto"/>
        <w:rPr>
          <w:rFonts w:ascii="Times New Roman" w:hAnsi="Times New Roman" w:cs="Times New Roman"/>
          <w:bCs/>
          <w:color w:val="000000"/>
          <w:sz w:val="24"/>
          <w:szCs w:val="24"/>
        </w:rPr>
      </w:pPr>
    </w:p>
    <w:p w:rsidR="00D65D2D" w:rsidRPr="00E126E4" w:rsidRDefault="00D65D2D" w:rsidP="00D65D2D">
      <w:pPr>
        <w:pStyle w:val="PlainText"/>
        <w:spacing w:before="120" w:after="120"/>
        <w:outlineLvl w:val="0"/>
        <w:rPr>
          <w:rFonts w:ascii="Times New Roman" w:hAnsi="Times New Roman" w:cs="Times New Roman"/>
          <w:sz w:val="24"/>
          <w:szCs w:val="24"/>
        </w:rPr>
      </w:pPr>
      <w:bookmarkStart w:id="781" w:name="_Toc11145643"/>
      <w:bookmarkStart w:id="782" w:name="_Toc11146054"/>
      <w:bookmarkStart w:id="783" w:name="_Toc11146328"/>
      <w:bookmarkStart w:id="784" w:name="_Toc98929051"/>
      <w:r w:rsidRPr="00E126E4">
        <w:rPr>
          <w:rStyle w:val="Heading2Char"/>
          <w:rFonts w:cs="Times New Roman"/>
          <w:szCs w:val="24"/>
        </w:rPr>
        <w:t>14.</w:t>
      </w:r>
      <w:r>
        <w:rPr>
          <w:rStyle w:val="Heading2Char"/>
          <w:rFonts w:cs="Times New Roman"/>
          <w:szCs w:val="24"/>
        </w:rPr>
        <w:t>7 Additional Lighting Guidelines</w:t>
      </w:r>
      <w:r w:rsidRPr="00E126E4">
        <w:rPr>
          <w:rStyle w:val="Heading2Char"/>
          <w:rFonts w:cs="Times New Roman"/>
          <w:szCs w:val="24"/>
        </w:rPr>
        <w:t>:</w:t>
      </w:r>
      <w:bookmarkEnd w:id="781"/>
      <w:bookmarkEnd w:id="782"/>
      <w:bookmarkEnd w:id="783"/>
      <w:bookmarkEnd w:id="784"/>
      <w:r w:rsidRPr="00E126E4">
        <w:rPr>
          <w:rFonts w:ascii="Times New Roman" w:hAnsi="Times New Roman" w:cs="Times New Roman"/>
          <w:sz w:val="24"/>
          <w:szCs w:val="24"/>
        </w:rPr>
        <w:t xml:space="preserve">  </w:t>
      </w:r>
    </w:p>
    <w:p w:rsidR="00D65D2D" w:rsidRPr="00E126E4" w:rsidRDefault="00D65D2D" w:rsidP="00D65D2D">
      <w:pPr>
        <w:autoSpaceDE w:val="0"/>
        <w:autoSpaceDN w:val="0"/>
        <w:adjustRightInd w:val="0"/>
        <w:spacing w:after="0" w:line="240" w:lineRule="auto"/>
        <w:rPr>
          <w:rFonts w:ascii="Times New Roman" w:hAnsi="Times New Roman" w:cs="Times New Roman"/>
          <w:b/>
          <w:color w:val="000000"/>
          <w:sz w:val="24"/>
          <w:szCs w:val="24"/>
        </w:rPr>
      </w:pPr>
    </w:p>
    <w:p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14.7.1 A new design must ensure reduced energy consumption, reduced maintenance, and improved lighting quality at the lowest life cycle cost. A lighting redesign is required when a renovation involves changing lighting technologies such as fluorescent to LED and when renovation involves changing lighting with more efficient lighting within the same technology.</w:t>
      </w:r>
    </w:p>
    <w:p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 xml:space="preserve">14.7.2 Lighting control requirements must meet ASHRAE 90.1, ASHRAE 189.1 and UFC 3-530-01. Refer to UFC 1-200-02 for publication year of ASHRAE. Refer to CHAPTER 3 </w:t>
      </w:r>
      <w:r w:rsidRPr="00E126E4">
        <w:rPr>
          <w:rFonts w:ascii="Times New Roman" w:hAnsi="Times New Roman" w:cs="Times New Roman"/>
          <w:sz w:val="24"/>
          <w:szCs w:val="24"/>
        </w:rPr>
        <w:lastRenderedPageBreak/>
        <w:t>(Interior Applications) of UFC 3-530-01 for control requirements. Provide commissioning per ASHRAE requirements. Refer to IES DG-29 for commission guidance for specific applications.</w:t>
      </w:r>
    </w:p>
    <w:p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14.7.3 Select light sources, power supplies, and controls that are rated and warranted for long useful lives to increase the amount of time between maintenance cycles. Minimize light source types on an individual project. Locate luminaires in locations to improve access for regular servicing such as light source replacement.</w:t>
      </w:r>
    </w:p>
    <w:p w:rsidR="00D65D2D" w:rsidRPr="00E126E4" w:rsidRDefault="00D65D2D" w:rsidP="00D65D2D">
      <w:pPr>
        <w:rPr>
          <w:rFonts w:ascii="Times New Roman" w:hAnsi="Times New Roman" w:cs="Times New Roman"/>
          <w:sz w:val="24"/>
          <w:szCs w:val="24"/>
        </w:rPr>
      </w:pPr>
      <w:r w:rsidRPr="00E126E4">
        <w:rPr>
          <w:rFonts w:ascii="Times New Roman" w:hAnsi="Times New Roman" w:cs="Times New Roman"/>
          <w:sz w:val="24"/>
          <w:szCs w:val="24"/>
        </w:rPr>
        <w:t xml:space="preserve">14.7.4 Reference UFC 3-530-01 for further instruction on control strategies, project specific design guides, and </w:t>
      </w:r>
      <w:r>
        <w:rPr>
          <w:rFonts w:ascii="Times New Roman" w:hAnsi="Times New Roman" w:cs="Times New Roman"/>
          <w:sz w:val="24"/>
          <w:szCs w:val="24"/>
        </w:rPr>
        <w:t xml:space="preserve">design specific performance requirements. </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6237E2" w:rsidRDefault="00E43D5D" w:rsidP="00C07287">
      <w:pPr>
        <w:pStyle w:val="PlainText"/>
        <w:spacing w:before="120" w:after="120"/>
        <w:outlineLvl w:val="0"/>
        <w:rPr>
          <w:rFonts w:ascii="Times New Roman" w:hAnsi="Times New Roman" w:cs="Times New Roman"/>
          <w:sz w:val="22"/>
          <w:szCs w:val="22"/>
        </w:rPr>
      </w:pPr>
      <w:bookmarkStart w:id="785" w:name="_Toc220917113"/>
      <w:bookmarkStart w:id="786" w:name="_Toc239666035"/>
      <w:bookmarkStart w:id="787" w:name="_Toc259014928"/>
      <w:bookmarkStart w:id="788" w:name="_Toc11145644"/>
      <w:bookmarkStart w:id="789" w:name="_Toc11146055"/>
      <w:bookmarkStart w:id="790" w:name="_Toc11146329"/>
      <w:bookmarkStart w:id="791" w:name="_Toc98929052"/>
      <w:r>
        <w:rPr>
          <w:rStyle w:val="Heading2Char"/>
          <w:rFonts w:cs="Times New Roman"/>
          <w:sz w:val="22"/>
          <w:szCs w:val="22"/>
        </w:rPr>
        <w:t>14</w:t>
      </w:r>
      <w:r w:rsidR="00196097">
        <w:rPr>
          <w:rStyle w:val="Heading2Char"/>
          <w:rFonts w:cs="Times New Roman"/>
          <w:sz w:val="22"/>
          <w:szCs w:val="22"/>
        </w:rPr>
        <w:t>.</w:t>
      </w:r>
      <w:r w:rsidR="005D6D7D">
        <w:rPr>
          <w:rStyle w:val="Heading2Char"/>
          <w:rFonts w:cs="Times New Roman"/>
          <w:sz w:val="22"/>
          <w:szCs w:val="22"/>
        </w:rPr>
        <w:t>8</w:t>
      </w:r>
      <w:r w:rsidR="00001881">
        <w:rPr>
          <w:rStyle w:val="Heading2Char"/>
          <w:rFonts w:cs="Times New Roman"/>
          <w:sz w:val="22"/>
          <w:szCs w:val="22"/>
        </w:rPr>
        <w:t xml:space="preserve"> </w:t>
      </w:r>
      <w:r w:rsidR="000E0CE8" w:rsidRPr="007E14D8">
        <w:rPr>
          <w:rStyle w:val="Heading2Char"/>
          <w:rFonts w:cs="Times New Roman"/>
          <w:sz w:val="22"/>
          <w:szCs w:val="22"/>
        </w:rPr>
        <w:t>Communications:</w:t>
      </w:r>
      <w:bookmarkEnd w:id="785"/>
      <w:bookmarkEnd w:id="786"/>
      <w:bookmarkEnd w:id="787"/>
      <w:bookmarkEnd w:id="788"/>
      <w:bookmarkEnd w:id="789"/>
      <w:bookmarkEnd w:id="790"/>
      <w:bookmarkEnd w:id="791"/>
    </w:p>
    <w:p w:rsidR="000E0CE8" w:rsidRPr="007E14D8"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Comply with </w:t>
      </w:r>
      <w:r w:rsidR="00252535" w:rsidRPr="00B65F40">
        <w:rPr>
          <w:rFonts w:ascii="Times New Roman" w:hAnsi="Times New Roman"/>
          <w:sz w:val="24"/>
          <w:szCs w:val="24"/>
        </w:rPr>
        <w:t xml:space="preserve">UFC 3-580-1, </w:t>
      </w:r>
      <w:r w:rsidR="00252535" w:rsidRPr="00252535">
        <w:rPr>
          <w:rFonts w:ascii="Times New Roman" w:hAnsi="Times New Roman"/>
          <w:i/>
          <w:sz w:val="24"/>
          <w:szCs w:val="24"/>
          <w:u w:val="single"/>
        </w:rPr>
        <w:t>Telecommunications Interior Infrastructure</w:t>
      </w:r>
      <w:r w:rsidR="00525838">
        <w:rPr>
          <w:rFonts w:ascii="Times New Roman" w:hAnsi="Times New Roman"/>
          <w:i/>
          <w:sz w:val="24"/>
          <w:szCs w:val="24"/>
          <w:u w:val="single"/>
        </w:rPr>
        <w:t xml:space="preserve">.  </w:t>
      </w:r>
      <w:r w:rsidRPr="00020196">
        <w:rPr>
          <w:rFonts w:ascii="Times New Roman" w:hAnsi="Times New Roman" w:cs="Times New Roman"/>
          <w:sz w:val="22"/>
          <w:szCs w:val="22"/>
        </w:rPr>
        <w:t xml:space="preserve">Comply also with </w:t>
      </w:r>
      <w:r w:rsidR="00252535" w:rsidRPr="00252535">
        <w:rPr>
          <w:rFonts w:ascii="Times New Roman" w:hAnsi="Times New Roman" w:cs="Times New Roman"/>
          <w:i/>
          <w:sz w:val="22"/>
          <w:szCs w:val="22"/>
          <w:u w:val="single"/>
        </w:rPr>
        <w:t>Hill AFB Instruction 17-201</w:t>
      </w:r>
      <w:r w:rsidRPr="007E14D8">
        <w:rPr>
          <w:rFonts w:ascii="Times New Roman" w:hAnsi="Times New Roman" w:cs="Times New Roman"/>
          <w:sz w:val="22"/>
          <w:szCs w:val="22"/>
        </w:rPr>
        <w:t>.</w:t>
      </w:r>
    </w:p>
    <w:p w:rsidR="0061557B" w:rsidRPr="00020196" w:rsidRDefault="00A54389" w:rsidP="0061557B">
      <w:pPr>
        <w:pStyle w:val="PlainText"/>
        <w:rPr>
          <w:rFonts w:ascii="Times New Roman" w:hAnsi="Times New Roman" w:cs="Times New Roman"/>
          <w:sz w:val="22"/>
          <w:szCs w:val="22"/>
        </w:rPr>
      </w:pPr>
      <w:r w:rsidRPr="00020196">
        <w:rPr>
          <w:rFonts w:ascii="Times New Roman" w:hAnsi="Times New Roman" w:cs="Times New Roman"/>
          <w:sz w:val="22"/>
          <w:szCs w:val="22"/>
        </w:rPr>
        <w:t xml:space="preserve">For all </w:t>
      </w:r>
      <w:r w:rsidR="0061557B" w:rsidRPr="00020196">
        <w:rPr>
          <w:rFonts w:ascii="Times New Roman" w:hAnsi="Times New Roman" w:cs="Times New Roman"/>
          <w:sz w:val="22"/>
          <w:szCs w:val="22"/>
        </w:rPr>
        <w:t>HVAC system installations that require EMCS run and terminate the CAT</w:t>
      </w:r>
      <w:r w:rsidR="00252535">
        <w:rPr>
          <w:rFonts w:ascii="Times New Roman" w:hAnsi="Times New Roman" w:cs="Times New Roman"/>
          <w:sz w:val="22"/>
          <w:szCs w:val="22"/>
        </w:rPr>
        <w:t>6</w:t>
      </w:r>
      <w:r w:rsidR="0061557B" w:rsidRPr="00020196">
        <w:rPr>
          <w:rFonts w:ascii="Times New Roman" w:hAnsi="Times New Roman" w:cs="Times New Roman"/>
          <w:sz w:val="22"/>
          <w:szCs w:val="22"/>
        </w:rPr>
        <w:t xml:space="preserve"> ca</w:t>
      </w:r>
      <w:r w:rsidRPr="00020196">
        <w:rPr>
          <w:rFonts w:ascii="Times New Roman" w:hAnsi="Times New Roman" w:cs="Times New Roman"/>
          <w:sz w:val="22"/>
          <w:szCs w:val="22"/>
        </w:rPr>
        <w:t xml:space="preserve">ble(s) from the HVAC monitoring </w:t>
      </w:r>
      <w:r w:rsidR="0061557B" w:rsidRPr="00020196">
        <w:rPr>
          <w:rFonts w:ascii="Times New Roman" w:hAnsi="Times New Roman" w:cs="Times New Roman"/>
          <w:sz w:val="22"/>
          <w:szCs w:val="22"/>
        </w:rPr>
        <w:t>device to the designated comm</w:t>
      </w:r>
      <w:r w:rsidR="00252535">
        <w:rPr>
          <w:rFonts w:ascii="Times New Roman" w:hAnsi="Times New Roman" w:cs="Times New Roman"/>
          <w:sz w:val="22"/>
          <w:szCs w:val="22"/>
        </w:rPr>
        <w:t>unications</w:t>
      </w:r>
      <w:r w:rsidR="0061557B" w:rsidRPr="00020196">
        <w:rPr>
          <w:rFonts w:ascii="Times New Roman" w:hAnsi="Times New Roman" w:cs="Times New Roman"/>
          <w:sz w:val="22"/>
          <w:szCs w:val="22"/>
        </w:rPr>
        <w:t xml:space="preserve"> room.</w:t>
      </w:r>
    </w:p>
    <w:p w:rsidR="000E0CE8" w:rsidRPr="00020196" w:rsidRDefault="000E0CE8" w:rsidP="00C07287">
      <w:pPr>
        <w:pStyle w:val="PlainText"/>
        <w:spacing w:before="120" w:after="120"/>
        <w:outlineLvl w:val="0"/>
        <w:rPr>
          <w:rFonts w:ascii="Times New Roman" w:hAnsi="Times New Roman" w:cs="Times New Roman"/>
          <w:sz w:val="22"/>
          <w:szCs w:val="22"/>
        </w:rPr>
      </w:pPr>
    </w:p>
    <w:p w:rsidR="006237E2" w:rsidRDefault="00E43D5D" w:rsidP="00C07287">
      <w:pPr>
        <w:pStyle w:val="PlainText"/>
        <w:spacing w:before="120" w:after="120"/>
        <w:outlineLvl w:val="0"/>
        <w:rPr>
          <w:rFonts w:ascii="Times New Roman" w:hAnsi="Times New Roman" w:cs="Times New Roman"/>
          <w:sz w:val="22"/>
          <w:szCs w:val="22"/>
        </w:rPr>
      </w:pPr>
      <w:bookmarkStart w:id="792" w:name="_Toc220917114"/>
      <w:bookmarkStart w:id="793" w:name="_Toc239666036"/>
      <w:bookmarkStart w:id="794" w:name="_Toc259014929"/>
      <w:bookmarkStart w:id="795" w:name="_Toc11145645"/>
      <w:bookmarkStart w:id="796" w:name="_Toc11146056"/>
      <w:bookmarkStart w:id="797" w:name="_Toc11146330"/>
      <w:bookmarkStart w:id="798" w:name="_Toc98929053"/>
      <w:r>
        <w:rPr>
          <w:rStyle w:val="Heading2Char"/>
          <w:rFonts w:cs="Times New Roman"/>
          <w:sz w:val="22"/>
          <w:szCs w:val="22"/>
        </w:rPr>
        <w:t>14</w:t>
      </w:r>
      <w:r w:rsidR="00196097">
        <w:rPr>
          <w:rStyle w:val="Heading2Char"/>
          <w:rFonts w:cs="Times New Roman"/>
          <w:sz w:val="22"/>
          <w:szCs w:val="22"/>
        </w:rPr>
        <w:t>.</w:t>
      </w:r>
      <w:r w:rsidR="005D6D7D">
        <w:rPr>
          <w:rStyle w:val="Heading2Char"/>
          <w:rFonts w:cs="Times New Roman"/>
          <w:sz w:val="22"/>
          <w:szCs w:val="22"/>
        </w:rPr>
        <w:t>9</w:t>
      </w:r>
      <w:r w:rsidR="00001881">
        <w:rPr>
          <w:rStyle w:val="Heading2Char"/>
          <w:rFonts w:cs="Times New Roman"/>
          <w:sz w:val="22"/>
          <w:szCs w:val="22"/>
        </w:rPr>
        <w:t xml:space="preserve"> </w:t>
      </w:r>
      <w:r w:rsidR="000E0CE8" w:rsidRPr="007E14D8">
        <w:rPr>
          <w:rStyle w:val="Heading2Char"/>
          <w:rFonts w:cs="Times New Roman"/>
          <w:sz w:val="22"/>
          <w:szCs w:val="22"/>
        </w:rPr>
        <w:t>TEMPEST:</w:t>
      </w:r>
      <w:bookmarkEnd w:id="792"/>
      <w:bookmarkEnd w:id="793"/>
      <w:bookmarkEnd w:id="794"/>
      <w:bookmarkEnd w:id="795"/>
      <w:bookmarkEnd w:id="796"/>
      <w:bookmarkEnd w:id="797"/>
      <w:bookmarkEnd w:id="798"/>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Electromagnetic Interference related problems should be referred to the Base Electromagnetic Emissions Security Officer, Lori Prendergast, 75 CS/SCBS, 777-0362.</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6237E2" w:rsidRDefault="00E43D5D" w:rsidP="00C07287">
      <w:pPr>
        <w:pStyle w:val="PlainText"/>
        <w:spacing w:before="120" w:after="120"/>
        <w:outlineLvl w:val="0"/>
        <w:rPr>
          <w:rFonts w:ascii="Times New Roman" w:hAnsi="Times New Roman" w:cs="Times New Roman"/>
          <w:sz w:val="22"/>
          <w:szCs w:val="22"/>
        </w:rPr>
      </w:pPr>
      <w:bookmarkStart w:id="799" w:name="_Toc220917115"/>
      <w:bookmarkStart w:id="800" w:name="_Toc239666037"/>
      <w:bookmarkStart w:id="801" w:name="_Toc259014930"/>
      <w:bookmarkStart w:id="802" w:name="_Toc11145646"/>
      <w:bookmarkStart w:id="803" w:name="_Toc11146057"/>
      <w:bookmarkStart w:id="804" w:name="_Toc11146331"/>
      <w:bookmarkStart w:id="805" w:name="_Toc98929054"/>
      <w:r>
        <w:rPr>
          <w:rStyle w:val="Heading2Char"/>
          <w:rFonts w:cs="Times New Roman"/>
          <w:sz w:val="22"/>
          <w:szCs w:val="22"/>
        </w:rPr>
        <w:t>14</w:t>
      </w:r>
      <w:r w:rsidR="00196097">
        <w:rPr>
          <w:rStyle w:val="Heading2Char"/>
          <w:rFonts w:cs="Times New Roman"/>
          <w:sz w:val="22"/>
          <w:szCs w:val="22"/>
        </w:rPr>
        <w:t>.</w:t>
      </w:r>
      <w:r w:rsidR="005D6D7D">
        <w:rPr>
          <w:rStyle w:val="Heading2Char"/>
          <w:rFonts w:cs="Times New Roman"/>
          <w:sz w:val="22"/>
          <w:szCs w:val="22"/>
        </w:rPr>
        <w:t>10</w:t>
      </w:r>
      <w:r w:rsidR="00001881">
        <w:rPr>
          <w:rStyle w:val="Heading2Char"/>
          <w:rFonts w:cs="Times New Roman"/>
          <w:sz w:val="22"/>
          <w:szCs w:val="22"/>
        </w:rPr>
        <w:t xml:space="preserve"> </w:t>
      </w:r>
      <w:r w:rsidR="000E0CE8" w:rsidRPr="007E14D8">
        <w:rPr>
          <w:rStyle w:val="Heading2Char"/>
          <w:rFonts w:cs="Times New Roman"/>
          <w:sz w:val="22"/>
          <w:szCs w:val="22"/>
        </w:rPr>
        <w:t>Special Protection for Rotating Electrical Equipment:</w:t>
      </w:r>
      <w:bookmarkEnd w:id="799"/>
      <w:bookmarkEnd w:id="800"/>
      <w:bookmarkEnd w:id="801"/>
      <w:bookmarkEnd w:id="802"/>
      <w:bookmarkEnd w:id="803"/>
      <w:bookmarkEnd w:id="804"/>
      <w:bookmarkEnd w:id="805"/>
    </w:p>
    <w:p w:rsidR="000E0CE8" w:rsidRPr="007E14D8" w:rsidRDefault="00F634A7" w:rsidP="00BA4EA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Three-</w:t>
      </w:r>
      <w:r w:rsidR="000E0CE8" w:rsidRPr="007E14D8">
        <w:rPr>
          <w:rFonts w:ascii="Times New Roman" w:hAnsi="Times New Roman" w:cs="Times New Roman"/>
          <w:sz w:val="22"/>
          <w:szCs w:val="22"/>
        </w:rPr>
        <w:t>phase electrical motors shall have phase failure and ground fault-protection when such protection costs are equal to or less than one-fourth the cost of the motor.  This protection will be in addition to all protective devices required by the National Electric Code.  Where there are a number of smaller three-phase motors within a particular building, the building will be protected at the service entrance with phase failure protection.</w:t>
      </w:r>
    </w:p>
    <w:p w:rsidR="000E0CE8" w:rsidRPr="007E14D8" w:rsidRDefault="000E0CE8" w:rsidP="00BA4EA0">
      <w:pPr>
        <w:pStyle w:val="PlainText"/>
        <w:spacing w:before="120" w:after="120"/>
        <w:outlineLvl w:val="0"/>
        <w:rPr>
          <w:rFonts w:ascii="Times New Roman" w:hAnsi="Times New Roman" w:cs="Times New Roman"/>
          <w:sz w:val="22"/>
          <w:szCs w:val="22"/>
        </w:rPr>
      </w:pPr>
    </w:p>
    <w:p w:rsidR="000E0CE8" w:rsidRDefault="00E43D5D" w:rsidP="00BA4EA0">
      <w:pPr>
        <w:pStyle w:val="Heading2"/>
        <w:spacing w:before="120" w:after="120" w:line="240" w:lineRule="auto"/>
        <w:rPr>
          <w:rFonts w:cs="Times New Roman"/>
          <w:szCs w:val="22"/>
        </w:rPr>
      </w:pPr>
      <w:bookmarkStart w:id="806" w:name="_Toc220917116"/>
      <w:bookmarkStart w:id="807" w:name="_Toc239666038"/>
      <w:bookmarkStart w:id="808" w:name="_Toc259014931"/>
      <w:bookmarkStart w:id="809" w:name="_Toc11145647"/>
      <w:bookmarkStart w:id="810" w:name="_Toc11146058"/>
      <w:bookmarkStart w:id="811" w:name="_Toc11146332"/>
      <w:bookmarkStart w:id="812" w:name="_Toc98929055"/>
      <w:r>
        <w:rPr>
          <w:rFonts w:cs="Times New Roman"/>
          <w:szCs w:val="22"/>
        </w:rPr>
        <w:t>14</w:t>
      </w:r>
      <w:r w:rsidR="00196097">
        <w:rPr>
          <w:rFonts w:cs="Times New Roman"/>
          <w:szCs w:val="22"/>
        </w:rPr>
        <w:t>.</w:t>
      </w:r>
      <w:r w:rsidR="00001881">
        <w:rPr>
          <w:rFonts w:cs="Times New Roman"/>
          <w:szCs w:val="22"/>
        </w:rPr>
        <w:t>1</w:t>
      </w:r>
      <w:r w:rsidR="005D6D7D">
        <w:rPr>
          <w:rFonts w:cs="Times New Roman"/>
          <w:szCs w:val="22"/>
        </w:rPr>
        <w:t>1</w:t>
      </w:r>
      <w:r w:rsidR="00001881">
        <w:rPr>
          <w:rFonts w:cs="Times New Roman"/>
          <w:szCs w:val="22"/>
        </w:rPr>
        <w:t xml:space="preserve"> </w:t>
      </w:r>
      <w:r w:rsidR="000E0CE8" w:rsidRPr="007E14D8">
        <w:rPr>
          <w:rFonts w:cs="Times New Roman"/>
          <w:szCs w:val="22"/>
        </w:rPr>
        <w:t>Lightning, Static &amp; Surge Protection</w:t>
      </w:r>
      <w:bookmarkEnd w:id="806"/>
      <w:bookmarkEnd w:id="807"/>
      <w:bookmarkEnd w:id="808"/>
      <w:bookmarkEnd w:id="809"/>
      <w:bookmarkEnd w:id="810"/>
      <w:bookmarkEnd w:id="811"/>
      <w:bookmarkEnd w:id="812"/>
    </w:p>
    <w:p w:rsidR="00DC096C" w:rsidRPr="00DC096C" w:rsidRDefault="00E43D5D" w:rsidP="00BA4EA0">
      <w:pPr>
        <w:spacing w:before="120" w:after="120"/>
        <w:rPr>
          <w:rFonts w:ascii="Times New Roman" w:hAnsi="Times New Roman" w:cs="Times New Roman"/>
        </w:rPr>
      </w:pPr>
      <w:r w:rsidRPr="00020196">
        <w:rPr>
          <w:rFonts w:ascii="Times New Roman" w:hAnsi="Times New Roman" w:cs="Times New Roman"/>
        </w:rPr>
        <w:t>14</w:t>
      </w:r>
      <w:r w:rsidR="00196097" w:rsidRPr="00020196">
        <w:rPr>
          <w:rFonts w:ascii="Times New Roman" w:hAnsi="Times New Roman" w:cs="Times New Roman"/>
        </w:rPr>
        <w:t>.</w:t>
      </w:r>
      <w:r w:rsidR="000E0CE8" w:rsidRPr="00020196">
        <w:rPr>
          <w:rFonts w:ascii="Times New Roman" w:hAnsi="Times New Roman" w:cs="Times New Roman"/>
        </w:rPr>
        <w:t>1</w:t>
      </w:r>
      <w:r w:rsidR="005D6D7D">
        <w:rPr>
          <w:rFonts w:ascii="Times New Roman" w:hAnsi="Times New Roman" w:cs="Times New Roman"/>
        </w:rPr>
        <w:t>1</w:t>
      </w:r>
      <w:r w:rsidR="000E0CE8" w:rsidRPr="00020196">
        <w:rPr>
          <w:rFonts w:ascii="Times New Roman" w:hAnsi="Times New Roman" w:cs="Times New Roman"/>
        </w:rPr>
        <w:t>.1</w:t>
      </w:r>
      <w:r w:rsidR="000E0CE8" w:rsidRPr="00020196">
        <w:rPr>
          <w:rFonts w:ascii="Times New Roman" w:hAnsi="Times New Roman" w:cs="Times New Roman"/>
        </w:rPr>
        <w:tab/>
        <w:t>Provide a complete lightning protection system as required by NFPA 70, NFPA 780, Mil-HDBK-419, AFMAN 91-201</w:t>
      </w:r>
      <w:r w:rsidR="0002329A" w:rsidRPr="00020196">
        <w:rPr>
          <w:rFonts w:ascii="Times New Roman" w:hAnsi="Times New Roman" w:cs="Times New Roman"/>
        </w:rPr>
        <w:t xml:space="preserve"> </w:t>
      </w:r>
      <w:r w:rsidR="0002329A" w:rsidRPr="00020196">
        <w:rPr>
          <w:rFonts w:ascii="Times New Roman" w:hAnsi="Times New Roman" w:cs="Times New Roman"/>
          <w:i/>
          <w:u w:val="single"/>
        </w:rPr>
        <w:t>Explosive Safety Standards</w:t>
      </w:r>
      <w:r w:rsidR="000E0CE8" w:rsidRPr="00020196">
        <w:rPr>
          <w:rFonts w:ascii="Times New Roman" w:hAnsi="Times New Roman" w:cs="Times New Roman"/>
        </w:rPr>
        <w:t>, DOD 6055.9</w:t>
      </w:r>
      <w:r w:rsidR="000E0CE8" w:rsidRPr="00BA4EA0">
        <w:rPr>
          <w:rFonts w:ascii="Times New Roman" w:hAnsi="Times New Roman" w:cs="Times New Roman"/>
          <w:i/>
        </w:rPr>
        <w:t>,</w:t>
      </w:r>
      <w:r w:rsidR="0002329A" w:rsidRPr="00BA4EA0">
        <w:rPr>
          <w:rFonts w:ascii="Times New Roman" w:hAnsi="Times New Roman" w:cs="Times New Roman"/>
          <w:i/>
          <w:color w:val="222222"/>
        </w:rPr>
        <w:t xml:space="preserve"> </w:t>
      </w:r>
      <w:r w:rsidR="0002329A" w:rsidRPr="00020196">
        <w:rPr>
          <w:rFonts w:ascii="Times New Roman" w:hAnsi="Times New Roman" w:cs="Times New Roman"/>
          <w:i/>
          <w:color w:val="222222"/>
          <w:u w:val="single"/>
        </w:rPr>
        <w:t>Ammunition and Explosives Safety Standards</w:t>
      </w:r>
      <w:r w:rsidR="0002329A" w:rsidRPr="00020196">
        <w:rPr>
          <w:rFonts w:ascii="Times New Roman" w:hAnsi="Times New Roman" w:cs="Times New Roman"/>
          <w:color w:val="222222"/>
        </w:rPr>
        <w:t xml:space="preserve">, </w:t>
      </w:r>
      <w:r w:rsidR="00C02392">
        <w:rPr>
          <w:rFonts w:ascii="Times New Roman" w:hAnsi="Times New Roman" w:cs="Times New Roman"/>
        </w:rPr>
        <w:t>AFMAN</w:t>
      </w:r>
      <w:r w:rsidR="000E0CE8" w:rsidRPr="00020196">
        <w:rPr>
          <w:rFonts w:ascii="Times New Roman" w:hAnsi="Times New Roman" w:cs="Times New Roman"/>
        </w:rPr>
        <w:t xml:space="preserve"> 32-1065</w:t>
      </w:r>
      <w:r w:rsidR="0002329A" w:rsidRPr="00020196">
        <w:rPr>
          <w:rFonts w:ascii="Times New Roman" w:hAnsi="Times New Roman" w:cs="Times New Roman"/>
        </w:rPr>
        <w:t xml:space="preserve"> </w:t>
      </w:r>
      <w:r w:rsidR="0002329A" w:rsidRPr="00020196">
        <w:rPr>
          <w:rFonts w:ascii="Times New Roman" w:hAnsi="Times New Roman" w:cs="Times New Roman"/>
          <w:i/>
          <w:u w:val="single"/>
        </w:rPr>
        <w:t>Grounding</w:t>
      </w:r>
      <w:r w:rsidR="00C02392">
        <w:rPr>
          <w:rFonts w:ascii="Times New Roman" w:hAnsi="Times New Roman" w:cs="Times New Roman"/>
          <w:i/>
          <w:u w:val="single"/>
        </w:rPr>
        <w:t xml:space="preserve"> and Electrical</w:t>
      </w:r>
      <w:r w:rsidR="0002329A" w:rsidRPr="00020196">
        <w:rPr>
          <w:rFonts w:ascii="Times New Roman" w:hAnsi="Times New Roman" w:cs="Times New Roman"/>
          <w:i/>
          <w:u w:val="single"/>
        </w:rPr>
        <w:t xml:space="preserve"> Systems</w:t>
      </w:r>
      <w:r w:rsidR="000E0CE8" w:rsidRPr="00020196">
        <w:rPr>
          <w:rFonts w:ascii="Times New Roman" w:hAnsi="Times New Roman" w:cs="Times New Roman"/>
        </w:rPr>
        <w:t>, LPI-175, and UL 96A.  The system shall be installed by a certified lightning protection installer who is listed with the National Recognized Testing Laboratory (NRTL) and is actively engaged in the installation of UL Master Labeled lightning protection systems or who is certified by the Lightning Protection Institute (LPI) as a master Installer/</w:t>
      </w:r>
      <w:r w:rsidR="005D6D7D">
        <w:rPr>
          <w:rFonts w:ascii="Times New Roman" w:hAnsi="Times New Roman" w:cs="Times New Roman"/>
        </w:rPr>
        <w:t>d</w:t>
      </w:r>
      <w:r w:rsidR="000E0CE8" w:rsidRPr="00020196">
        <w:rPr>
          <w:rFonts w:ascii="Times New Roman" w:hAnsi="Times New Roman" w:cs="Times New Roman"/>
        </w:rPr>
        <w:t xml:space="preserve">esigner and be so listed by the Lightning Protection Institute and by Underwriters Laboratories, Inc.  For the complete scope of the installation of a lightning protection system the installer shall provide a UL certification stating compliance with </w:t>
      </w:r>
      <w:r w:rsidR="00C02392">
        <w:rPr>
          <w:rFonts w:ascii="Times New Roman" w:hAnsi="Times New Roman" w:cs="Times New Roman"/>
        </w:rPr>
        <w:t>AFMAN</w:t>
      </w:r>
      <w:r w:rsidR="0002329A" w:rsidRPr="00020196">
        <w:rPr>
          <w:rFonts w:ascii="Times New Roman" w:hAnsi="Times New Roman" w:cs="Times New Roman"/>
        </w:rPr>
        <w:t xml:space="preserve"> 32-1065 </w:t>
      </w:r>
      <w:r w:rsidR="0002329A" w:rsidRPr="00020196">
        <w:rPr>
          <w:rFonts w:ascii="Times New Roman" w:hAnsi="Times New Roman" w:cs="Times New Roman"/>
          <w:i/>
          <w:u w:val="single"/>
        </w:rPr>
        <w:t xml:space="preserve">Grounding </w:t>
      </w:r>
      <w:r w:rsidR="00C02392">
        <w:rPr>
          <w:rFonts w:ascii="Times New Roman" w:hAnsi="Times New Roman" w:cs="Times New Roman"/>
          <w:i/>
          <w:u w:val="single"/>
        </w:rPr>
        <w:t xml:space="preserve">and Electrical </w:t>
      </w:r>
      <w:r w:rsidR="0002329A" w:rsidRPr="00020196">
        <w:rPr>
          <w:rFonts w:ascii="Times New Roman" w:hAnsi="Times New Roman" w:cs="Times New Roman"/>
          <w:i/>
          <w:u w:val="single"/>
        </w:rPr>
        <w:t>Systems</w:t>
      </w:r>
      <w:r w:rsidR="0002329A" w:rsidRPr="00020196">
        <w:rPr>
          <w:rFonts w:ascii="Times New Roman" w:hAnsi="Times New Roman" w:cs="Times New Roman"/>
        </w:rPr>
        <w:t>,</w:t>
      </w:r>
      <w:r w:rsidR="000E0CE8" w:rsidRPr="00020196">
        <w:rPr>
          <w:rFonts w:ascii="Times New Roman" w:hAnsi="Times New Roman" w:cs="Times New Roman"/>
        </w:rPr>
        <w:t xml:space="preserve"> and if applicable a UL Master </w:t>
      </w:r>
      <w:r w:rsidR="000E0CE8" w:rsidRPr="00DC096C">
        <w:rPr>
          <w:rFonts w:ascii="Times New Roman" w:hAnsi="Times New Roman" w:cs="Times New Roman"/>
        </w:rPr>
        <w:t>Label.</w:t>
      </w:r>
      <w:r w:rsidR="00DC096C" w:rsidRPr="00DC096C">
        <w:rPr>
          <w:rFonts w:ascii="Times New Roman" w:hAnsi="Times New Roman" w:cs="Times New Roman"/>
        </w:rPr>
        <w:t xml:space="preserve"> </w:t>
      </w:r>
      <w:r w:rsidR="00BA4EA0">
        <w:rPr>
          <w:rFonts w:ascii="Times New Roman" w:hAnsi="Times New Roman" w:cs="Times New Roman"/>
        </w:rPr>
        <w:t xml:space="preserve"> </w:t>
      </w:r>
      <w:r w:rsidR="00DC096C" w:rsidRPr="00DC096C">
        <w:rPr>
          <w:rFonts w:ascii="Times New Roman" w:hAnsi="Times New Roman" w:cs="Times New Roman"/>
        </w:rPr>
        <w:t xml:space="preserve">All antennae installations will be bonded to the lightning protection </w:t>
      </w:r>
      <w:r w:rsidR="00DC096C" w:rsidRPr="00DC096C">
        <w:rPr>
          <w:rFonts w:ascii="Times New Roman" w:hAnsi="Times New Roman" w:cs="Times New Roman"/>
        </w:rPr>
        <w:lastRenderedPageBreak/>
        <w:t xml:space="preserve">system. </w:t>
      </w:r>
      <w:r w:rsidR="00BA4EA0">
        <w:rPr>
          <w:rFonts w:ascii="Times New Roman" w:hAnsi="Times New Roman" w:cs="Times New Roman"/>
        </w:rPr>
        <w:t xml:space="preserve"> </w:t>
      </w:r>
      <w:r w:rsidR="00DC096C" w:rsidRPr="00DC096C">
        <w:rPr>
          <w:rFonts w:ascii="Times New Roman" w:hAnsi="Times New Roman" w:cs="Times New Roman"/>
        </w:rPr>
        <w:t>A complete drawing showing connections and initial test results will be forwarded to the 75</w:t>
      </w:r>
      <w:r w:rsidR="00DC096C" w:rsidRPr="00DC096C">
        <w:rPr>
          <w:rFonts w:ascii="Times New Roman" w:hAnsi="Times New Roman" w:cs="Times New Roman"/>
          <w:vertAlign w:val="superscript"/>
        </w:rPr>
        <w:t>th</w:t>
      </w:r>
      <w:r w:rsidR="00BA4EA0">
        <w:rPr>
          <w:rFonts w:ascii="Times New Roman" w:hAnsi="Times New Roman" w:cs="Times New Roman"/>
        </w:rPr>
        <w:t xml:space="preserve"> CES E</w:t>
      </w:r>
      <w:r w:rsidR="00DC096C" w:rsidRPr="00DC096C">
        <w:rPr>
          <w:rFonts w:ascii="Times New Roman" w:hAnsi="Times New Roman" w:cs="Times New Roman"/>
        </w:rPr>
        <w:t xml:space="preserve">xterior Electrical section. </w:t>
      </w:r>
      <w:r w:rsidR="00BA4EA0">
        <w:rPr>
          <w:rFonts w:ascii="Times New Roman" w:hAnsi="Times New Roman" w:cs="Times New Roman"/>
        </w:rPr>
        <w:t xml:space="preserve"> </w:t>
      </w:r>
      <w:r w:rsidR="00DC096C" w:rsidRPr="00DC096C">
        <w:rPr>
          <w:rFonts w:ascii="Times New Roman" w:hAnsi="Times New Roman" w:cs="Times New Roman"/>
        </w:rPr>
        <w:t xml:space="preserve">All lightning protection system installations and modifications shall be of copper materials. </w:t>
      </w:r>
      <w:r w:rsidR="00BA4EA0">
        <w:rPr>
          <w:rFonts w:ascii="Times New Roman" w:hAnsi="Times New Roman" w:cs="Times New Roman"/>
        </w:rPr>
        <w:t xml:space="preserve"> </w:t>
      </w:r>
      <w:r w:rsidR="00DC096C" w:rsidRPr="00DC096C">
        <w:rPr>
          <w:rFonts w:ascii="Times New Roman" w:hAnsi="Times New Roman" w:cs="Times New Roman"/>
        </w:rPr>
        <w:t>The exception will be the use of connections with dissimilar metals, and then aluminum may be used.</w:t>
      </w:r>
      <w:r w:rsidR="00BA4EA0">
        <w:rPr>
          <w:rFonts w:ascii="Times New Roman" w:hAnsi="Times New Roman" w:cs="Times New Roman"/>
        </w:rPr>
        <w:t xml:space="preserve"> </w:t>
      </w:r>
      <w:r w:rsidR="00DC096C" w:rsidRPr="00DC096C">
        <w:rPr>
          <w:rFonts w:ascii="Times New Roman" w:hAnsi="Times New Roman" w:cs="Times New Roman"/>
        </w:rPr>
        <w:t xml:space="preserve"> All lightning protection systems will have surge protection at all points where electrical or electronic system conductors enter or exit a facility.</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Default="00E43D5D" w:rsidP="006237E2">
      <w:pPr>
        <w:pStyle w:val="Heading2"/>
        <w:spacing w:before="120" w:after="120" w:line="240" w:lineRule="auto"/>
        <w:rPr>
          <w:rFonts w:cs="Times New Roman"/>
          <w:szCs w:val="22"/>
        </w:rPr>
      </w:pPr>
      <w:bookmarkStart w:id="813" w:name="_Toc220917117"/>
      <w:bookmarkStart w:id="814" w:name="_Toc239666039"/>
      <w:bookmarkStart w:id="815" w:name="_Toc259014932"/>
      <w:bookmarkStart w:id="816" w:name="_Toc11145648"/>
      <w:bookmarkStart w:id="817" w:name="_Toc11146059"/>
      <w:bookmarkStart w:id="818" w:name="_Toc11146333"/>
      <w:bookmarkStart w:id="819" w:name="_Toc98929056"/>
      <w:r>
        <w:rPr>
          <w:rFonts w:cs="Times New Roman"/>
          <w:szCs w:val="22"/>
        </w:rPr>
        <w:t>14</w:t>
      </w:r>
      <w:r w:rsidR="00196097">
        <w:rPr>
          <w:rFonts w:cs="Times New Roman"/>
          <w:szCs w:val="22"/>
        </w:rPr>
        <w:t>.</w:t>
      </w:r>
      <w:r w:rsidR="000E0CE8" w:rsidRPr="007E14D8">
        <w:rPr>
          <w:rFonts w:cs="Times New Roman"/>
          <w:szCs w:val="22"/>
        </w:rPr>
        <w:t>1</w:t>
      </w:r>
      <w:r w:rsidR="005D6D7D">
        <w:rPr>
          <w:rFonts w:cs="Times New Roman"/>
          <w:szCs w:val="22"/>
        </w:rPr>
        <w:t>2</w:t>
      </w:r>
      <w:r w:rsidR="000E0CE8" w:rsidRPr="007E14D8">
        <w:rPr>
          <w:rFonts w:cs="Times New Roman"/>
          <w:szCs w:val="22"/>
        </w:rPr>
        <w:t xml:space="preserve"> Intrusion Detection Systems</w:t>
      </w:r>
      <w:bookmarkEnd w:id="813"/>
      <w:bookmarkEnd w:id="814"/>
      <w:bookmarkEnd w:id="815"/>
      <w:r w:rsidR="00046DC8">
        <w:rPr>
          <w:rFonts w:cs="Times New Roman"/>
          <w:szCs w:val="22"/>
        </w:rPr>
        <w:t xml:space="preserve"> (IDS)</w:t>
      </w:r>
      <w:bookmarkEnd w:id="816"/>
      <w:bookmarkEnd w:id="817"/>
      <w:bookmarkEnd w:id="818"/>
      <w:bookmarkEnd w:id="819"/>
    </w:p>
    <w:p w:rsidR="000B00F7" w:rsidRPr="007E14D8" w:rsidRDefault="00AA4A3B" w:rsidP="00191B09">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14.12.1</w:t>
      </w:r>
      <w:r>
        <w:rPr>
          <w:rFonts w:ascii="Times New Roman" w:hAnsi="Times New Roman" w:cs="Times New Roman"/>
        </w:rPr>
        <w:tab/>
      </w:r>
      <w:r w:rsidRPr="00CA2F72">
        <w:rPr>
          <w:rFonts w:ascii="Times New Roman" w:hAnsi="Times New Roman" w:cs="Times New Roman"/>
          <w:sz w:val="22"/>
          <w:szCs w:val="22"/>
        </w:rPr>
        <w:t>If</w:t>
      </w:r>
      <w:r w:rsidRPr="00726411">
        <w:rPr>
          <w:rFonts w:ascii="Times New Roman" w:hAnsi="Times New Roman" w:cs="Times New Roman"/>
          <w:sz w:val="22"/>
          <w:szCs w:val="22"/>
        </w:rPr>
        <w:t xml:space="preserve"> an Intrusion Detection System (IDS) is necessary it must include sufficient levels of protection as per AFI 31-101, AFI 31-401, AFI 31-601, </w:t>
      </w:r>
      <w:r w:rsidR="00191B09" w:rsidRPr="00191B09">
        <w:rPr>
          <w:rFonts w:ascii="Times New Roman" w:hAnsi="Times New Roman" w:cs="Times New Roman"/>
          <w:sz w:val="22"/>
          <w:szCs w:val="22"/>
        </w:rPr>
        <w:t>DEPARTMENT OF DEFENSE MANUAL 5205.07V3</w:t>
      </w:r>
      <w:r w:rsidR="00191B09">
        <w:rPr>
          <w:rFonts w:ascii="Times New Roman" w:hAnsi="Times New Roman" w:cs="Times New Roman"/>
          <w:sz w:val="22"/>
          <w:szCs w:val="22"/>
        </w:rPr>
        <w:t>/</w:t>
      </w:r>
      <w:r w:rsidR="00191B09" w:rsidRPr="00191B09">
        <w:rPr>
          <w:rFonts w:ascii="Times New Roman" w:hAnsi="Times New Roman" w:cs="Times New Roman"/>
          <w:sz w:val="22"/>
          <w:szCs w:val="22"/>
        </w:rPr>
        <w:t>AIR FORCE MANUAL16-703V3</w:t>
      </w:r>
      <w:r w:rsidRPr="00726411">
        <w:rPr>
          <w:rFonts w:ascii="Times New Roman" w:hAnsi="Times New Roman" w:cs="Times New Roman"/>
          <w:sz w:val="22"/>
          <w:szCs w:val="22"/>
        </w:rPr>
        <w:t xml:space="preserve"> or </w:t>
      </w:r>
      <w:r w:rsidR="00191B09" w:rsidRPr="00191B09">
        <w:rPr>
          <w:rFonts w:ascii="Times New Roman" w:hAnsi="Times New Roman" w:cs="Times New Roman"/>
          <w:sz w:val="22"/>
          <w:szCs w:val="22"/>
        </w:rPr>
        <w:t>TECHNICAL SPECIFICATIONS FOR CONSTRUCTION</w:t>
      </w:r>
      <w:r w:rsidR="00644908">
        <w:rPr>
          <w:rFonts w:ascii="Times New Roman" w:hAnsi="Times New Roman" w:cs="Times New Roman"/>
          <w:sz w:val="22"/>
          <w:szCs w:val="22"/>
        </w:rPr>
        <w:t xml:space="preserve"> </w:t>
      </w:r>
      <w:r w:rsidR="00191B09" w:rsidRPr="00191B09">
        <w:rPr>
          <w:rFonts w:ascii="Times New Roman" w:hAnsi="Times New Roman" w:cs="Times New Roman"/>
          <w:sz w:val="22"/>
          <w:szCs w:val="22"/>
        </w:rPr>
        <w:t>AND MANAGEMENT OF SENSITIVE</w:t>
      </w:r>
      <w:r w:rsidR="00191B09">
        <w:rPr>
          <w:rFonts w:ascii="Times New Roman" w:hAnsi="Times New Roman" w:cs="Times New Roman"/>
          <w:sz w:val="22"/>
          <w:szCs w:val="22"/>
        </w:rPr>
        <w:t xml:space="preserve"> </w:t>
      </w:r>
      <w:r w:rsidR="00191B09" w:rsidRPr="00191B09">
        <w:rPr>
          <w:rFonts w:ascii="Times New Roman" w:hAnsi="Times New Roman" w:cs="Times New Roman"/>
          <w:sz w:val="22"/>
          <w:szCs w:val="22"/>
        </w:rPr>
        <w:t>COMPARTMENTED INFORMATION FACILITIES</w:t>
      </w:r>
      <w:r w:rsidR="00191B09">
        <w:rPr>
          <w:rFonts w:ascii="Times New Roman" w:hAnsi="Times New Roman" w:cs="Times New Roman"/>
          <w:sz w:val="22"/>
          <w:szCs w:val="22"/>
        </w:rPr>
        <w:t xml:space="preserve"> </w:t>
      </w:r>
      <w:r w:rsidR="00191B09" w:rsidRPr="00191B09">
        <w:rPr>
          <w:rFonts w:ascii="Times New Roman" w:hAnsi="Times New Roman" w:cs="Times New Roman"/>
          <w:sz w:val="22"/>
          <w:szCs w:val="22"/>
        </w:rPr>
        <w:t>VERSION 1.3</w:t>
      </w:r>
      <w:r w:rsidR="00191B09">
        <w:rPr>
          <w:rFonts w:ascii="Times New Roman" w:hAnsi="Times New Roman" w:cs="Times New Roman"/>
          <w:sz w:val="22"/>
          <w:szCs w:val="22"/>
        </w:rPr>
        <w:t xml:space="preserve"> </w:t>
      </w:r>
      <w:r w:rsidRPr="00726411">
        <w:rPr>
          <w:rFonts w:ascii="Times New Roman" w:hAnsi="Times New Roman" w:cs="Times New Roman"/>
          <w:sz w:val="22"/>
          <w:szCs w:val="22"/>
        </w:rPr>
        <w:t xml:space="preserve">for the respective asset.  </w:t>
      </w:r>
      <w:r w:rsidR="000B00F7">
        <w:rPr>
          <w:rFonts w:ascii="Times New Roman" w:hAnsi="Times New Roman" w:cs="Times New Roman"/>
          <w:sz w:val="22"/>
          <w:szCs w:val="22"/>
        </w:rPr>
        <w:t>See section 2.5 General Security in this document for further guidance.</w:t>
      </w:r>
      <w:r w:rsidR="005E5656">
        <w:rPr>
          <w:rFonts w:ascii="Times New Roman" w:hAnsi="Times New Roman" w:cs="Times New Roman"/>
          <w:sz w:val="22"/>
          <w:szCs w:val="22"/>
        </w:rPr>
        <w:t xml:space="preserve"> For a list of approved devices see Air Force Life Cycle Management Center memorandum dated 8 Nov 2021.</w:t>
      </w:r>
    </w:p>
    <w:p w:rsidR="00046DC8" w:rsidRPr="00726411" w:rsidRDefault="000B00F7" w:rsidP="00046DC8">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14.12.2</w:t>
      </w:r>
      <w:r w:rsidR="00046DC8">
        <w:rPr>
          <w:rFonts w:ascii="Times New Roman" w:hAnsi="Times New Roman" w:cs="Times New Roman"/>
          <w:sz w:val="22"/>
          <w:szCs w:val="22"/>
        </w:rPr>
        <w:tab/>
      </w:r>
      <w:r>
        <w:rPr>
          <w:rFonts w:ascii="Times New Roman" w:hAnsi="Times New Roman" w:cs="Times New Roman"/>
          <w:sz w:val="22"/>
          <w:szCs w:val="22"/>
        </w:rPr>
        <w:t>Prior to system</w:t>
      </w:r>
      <w:r w:rsidR="00046DC8" w:rsidRPr="00726411">
        <w:rPr>
          <w:rFonts w:ascii="Times New Roman" w:hAnsi="Times New Roman" w:cs="Times New Roman"/>
          <w:sz w:val="22"/>
          <w:szCs w:val="22"/>
        </w:rPr>
        <w:t xml:space="preserve"> design the following offices shall be consulted for their requirements: </w:t>
      </w:r>
      <w:r w:rsidR="00046DC8">
        <w:rPr>
          <w:rFonts w:ascii="Times New Roman" w:hAnsi="Times New Roman" w:cs="Times New Roman"/>
          <w:sz w:val="22"/>
          <w:szCs w:val="22"/>
        </w:rPr>
        <w:t>75 ABW/IP; and 75 SFS/S</w:t>
      </w:r>
      <w:r w:rsidR="0042648E">
        <w:rPr>
          <w:rFonts w:ascii="Times New Roman" w:hAnsi="Times New Roman" w:cs="Times New Roman"/>
          <w:sz w:val="22"/>
          <w:szCs w:val="22"/>
        </w:rPr>
        <w:t>5</w:t>
      </w:r>
      <w:r w:rsidR="00046DC8" w:rsidRPr="00726411">
        <w:rPr>
          <w:rFonts w:ascii="Times New Roman" w:hAnsi="Times New Roman" w:cs="Times New Roman"/>
          <w:sz w:val="22"/>
          <w:szCs w:val="22"/>
        </w:rPr>
        <w:t>.</w:t>
      </w:r>
      <w:r w:rsidR="00BA4EA0">
        <w:rPr>
          <w:rFonts w:ascii="Times New Roman" w:hAnsi="Times New Roman" w:cs="Times New Roman"/>
          <w:sz w:val="22"/>
          <w:szCs w:val="22"/>
        </w:rPr>
        <w:t xml:space="preserve"> </w:t>
      </w:r>
      <w:r w:rsidR="00647905">
        <w:rPr>
          <w:rFonts w:ascii="Times New Roman" w:hAnsi="Times New Roman" w:cs="Times New Roman"/>
          <w:sz w:val="22"/>
          <w:szCs w:val="22"/>
        </w:rPr>
        <w:t xml:space="preserve"> </w:t>
      </w:r>
      <w:r w:rsidR="00647905">
        <w:rPr>
          <w:rFonts w:ascii="Times New Roman" w:hAnsi="Times New Roman" w:cs="Times New Roman"/>
        </w:rPr>
        <w:t>All IDS system requirements MUST have a letter of authorization on file.</w:t>
      </w:r>
    </w:p>
    <w:p w:rsidR="000E0CE8" w:rsidRDefault="00E43D5D"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w:t>
      </w:r>
      <w:r w:rsidR="00196097">
        <w:rPr>
          <w:rFonts w:ascii="Times New Roman" w:hAnsi="Times New Roman" w:cs="Times New Roman"/>
          <w:sz w:val="22"/>
          <w:szCs w:val="22"/>
        </w:rPr>
        <w:t>.</w:t>
      </w:r>
      <w:r w:rsidR="000E0CE8" w:rsidRPr="007E14D8">
        <w:rPr>
          <w:rFonts w:ascii="Times New Roman" w:hAnsi="Times New Roman" w:cs="Times New Roman"/>
          <w:sz w:val="22"/>
          <w:szCs w:val="22"/>
        </w:rPr>
        <w:t>1</w:t>
      </w:r>
      <w:r w:rsidR="005D6D7D">
        <w:rPr>
          <w:rFonts w:ascii="Times New Roman" w:hAnsi="Times New Roman" w:cs="Times New Roman"/>
          <w:sz w:val="22"/>
          <w:szCs w:val="22"/>
        </w:rPr>
        <w:t>2</w:t>
      </w:r>
      <w:r w:rsidR="00046DC8">
        <w:rPr>
          <w:rFonts w:ascii="Times New Roman" w:hAnsi="Times New Roman" w:cs="Times New Roman"/>
          <w:sz w:val="22"/>
          <w:szCs w:val="22"/>
        </w:rPr>
        <w:t>.</w:t>
      </w:r>
      <w:r w:rsidR="000B00F7">
        <w:rPr>
          <w:rFonts w:ascii="Times New Roman" w:hAnsi="Times New Roman" w:cs="Times New Roman"/>
          <w:sz w:val="22"/>
          <w:szCs w:val="22"/>
        </w:rPr>
        <w:t>3</w:t>
      </w:r>
      <w:r w:rsidR="00BA4EA0">
        <w:rPr>
          <w:rFonts w:ascii="Times New Roman" w:hAnsi="Times New Roman" w:cs="Times New Roman"/>
          <w:sz w:val="22"/>
          <w:szCs w:val="22"/>
        </w:rPr>
        <w:tab/>
      </w:r>
      <w:r w:rsidR="000B00F7" w:rsidRPr="00726411">
        <w:rPr>
          <w:rFonts w:ascii="Times New Roman" w:hAnsi="Times New Roman" w:cs="Times New Roman"/>
          <w:sz w:val="22"/>
          <w:szCs w:val="22"/>
        </w:rPr>
        <w:t>The al</w:t>
      </w:r>
      <w:r w:rsidR="000B00F7">
        <w:rPr>
          <w:rFonts w:ascii="Times New Roman" w:hAnsi="Times New Roman" w:cs="Times New Roman"/>
          <w:sz w:val="22"/>
          <w:szCs w:val="22"/>
        </w:rPr>
        <w:t xml:space="preserve">arm system must be </w:t>
      </w:r>
      <w:r w:rsidR="000B00F7" w:rsidRPr="00726411">
        <w:rPr>
          <w:rFonts w:ascii="Times New Roman" w:hAnsi="Times New Roman" w:cs="Times New Roman"/>
          <w:sz w:val="22"/>
          <w:szCs w:val="22"/>
        </w:rPr>
        <w:t>compatible with the existing base alarm system.</w:t>
      </w:r>
      <w:r w:rsidR="00BA4EA0">
        <w:rPr>
          <w:rFonts w:ascii="Times New Roman" w:hAnsi="Times New Roman" w:cs="Times New Roman"/>
          <w:sz w:val="22"/>
          <w:szCs w:val="22"/>
        </w:rPr>
        <w:t xml:space="preserve"> </w:t>
      </w:r>
      <w:r w:rsidR="00B06416">
        <w:rPr>
          <w:rFonts w:ascii="Times New Roman" w:hAnsi="Times New Roman" w:cs="Times New Roman"/>
          <w:sz w:val="22"/>
          <w:szCs w:val="22"/>
        </w:rPr>
        <w:t xml:space="preserve"> </w:t>
      </w:r>
      <w:r w:rsidR="00B06416" w:rsidRPr="00726411">
        <w:rPr>
          <w:rFonts w:ascii="Times New Roman" w:hAnsi="Times New Roman" w:cs="Times New Roman"/>
          <w:sz w:val="22"/>
          <w:szCs w:val="22"/>
        </w:rPr>
        <w:t xml:space="preserve">The </w:t>
      </w:r>
      <w:r w:rsidR="00B06416">
        <w:rPr>
          <w:rFonts w:ascii="Times New Roman" w:hAnsi="Times New Roman" w:cs="Times New Roman"/>
          <w:sz w:val="22"/>
          <w:szCs w:val="22"/>
        </w:rPr>
        <w:t>authorized</w:t>
      </w:r>
      <w:r w:rsidR="00B06416" w:rsidRPr="00726411">
        <w:rPr>
          <w:rFonts w:ascii="Times New Roman" w:hAnsi="Times New Roman" w:cs="Times New Roman"/>
          <w:sz w:val="22"/>
          <w:szCs w:val="22"/>
        </w:rPr>
        <w:t xml:space="preserve"> IDS syste</w:t>
      </w:r>
      <w:r w:rsidR="00B06416">
        <w:rPr>
          <w:rFonts w:ascii="Times New Roman" w:hAnsi="Times New Roman" w:cs="Times New Roman"/>
          <w:sz w:val="22"/>
          <w:szCs w:val="22"/>
        </w:rPr>
        <w:t>m for Hill AFB is a Honeywell/</w:t>
      </w:r>
      <w:r w:rsidR="00B06416" w:rsidRPr="007E14D8">
        <w:rPr>
          <w:rFonts w:ascii="Times New Roman" w:hAnsi="Times New Roman" w:cs="Times New Roman"/>
          <w:sz w:val="22"/>
          <w:szCs w:val="22"/>
        </w:rPr>
        <w:t>Vindicator</w:t>
      </w:r>
      <w:r w:rsidR="00B06416">
        <w:rPr>
          <w:rFonts w:ascii="Times New Roman" w:hAnsi="Times New Roman" w:cs="Times New Roman"/>
          <w:sz w:val="22"/>
          <w:szCs w:val="22"/>
        </w:rPr>
        <w:t xml:space="preserve"> V5 w/TDEA</w:t>
      </w:r>
      <w:r w:rsidR="00B06416" w:rsidRPr="00726411">
        <w:rPr>
          <w:rFonts w:ascii="Times New Roman" w:hAnsi="Times New Roman" w:cs="Times New Roman"/>
          <w:sz w:val="22"/>
          <w:szCs w:val="22"/>
        </w:rPr>
        <w:t>.</w:t>
      </w:r>
      <w:r w:rsidR="00BA4EA0">
        <w:rPr>
          <w:rFonts w:ascii="Times New Roman" w:hAnsi="Times New Roman" w:cs="Times New Roman"/>
          <w:sz w:val="22"/>
          <w:szCs w:val="22"/>
        </w:rPr>
        <w:t xml:space="preserve"> </w:t>
      </w:r>
      <w:r w:rsidR="00B06416" w:rsidRPr="00726411">
        <w:rPr>
          <w:rFonts w:ascii="Times New Roman" w:hAnsi="Times New Roman" w:cs="Times New Roman"/>
          <w:sz w:val="22"/>
          <w:szCs w:val="22"/>
        </w:rPr>
        <w:t xml:space="preserve"> </w:t>
      </w:r>
      <w:r w:rsidR="00A421D3" w:rsidRPr="00726411">
        <w:rPr>
          <w:rFonts w:ascii="Times New Roman" w:hAnsi="Times New Roman" w:cs="Times New Roman"/>
          <w:sz w:val="22"/>
          <w:szCs w:val="22"/>
        </w:rPr>
        <w:t xml:space="preserve">All </w:t>
      </w:r>
      <w:r w:rsidR="00A421D3">
        <w:rPr>
          <w:rFonts w:ascii="Times New Roman" w:hAnsi="Times New Roman" w:cs="Times New Roman"/>
          <w:sz w:val="22"/>
          <w:szCs w:val="22"/>
        </w:rPr>
        <w:t>connections</w:t>
      </w:r>
      <w:r w:rsidR="001D6CC6">
        <w:rPr>
          <w:rFonts w:ascii="Times New Roman" w:hAnsi="Times New Roman" w:cs="Times New Roman"/>
          <w:sz w:val="22"/>
          <w:szCs w:val="22"/>
        </w:rPr>
        <w:t xml:space="preserve"> </w:t>
      </w:r>
      <w:r w:rsidR="000B00F7" w:rsidRPr="00726411">
        <w:rPr>
          <w:rFonts w:ascii="Times New Roman" w:hAnsi="Times New Roman" w:cs="Times New Roman"/>
          <w:sz w:val="22"/>
          <w:szCs w:val="22"/>
        </w:rPr>
        <w:t xml:space="preserve">must be completed </w:t>
      </w:r>
      <w:r w:rsidR="000B00F7">
        <w:rPr>
          <w:rFonts w:ascii="Times New Roman" w:hAnsi="Times New Roman" w:cs="Times New Roman"/>
          <w:sz w:val="22"/>
          <w:szCs w:val="22"/>
        </w:rPr>
        <w:t xml:space="preserve">by </w:t>
      </w:r>
      <w:r w:rsidR="00A421D3">
        <w:rPr>
          <w:rFonts w:ascii="Times New Roman" w:hAnsi="Times New Roman" w:cs="Times New Roman"/>
          <w:sz w:val="22"/>
          <w:szCs w:val="22"/>
        </w:rPr>
        <w:t>a Honeywell</w:t>
      </w:r>
      <w:r w:rsidR="001D6CC6">
        <w:rPr>
          <w:rFonts w:ascii="Times New Roman" w:hAnsi="Times New Roman" w:cs="Times New Roman"/>
          <w:sz w:val="22"/>
          <w:szCs w:val="22"/>
        </w:rPr>
        <w:t>/</w:t>
      </w:r>
      <w:r w:rsidR="00A421D3" w:rsidRPr="007E14D8">
        <w:rPr>
          <w:rFonts w:ascii="Times New Roman" w:hAnsi="Times New Roman" w:cs="Times New Roman"/>
          <w:sz w:val="22"/>
          <w:szCs w:val="22"/>
        </w:rPr>
        <w:t>Vindicator</w:t>
      </w:r>
      <w:r w:rsidR="00A421D3">
        <w:rPr>
          <w:rFonts w:ascii="Times New Roman" w:hAnsi="Times New Roman" w:cs="Times New Roman"/>
          <w:sz w:val="22"/>
          <w:szCs w:val="22"/>
        </w:rPr>
        <w:t xml:space="preserve"> certified</w:t>
      </w:r>
      <w:r w:rsidR="000B00F7">
        <w:rPr>
          <w:rFonts w:ascii="Times New Roman" w:hAnsi="Times New Roman" w:cs="Times New Roman"/>
          <w:sz w:val="22"/>
          <w:szCs w:val="22"/>
        </w:rPr>
        <w:t xml:space="preserve"> installer </w:t>
      </w:r>
      <w:r w:rsidR="000B00F7" w:rsidRPr="00726411">
        <w:rPr>
          <w:rFonts w:ascii="Times New Roman" w:hAnsi="Times New Roman" w:cs="Times New Roman"/>
          <w:sz w:val="22"/>
          <w:szCs w:val="22"/>
        </w:rPr>
        <w:t xml:space="preserve">prior to the final survey.  After verification by </w:t>
      </w:r>
      <w:r w:rsidR="0042648E">
        <w:rPr>
          <w:rFonts w:ascii="Times New Roman" w:hAnsi="Times New Roman" w:cs="Times New Roman"/>
          <w:sz w:val="22"/>
          <w:szCs w:val="22"/>
        </w:rPr>
        <w:t xml:space="preserve">75 SFS/S5 </w:t>
      </w:r>
      <w:r w:rsidR="000B00F7" w:rsidRPr="00726411">
        <w:rPr>
          <w:rFonts w:ascii="Times New Roman" w:hAnsi="Times New Roman" w:cs="Times New Roman"/>
          <w:sz w:val="22"/>
          <w:szCs w:val="22"/>
        </w:rPr>
        <w:t>that the system is ready, a 72-hour acceptance test must be accomplished with 75 SFS/S</w:t>
      </w:r>
      <w:r w:rsidR="0042648E">
        <w:rPr>
          <w:rFonts w:ascii="Times New Roman" w:hAnsi="Times New Roman" w:cs="Times New Roman"/>
          <w:sz w:val="22"/>
          <w:szCs w:val="22"/>
        </w:rPr>
        <w:t>5</w:t>
      </w:r>
      <w:r w:rsidR="000B00F7" w:rsidRPr="00726411">
        <w:rPr>
          <w:rFonts w:ascii="Times New Roman" w:hAnsi="Times New Roman" w:cs="Times New Roman"/>
          <w:sz w:val="22"/>
          <w:szCs w:val="22"/>
        </w:rPr>
        <w:t>.  A final survey of the building will be accomplished at this time prior to normal operation starting.</w:t>
      </w:r>
    </w:p>
    <w:p w:rsidR="00B93554" w:rsidRPr="007E14D8" w:rsidRDefault="00B93554"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14.12.4</w:t>
      </w:r>
      <w:r>
        <w:rPr>
          <w:rFonts w:ascii="Times New Roman" w:hAnsi="Times New Roman" w:cs="Times New Roman"/>
          <w:sz w:val="22"/>
          <w:szCs w:val="22"/>
        </w:rPr>
        <w:tab/>
      </w:r>
      <w:r w:rsidRPr="00726411">
        <w:rPr>
          <w:rFonts w:ascii="Times New Roman" w:hAnsi="Times New Roman" w:cs="Times New Roman"/>
          <w:sz w:val="22"/>
          <w:szCs w:val="22"/>
        </w:rPr>
        <w:t xml:space="preserve">Hill AFB utilizes standards for all </w:t>
      </w:r>
      <w:r>
        <w:rPr>
          <w:rFonts w:ascii="Times New Roman" w:hAnsi="Times New Roman" w:cs="Times New Roman"/>
          <w:sz w:val="22"/>
          <w:szCs w:val="22"/>
        </w:rPr>
        <w:t>IDS</w:t>
      </w:r>
      <w:r w:rsidRPr="00726411">
        <w:rPr>
          <w:rFonts w:ascii="Times New Roman" w:hAnsi="Times New Roman" w:cs="Times New Roman"/>
          <w:sz w:val="22"/>
          <w:szCs w:val="22"/>
        </w:rPr>
        <w:t xml:space="preserve"> components and this l</w:t>
      </w:r>
      <w:r>
        <w:rPr>
          <w:rFonts w:ascii="Times New Roman" w:hAnsi="Times New Roman" w:cs="Times New Roman"/>
          <w:sz w:val="22"/>
          <w:szCs w:val="22"/>
        </w:rPr>
        <w:t xml:space="preserve">ist is made available by the </w:t>
      </w:r>
      <w:r w:rsidRPr="00BC7A56">
        <w:rPr>
          <w:rFonts w:ascii="Times New Roman" w:hAnsi="Times New Roman" w:cs="Times New Roman"/>
        </w:rPr>
        <w:t>75</w:t>
      </w:r>
      <w:r w:rsidR="0042648E">
        <w:rPr>
          <w:rFonts w:ascii="Times New Roman" w:hAnsi="Times New Roman" w:cs="Times New Roman"/>
        </w:rPr>
        <w:t xml:space="preserve"> SFS/S5</w:t>
      </w:r>
      <w:r w:rsidRPr="00726411">
        <w:rPr>
          <w:rFonts w:ascii="Times New Roman" w:hAnsi="Times New Roman" w:cs="Times New Roman"/>
          <w:sz w:val="22"/>
          <w:szCs w:val="22"/>
        </w:rPr>
        <w:t>.</w:t>
      </w:r>
    </w:p>
    <w:p w:rsidR="00046DC8" w:rsidRPr="00726411" w:rsidRDefault="000B00F7" w:rsidP="00046DC8">
      <w:pPr>
        <w:pStyle w:val="PlainText"/>
        <w:spacing w:before="120" w:after="120"/>
        <w:outlineLvl w:val="0"/>
        <w:rPr>
          <w:rFonts w:ascii="Times New Roman" w:hAnsi="Times New Roman" w:cs="Times New Roman"/>
          <w:sz w:val="22"/>
          <w:szCs w:val="22"/>
        </w:rPr>
      </w:pPr>
      <w:bookmarkStart w:id="820" w:name="_Toc216591346"/>
      <w:bookmarkStart w:id="821" w:name="_Toc220917141"/>
      <w:bookmarkStart w:id="822" w:name="_Toc239666063"/>
      <w:bookmarkStart w:id="823" w:name="_Toc259014933"/>
      <w:r>
        <w:rPr>
          <w:rFonts w:ascii="Times New Roman" w:hAnsi="Times New Roman" w:cs="Times New Roman"/>
          <w:sz w:val="22"/>
          <w:szCs w:val="22"/>
        </w:rPr>
        <w:t>1</w:t>
      </w:r>
      <w:r w:rsidR="00B93554">
        <w:rPr>
          <w:rFonts w:ascii="Times New Roman" w:hAnsi="Times New Roman" w:cs="Times New Roman"/>
          <w:sz w:val="22"/>
          <w:szCs w:val="22"/>
        </w:rPr>
        <w:t>4.12.5</w:t>
      </w:r>
      <w:r>
        <w:rPr>
          <w:rFonts w:ascii="Times New Roman" w:hAnsi="Times New Roman" w:cs="Times New Roman"/>
          <w:sz w:val="22"/>
          <w:szCs w:val="22"/>
        </w:rPr>
        <w:tab/>
      </w:r>
      <w:r w:rsidR="00046DC8" w:rsidRPr="00726411">
        <w:rPr>
          <w:rFonts w:ascii="Times New Roman" w:hAnsi="Times New Roman" w:cs="Times New Roman"/>
          <w:sz w:val="22"/>
          <w:szCs w:val="22"/>
        </w:rPr>
        <w:t>In the event that Intrusion Detection (IDS) and Card Access are required in the same facility both systems will be completely indep</w:t>
      </w:r>
      <w:r w:rsidR="00046DC8">
        <w:rPr>
          <w:rFonts w:ascii="Times New Roman" w:hAnsi="Times New Roman" w:cs="Times New Roman"/>
          <w:sz w:val="22"/>
          <w:szCs w:val="22"/>
        </w:rPr>
        <w:t>endent of one another; they must</w:t>
      </w:r>
      <w:r w:rsidR="00046DC8" w:rsidRPr="00726411">
        <w:rPr>
          <w:rFonts w:ascii="Times New Roman" w:hAnsi="Times New Roman" w:cs="Times New Roman"/>
          <w:sz w:val="22"/>
          <w:szCs w:val="22"/>
        </w:rPr>
        <w:t xml:space="preserve"> not share wiring, conduits, junction boxes, power supplies or enclosures.</w:t>
      </w:r>
    </w:p>
    <w:p w:rsidR="00196812" w:rsidRDefault="00196812"/>
    <w:p w:rsidR="00AA4A3B" w:rsidRDefault="00AA4A3B" w:rsidP="00AA4A3B">
      <w:pPr>
        <w:pStyle w:val="Heading2"/>
        <w:spacing w:before="120" w:after="120" w:line="240" w:lineRule="auto"/>
        <w:rPr>
          <w:rFonts w:cs="Times New Roman"/>
          <w:szCs w:val="22"/>
        </w:rPr>
      </w:pPr>
      <w:bookmarkStart w:id="824" w:name="_Toc11145649"/>
      <w:bookmarkStart w:id="825" w:name="_Toc11146060"/>
      <w:bookmarkStart w:id="826" w:name="_Toc11146334"/>
      <w:bookmarkStart w:id="827" w:name="_Toc98929057"/>
      <w:r>
        <w:rPr>
          <w:rFonts w:cs="Times New Roman"/>
          <w:szCs w:val="22"/>
        </w:rPr>
        <w:t>14.</w:t>
      </w:r>
      <w:r w:rsidRPr="007E14D8">
        <w:rPr>
          <w:rFonts w:cs="Times New Roman"/>
          <w:szCs w:val="22"/>
        </w:rPr>
        <w:t>1</w:t>
      </w:r>
      <w:r>
        <w:rPr>
          <w:rFonts w:cs="Times New Roman"/>
          <w:szCs w:val="22"/>
        </w:rPr>
        <w:t>3</w:t>
      </w:r>
      <w:r w:rsidRPr="007E14D8">
        <w:rPr>
          <w:rFonts w:cs="Times New Roman"/>
          <w:szCs w:val="22"/>
        </w:rPr>
        <w:t xml:space="preserve"> </w:t>
      </w:r>
      <w:r>
        <w:rPr>
          <w:rFonts w:cs="Times New Roman"/>
          <w:szCs w:val="22"/>
        </w:rPr>
        <w:t>Access Control System (ACS)</w:t>
      </w:r>
      <w:bookmarkEnd w:id="824"/>
      <w:bookmarkEnd w:id="825"/>
      <w:bookmarkEnd w:id="826"/>
      <w:bookmarkEnd w:id="827"/>
    </w:p>
    <w:p w:rsidR="00196812" w:rsidRPr="00726411" w:rsidRDefault="00B93554" w:rsidP="00196812">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14.13</w:t>
      </w:r>
      <w:r w:rsidR="00196812">
        <w:rPr>
          <w:rFonts w:ascii="Times New Roman" w:hAnsi="Times New Roman" w:cs="Times New Roman"/>
          <w:sz w:val="22"/>
          <w:szCs w:val="22"/>
        </w:rPr>
        <w:t xml:space="preserve">.1 </w:t>
      </w:r>
      <w:r w:rsidRPr="00726411">
        <w:rPr>
          <w:rFonts w:ascii="Times New Roman" w:hAnsi="Times New Roman" w:cs="Times New Roman"/>
          <w:sz w:val="22"/>
          <w:szCs w:val="22"/>
        </w:rPr>
        <w:t xml:space="preserve">The </w:t>
      </w:r>
      <w:r>
        <w:rPr>
          <w:rFonts w:ascii="Times New Roman" w:hAnsi="Times New Roman" w:cs="Times New Roman"/>
          <w:sz w:val="22"/>
          <w:szCs w:val="22"/>
        </w:rPr>
        <w:t>authorized</w:t>
      </w:r>
      <w:r w:rsidRPr="00726411">
        <w:rPr>
          <w:rFonts w:ascii="Times New Roman" w:hAnsi="Times New Roman" w:cs="Times New Roman"/>
          <w:sz w:val="22"/>
          <w:szCs w:val="22"/>
        </w:rPr>
        <w:t xml:space="preserve"> </w:t>
      </w:r>
      <w:r>
        <w:rPr>
          <w:rFonts w:ascii="Times New Roman" w:hAnsi="Times New Roman" w:cs="Times New Roman"/>
          <w:sz w:val="22"/>
          <w:szCs w:val="22"/>
        </w:rPr>
        <w:t>ACS</w:t>
      </w:r>
      <w:r w:rsidRPr="00726411">
        <w:rPr>
          <w:rFonts w:ascii="Times New Roman" w:hAnsi="Times New Roman" w:cs="Times New Roman"/>
          <w:sz w:val="22"/>
          <w:szCs w:val="22"/>
        </w:rPr>
        <w:t xml:space="preserve"> syste</w:t>
      </w:r>
      <w:r>
        <w:rPr>
          <w:rFonts w:ascii="Times New Roman" w:hAnsi="Times New Roman" w:cs="Times New Roman"/>
          <w:sz w:val="22"/>
          <w:szCs w:val="22"/>
        </w:rPr>
        <w:t xml:space="preserve">m for Hill AFB is a </w:t>
      </w:r>
      <w:r w:rsidR="00AA4A3B">
        <w:rPr>
          <w:rFonts w:ascii="Times New Roman" w:hAnsi="Times New Roman" w:cs="Times New Roman"/>
          <w:sz w:val="22"/>
          <w:szCs w:val="22"/>
        </w:rPr>
        <w:t>Honeywell/</w:t>
      </w:r>
      <w:r w:rsidR="00AA4A3B" w:rsidRPr="007E14D8">
        <w:rPr>
          <w:rFonts w:ascii="Times New Roman" w:hAnsi="Times New Roman" w:cs="Times New Roman"/>
          <w:sz w:val="22"/>
          <w:szCs w:val="22"/>
        </w:rPr>
        <w:t>Vindicator</w:t>
      </w:r>
      <w:r w:rsidR="00196812" w:rsidRPr="00726411">
        <w:rPr>
          <w:rFonts w:ascii="Times New Roman" w:hAnsi="Times New Roman" w:cs="Times New Roman"/>
          <w:sz w:val="22"/>
          <w:szCs w:val="22"/>
        </w:rPr>
        <w:t xml:space="preserve"> utilizing the V5 Network Security Appliance w</w:t>
      </w:r>
      <w:r>
        <w:rPr>
          <w:rFonts w:ascii="Times New Roman" w:hAnsi="Times New Roman" w:cs="Times New Roman"/>
          <w:sz w:val="22"/>
          <w:szCs w:val="22"/>
        </w:rPr>
        <w:t xml:space="preserve">ith the Access Control Server </w:t>
      </w:r>
      <w:r w:rsidR="00196812" w:rsidRPr="00364E4F">
        <w:rPr>
          <w:rFonts w:ascii="Times New Roman" w:hAnsi="Times New Roman" w:cs="Times New Roman"/>
          <w:sz w:val="22"/>
          <w:szCs w:val="22"/>
        </w:rPr>
        <w:t>UHS/TDEA option.</w:t>
      </w:r>
      <w:r w:rsidR="00BA4EA0" w:rsidRPr="00364E4F">
        <w:rPr>
          <w:rFonts w:ascii="Times New Roman" w:hAnsi="Times New Roman" w:cs="Times New Roman"/>
          <w:sz w:val="22"/>
          <w:szCs w:val="22"/>
        </w:rPr>
        <w:t xml:space="preserve"> </w:t>
      </w:r>
      <w:r w:rsidR="00196812" w:rsidRPr="00364E4F">
        <w:rPr>
          <w:rFonts w:ascii="Times New Roman" w:hAnsi="Times New Roman" w:cs="Times New Roman"/>
          <w:sz w:val="22"/>
          <w:szCs w:val="22"/>
        </w:rPr>
        <w:t xml:space="preserve"> </w:t>
      </w:r>
      <w:r w:rsidR="00364E4F" w:rsidRPr="00364E4F">
        <w:rPr>
          <w:rFonts w:ascii="Times New Roman" w:eastAsia="Times New Roman" w:hAnsi="Times New Roman" w:cs="Times New Roman"/>
          <w:sz w:val="22"/>
          <w:szCs w:val="22"/>
        </w:rPr>
        <w:t>The workstation shall be either a Security System Terminal (SST) or a</w:t>
      </w:r>
      <w:r w:rsidR="00196812" w:rsidRPr="00364E4F">
        <w:rPr>
          <w:rFonts w:ascii="Times New Roman" w:hAnsi="Times New Roman" w:cs="Times New Roman"/>
          <w:sz w:val="22"/>
          <w:szCs w:val="22"/>
        </w:rPr>
        <w:t xml:space="preserve"> Security Archive Workstation </w:t>
      </w:r>
      <w:r w:rsidR="00196812" w:rsidRPr="00726411">
        <w:rPr>
          <w:rFonts w:ascii="Times New Roman" w:hAnsi="Times New Roman" w:cs="Times New Roman"/>
          <w:sz w:val="22"/>
          <w:szCs w:val="22"/>
        </w:rPr>
        <w:t>(SAW)</w:t>
      </w:r>
      <w:r w:rsidR="0042648E">
        <w:rPr>
          <w:rFonts w:ascii="Times New Roman" w:hAnsi="Times New Roman" w:cs="Times New Roman"/>
          <w:sz w:val="22"/>
          <w:szCs w:val="22"/>
        </w:rPr>
        <w:t xml:space="preserve"> based on customer requirements</w:t>
      </w:r>
      <w:r w:rsidR="00BA4EA0">
        <w:rPr>
          <w:rFonts w:ascii="Times New Roman" w:hAnsi="Times New Roman" w:cs="Times New Roman"/>
          <w:sz w:val="22"/>
          <w:szCs w:val="22"/>
        </w:rPr>
        <w:t>.</w:t>
      </w:r>
    </w:p>
    <w:p w:rsidR="00A421D3" w:rsidRDefault="00B93554" w:rsidP="00196812">
      <w:pPr>
        <w:pStyle w:val="PlainText"/>
        <w:spacing w:before="120" w:after="120"/>
        <w:outlineLvl w:val="0"/>
        <w:rPr>
          <w:rFonts w:ascii="Times New Roman" w:hAnsi="Times New Roman" w:cs="Times New Roman"/>
          <w:color w:val="000000"/>
          <w:sz w:val="22"/>
          <w:szCs w:val="22"/>
        </w:rPr>
      </w:pPr>
      <w:r>
        <w:rPr>
          <w:rFonts w:ascii="Times New Roman" w:hAnsi="Times New Roman" w:cs="Times New Roman"/>
          <w:sz w:val="22"/>
          <w:szCs w:val="22"/>
        </w:rPr>
        <w:t>14.13</w:t>
      </w:r>
      <w:r w:rsidR="00196812">
        <w:rPr>
          <w:rFonts w:ascii="Times New Roman" w:hAnsi="Times New Roman" w:cs="Times New Roman"/>
          <w:sz w:val="22"/>
          <w:szCs w:val="22"/>
        </w:rPr>
        <w:t xml:space="preserve">.2 </w:t>
      </w:r>
      <w:r w:rsidR="00196812" w:rsidRPr="00726411">
        <w:rPr>
          <w:rFonts w:ascii="Times New Roman" w:hAnsi="Times New Roman" w:cs="Times New Roman"/>
          <w:sz w:val="22"/>
          <w:szCs w:val="22"/>
        </w:rPr>
        <w:t>All doors will be equipped with electronic strikes that fail</w:t>
      </w:r>
      <w:r w:rsidR="00B516B2">
        <w:rPr>
          <w:rFonts w:ascii="Times New Roman" w:hAnsi="Times New Roman" w:cs="Times New Roman"/>
          <w:sz w:val="22"/>
          <w:szCs w:val="22"/>
        </w:rPr>
        <w:t>-secure in a</w:t>
      </w:r>
      <w:r w:rsidR="00196812" w:rsidRPr="00726411">
        <w:rPr>
          <w:rFonts w:ascii="Times New Roman" w:hAnsi="Times New Roman" w:cs="Times New Roman"/>
          <w:sz w:val="22"/>
          <w:szCs w:val="22"/>
        </w:rPr>
        <w:t xml:space="preserve"> “locked” </w:t>
      </w:r>
      <w:r w:rsidR="00B516B2">
        <w:rPr>
          <w:rFonts w:ascii="Times New Roman" w:hAnsi="Times New Roman" w:cs="Times New Roman"/>
          <w:sz w:val="22"/>
          <w:szCs w:val="22"/>
        </w:rPr>
        <w:t xml:space="preserve">position </w:t>
      </w:r>
      <w:r w:rsidR="00196812" w:rsidRPr="00726411">
        <w:rPr>
          <w:rFonts w:ascii="Times New Roman" w:hAnsi="Times New Roman" w:cs="Times New Roman"/>
          <w:sz w:val="22"/>
          <w:szCs w:val="22"/>
        </w:rPr>
        <w:t>upon extended power failures that excee</w:t>
      </w:r>
      <w:r w:rsidR="00647905">
        <w:rPr>
          <w:rFonts w:ascii="Times New Roman" w:hAnsi="Times New Roman" w:cs="Times New Roman"/>
          <w:sz w:val="22"/>
          <w:szCs w:val="22"/>
        </w:rPr>
        <w:t>d the battery backup capability.</w:t>
      </w:r>
      <w:r w:rsidR="00BA4EA0">
        <w:rPr>
          <w:rFonts w:ascii="Times New Roman" w:hAnsi="Times New Roman" w:cs="Times New Roman"/>
          <w:sz w:val="22"/>
          <w:szCs w:val="22"/>
        </w:rPr>
        <w:t xml:space="preserve"> </w:t>
      </w:r>
      <w:r w:rsidR="00196812" w:rsidRPr="00726411">
        <w:rPr>
          <w:rFonts w:ascii="Times New Roman" w:hAnsi="Times New Roman" w:cs="Times New Roman"/>
          <w:sz w:val="22"/>
          <w:szCs w:val="22"/>
        </w:rPr>
        <w:t xml:space="preserve"> </w:t>
      </w:r>
      <w:r w:rsidR="0042648E">
        <w:rPr>
          <w:rFonts w:ascii="Times New Roman" w:hAnsi="Times New Roman" w:cs="Times New Roman"/>
          <w:sz w:val="22"/>
          <w:szCs w:val="22"/>
        </w:rPr>
        <w:t>M</w:t>
      </w:r>
      <w:r w:rsidR="00196812" w:rsidRPr="00726411">
        <w:rPr>
          <w:rFonts w:ascii="Times New Roman" w:hAnsi="Times New Roman" w:cs="Times New Roman"/>
          <w:sz w:val="22"/>
          <w:szCs w:val="22"/>
        </w:rPr>
        <w:t xml:space="preserve">agnetic locks will </w:t>
      </w:r>
      <w:r w:rsidR="0042648E">
        <w:rPr>
          <w:rFonts w:ascii="Times New Roman" w:hAnsi="Times New Roman" w:cs="Times New Roman"/>
          <w:sz w:val="22"/>
          <w:szCs w:val="22"/>
        </w:rPr>
        <w:t xml:space="preserve">not </w:t>
      </w:r>
      <w:r w:rsidR="00196812" w:rsidRPr="00726411">
        <w:rPr>
          <w:rFonts w:ascii="Times New Roman" w:hAnsi="Times New Roman" w:cs="Times New Roman"/>
          <w:sz w:val="22"/>
          <w:szCs w:val="22"/>
        </w:rPr>
        <w:t>be allowed</w:t>
      </w:r>
      <w:r>
        <w:rPr>
          <w:rFonts w:ascii="Times New Roman" w:hAnsi="Times New Roman" w:cs="Times New Roman"/>
          <w:sz w:val="22"/>
          <w:szCs w:val="22"/>
        </w:rPr>
        <w:t>.</w:t>
      </w:r>
      <w:r w:rsidR="00B516B2" w:rsidRPr="00B516B2">
        <w:rPr>
          <w:rFonts w:ascii="Times New Roman" w:eastAsiaTheme="minorHAnsi" w:hAnsi="Times New Roman" w:cs="Times New Roman"/>
          <w:sz w:val="22"/>
          <w:szCs w:val="22"/>
        </w:rPr>
        <w:t xml:space="preserve"> </w:t>
      </w:r>
      <w:r w:rsidR="00B516B2" w:rsidRPr="00B516B2">
        <w:rPr>
          <w:rFonts w:ascii="Times New Roman" w:hAnsi="Times New Roman" w:cs="Times New Roman"/>
          <w:sz w:val="22"/>
          <w:szCs w:val="22"/>
        </w:rPr>
        <w:t>Door frames must be manufactured of steel and prefabricated with appropriate “Mud Box” along with proper cutout or backing for approved electric strike.  No onsite modifications are allowed.</w:t>
      </w:r>
    </w:p>
    <w:p w:rsidR="00196812" w:rsidRDefault="00B93554" w:rsidP="00196812">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14.13</w:t>
      </w:r>
      <w:r w:rsidR="00196812">
        <w:rPr>
          <w:rFonts w:ascii="Times New Roman" w:hAnsi="Times New Roman" w:cs="Times New Roman"/>
          <w:sz w:val="22"/>
          <w:szCs w:val="22"/>
        </w:rPr>
        <w:t xml:space="preserve">.3 </w:t>
      </w:r>
      <w:r w:rsidR="00196812" w:rsidRPr="00726411">
        <w:rPr>
          <w:rFonts w:ascii="Times New Roman" w:hAnsi="Times New Roman" w:cs="Times New Roman"/>
          <w:sz w:val="22"/>
          <w:szCs w:val="22"/>
        </w:rPr>
        <w:t xml:space="preserve">Hill AFB utilizes standards for all </w:t>
      </w:r>
      <w:r>
        <w:rPr>
          <w:rFonts w:ascii="Times New Roman" w:hAnsi="Times New Roman" w:cs="Times New Roman"/>
          <w:sz w:val="22"/>
          <w:szCs w:val="22"/>
        </w:rPr>
        <w:t>ACS</w:t>
      </w:r>
      <w:r w:rsidR="00196812" w:rsidRPr="00726411">
        <w:rPr>
          <w:rFonts w:ascii="Times New Roman" w:hAnsi="Times New Roman" w:cs="Times New Roman"/>
          <w:sz w:val="22"/>
          <w:szCs w:val="22"/>
        </w:rPr>
        <w:t xml:space="preserve"> components and this l</w:t>
      </w:r>
      <w:r w:rsidR="00AA4A3B">
        <w:rPr>
          <w:rFonts w:ascii="Times New Roman" w:hAnsi="Times New Roman" w:cs="Times New Roman"/>
          <w:sz w:val="22"/>
          <w:szCs w:val="22"/>
        </w:rPr>
        <w:t xml:space="preserve">ist is made available by the </w:t>
      </w:r>
      <w:r w:rsidR="00AA4A3B" w:rsidRPr="00BC7A56">
        <w:rPr>
          <w:rFonts w:ascii="Times New Roman" w:hAnsi="Times New Roman" w:cs="Times New Roman"/>
        </w:rPr>
        <w:t>75</w:t>
      </w:r>
      <w:r w:rsidR="00AA4A3B" w:rsidRPr="00BC7A56">
        <w:rPr>
          <w:rFonts w:ascii="Times New Roman" w:hAnsi="Times New Roman" w:cs="Times New Roman"/>
          <w:vertAlign w:val="superscript"/>
        </w:rPr>
        <w:t>th</w:t>
      </w:r>
      <w:r w:rsidR="00AA4A3B" w:rsidRPr="00BC7A56">
        <w:rPr>
          <w:rFonts w:ascii="Times New Roman" w:hAnsi="Times New Roman" w:cs="Times New Roman"/>
        </w:rPr>
        <w:t xml:space="preserve"> CES Electric/Electronic Shop</w:t>
      </w:r>
      <w:r w:rsidR="00196812" w:rsidRPr="00726411">
        <w:rPr>
          <w:rFonts w:ascii="Times New Roman" w:hAnsi="Times New Roman" w:cs="Times New Roman"/>
          <w:sz w:val="22"/>
          <w:szCs w:val="22"/>
        </w:rPr>
        <w:t>.</w:t>
      </w:r>
    </w:p>
    <w:p w:rsidR="0042648E" w:rsidRPr="0042648E" w:rsidRDefault="0042648E" w:rsidP="0042648E">
      <w:pPr>
        <w:spacing w:before="120" w:after="120"/>
        <w:rPr>
          <w:rFonts w:ascii="Times New Roman" w:hAnsi="Times New Roman" w:cs="Times New Roman"/>
        </w:rPr>
      </w:pPr>
      <w:r w:rsidRPr="0042648E">
        <w:rPr>
          <w:rFonts w:ascii="Times New Roman" w:hAnsi="Times New Roman" w:cs="Times New Roman"/>
        </w:rPr>
        <w:t>14.13.4 Typical Custom enclosure from Vindicator shall be installed no higher than 6’ to the top and shall be a minimum dimension of 24’X36”X6”.</w:t>
      </w:r>
    </w:p>
    <w:p w:rsidR="00364E4F" w:rsidRDefault="0042648E" w:rsidP="0042648E">
      <w:pPr>
        <w:spacing w:before="120" w:after="120"/>
        <w:rPr>
          <w:rFonts w:ascii="Times New Roman" w:hAnsi="Times New Roman" w:cs="Times New Roman"/>
        </w:rPr>
      </w:pPr>
      <w:r w:rsidRPr="0042648E">
        <w:rPr>
          <w:rFonts w:ascii="Times New Roman" w:hAnsi="Times New Roman" w:cs="Times New Roman"/>
        </w:rPr>
        <w:lastRenderedPageBreak/>
        <w:t xml:space="preserve">14.13.5 Custom enclosures shall have a lockable disconnecting means along with surge protection on all separate power circuits at or within a reasonable distance of the equipment that it services.  The preferred Surge Protection is a Ditek DTK-120HW.  Dedicated circuits are required and shall not be shared with other general purpose equipment. All power supplies shall have a minimum of 12VDC 18Ah battery backup capacity. </w:t>
      </w:r>
    </w:p>
    <w:p w:rsidR="0042648E" w:rsidRPr="0042648E" w:rsidRDefault="0042648E" w:rsidP="0042648E">
      <w:pPr>
        <w:spacing w:before="120" w:after="120"/>
        <w:rPr>
          <w:rFonts w:ascii="Times New Roman" w:hAnsi="Times New Roman" w:cs="Times New Roman"/>
        </w:rPr>
      </w:pPr>
      <w:r w:rsidRPr="0042648E">
        <w:rPr>
          <w:rFonts w:ascii="Times New Roman" w:hAnsi="Times New Roman" w:cs="Times New Roman"/>
        </w:rPr>
        <w:t>14.13.6 The preferred door strikes shall be the Hess-9600 for crash bar style doors and the Adams Rite 7440-682 for handset style doors. All door strikes and associated equipment shall be 12VDC only.</w:t>
      </w:r>
    </w:p>
    <w:p w:rsidR="0042648E" w:rsidRPr="0042648E" w:rsidRDefault="0042648E" w:rsidP="0042648E">
      <w:pPr>
        <w:spacing w:before="120" w:after="120"/>
        <w:rPr>
          <w:rFonts w:ascii="Times New Roman" w:hAnsi="Times New Roman" w:cs="Times New Roman"/>
        </w:rPr>
      </w:pPr>
      <w:r w:rsidRPr="0042648E">
        <w:rPr>
          <w:rFonts w:ascii="Times New Roman" w:hAnsi="Times New Roman" w:cs="Times New Roman"/>
        </w:rPr>
        <w:t>14.13.7 All field wiring shall be installed in conduit and properly identifie</w:t>
      </w:r>
      <w:r w:rsidR="00B516B2">
        <w:rPr>
          <w:rFonts w:ascii="Times New Roman" w:hAnsi="Times New Roman" w:cs="Times New Roman"/>
        </w:rPr>
        <w:t>d</w:t>
      </w:r>
      <w:r w:rsidR="00B516B2" w:rsidRPr="00B516B2">
        <w:rPr>
          <w:rFonts w:ascii="Times New Roman" w:eastAsiaTheme="minorHAnsi" w:hAnsi="Times New Roman" w:cs="Times New Roman"/>
        </w:rPr>
        <w:t xml:space="preserve"> </w:t>
      </w:r>
      <w:r w:rsidR="00B516B2" w:rsidRPr="00B516B2">
        <w:rPr>
          <w:rFonts w:ascii="Times New Roman" w:hAnsi="Times New Roman" w:cs="Times New Roman"/>
        </w:rPr>
        <w:t>by a continuous blue coating or properly spaced labeling</w:t>
      </w:r>
      <w:r w:rsidRPr="0042648E">
        <w:rPr>
          <w:rFonts w:ascii="Times New Roman" w:hAnsi="Times New Roman" w:cs="Times New Roman"/>
        </w:rPr>
        <w:t>, exposed cabling shall not be used. Wiring types used are OAS 18/2, 18/4 and 18/6. All devices shall be installed on an individual circuit from the PD8 fuse block.</w:t>
      </w:r>
    </w:p>
    <w:p w:rsidR="00BF43E0" w:rsidRDefault="00BF43E0">
      <w:pPr>
        <w:rPr>
          <w:rFonts w:ascii="Times New Roman" w:eastAsiaTheme="majorEastAsia" w:hAnsi="Times New Roman" w:cstheme="majorBidi"/>
          <w:b/>
          <w:bCs/>
          <w:color w:val="365F91" w:themeColor="accent1" w:themeShade="BF"/>
          <w:sz w:val="24"/>
          <w:szCs w:val="28"/>
        </w:rPr>
      </w:pPr>
      <w:r>
        <w:br w:type="page"/>
      </w:r>
    </w:p>
    <w:p w:rsidR="000E0CE8" w:rsidRPr="002540CD" w:rsidRDefault="00552C78" w:rsidP="002540CD">
      <w:pPr>
        <w:pStyle w:val="Heading1"/>
        <w:rPr>
          <w:rFonts w:cs="Times New Roman"/>
        </w:rPr>
      </w:pPr>
      <w:bookmarkStart w:id="828" w:name="_Toc11145650"/>
      <w:bookmarkStart w:id="829" w:name="_Toc11146061"/>
      <w:bookmarkStart w:id="830" w:name="_Toc11146335"/>
      <w:bookmarkStart w:id="831" w:name="_Toc98929058"/>
      <w:r w:rsidRPr="005B52D6">
        <w:lastRenderedPageBreak/>
        <w:t>15</w:t>
      </w:r>
      <w:r w:rsidR="005B52D6" w:rsidRPr="005B52D6">
        <w:t xml:space="preserve">. </w:t>
      </w:r>
      <w:r w:rsidR="000E0CE8" w:rsidRPr="005B52D6">
        <w:t>PROJECT DOCUMENTATION.</w:t>
      </w:r>
      <w:bookmarkEnd w:id="820"/>
      <w:bookmarkEnd w:id="821"/>
      <w:bookmarkEnd w:id="822"/>
      <w:bookmarkEnd w:id="823"/>
      <w:bookmarkEnd w:id="828"/>
      <w:bookmarkEnd w:id="829"/>
      <w:bookmarkEnd w:id="830"/>
      <w:bookmarkEnd w:id="831"/>
    </w:p>
    <w:p w:rsidR="0046370F" w:rsidRDefault="0046370F" w:rsidP="00C07287">
      <w:pPr>
        <w:pStyle w:val="PlainText"/>
        <w:spacing w:before="120" w:after="120"/>
        <w:outlineLvl w:val="0"/>
        <w:rPr>
          <w:rStyle w:val="Heading2Char"/>
          <w:rFonts w:cs="Times New Roman"/>
          <w:sz w:val="22"/>
          <w:szCs w:val="22"/>
        </w:rPr>
      </w:pPr>
      <w:bookmarkStart w:id="832" w:name="_Toc220917142"/>
      <w:bookmarkStart w:id="833" w:name="_Toc239666064"/>
      <w:bookmarkStart w:id="834" w:name="_Toc259014934"/>
    </w:p>
    <w:p w:rsidR="006237E2" w:rsidRDefault="00196097" w:rsidP="00C07287">
      <w:pPr>
        <w:pStyle w:val="PlainText"/>
        <w:spacing w:before="120" w:after="120"/>
        <w:outlineLvl w:val="0"/>
        <w:rPr>
          <w:rFonts w:ascii="Times New Roman" w:hAnsi="Times New Roman" w:cs="Times New Roman"/>
          <w:sz w:val="22"/>
          <w:szCs w:val="22"/>
        </w:rPr>
      </w:pPr>
      <w:bookmarkStart w:id="835" w:name="_Toc11145651"/>
      <w:bookmarkStart w:id="836" w:name="_Toc11146062"/>
      <w:bookmarkStart w:id="837" w:name="_Toc11146336"/>
      <w:bookmarkStart w:id="838" w:name="_Toc98929059"/>
      <w:r>
        <w:rPr>
          <w:rStyle w:val="Heading2Char"/>
          <w:rFonts w:cs="Times New Roman"/>
          <w:sz w:val="22"/>
          <w:szCs w:val="22"/>
        </w:rPr>
        <w:t>15</w:t>
      </w:r>
      <w:r w:rsidR="00E11898" w:rsidRPr="007E14D8">
        <w:rPr>
          <w:rStyle w:val="Heading2Char"/>
          <w:rFonts w:cs="Times New Roman"/>
          <w:sz w:val="22"/>
          <w:szCs w:val="22"/>
        </w:rPr>
        <w:t xml:space="preserve">.1. </w:t>
      </w:r>
      <w:r w:rsidR="000E0CE8" w:rsidRPr="007E14D8">
        <w:rPr>
          <w:rStyle w:val="Heading2Char"/>
          <w:rFonts w:cs="Times New Roman"/>
          <w:sz w:val="22"/>
          <w:szCs w:val="22"/>
        </w:rPr>
        <w:t>As Built Drawings:</w:t>
      </w:r>
      <w:bookmarkEnd w:id="832"/>
      <w:bookmarkEnd w:id="833"/>
      <w:bookmarkEnd w:id="834"/>
      <w:bookmarkEnd w:id="835"/>
      <w:bookmarkEnd w:id="836"/>
      <w:bookmarkEnd w:id="837"/>
      <w:bookmarkEnd w:id="838"/>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 minimum of one set </w:t>
      </w:r>
      <w:r w:rsidR="004A63B5">
        <w:rPr>
          <w:rFonts w:ascii="Times New Roman" w:hAnsi="Times New Roman" w:cs="Times New Roman"/>
          <w:sz w:val="22"/>
          <w:szCs w:val="22"/>
        </w:rPr>
        <w:t xml:space="preserve">of Record Drawings in </w:t>
      </w:r>
      <w:r w:rsidR="00DB0F1F">
        <w:rPr>
          <w:rFonts w:ascii="Times New Roman" w:hAnsi="Times New Roman" w:cs="Times New Roman"/>
          <w:sz w:val="22"/>
          <w:szCs w:val="22"/>
        </w:rPr>
        <w:t xml:space="preserve">bound </w:t>
      </w:r>
      <w:r w:rsidR="00C7756E">
        <w:rPr>
          <w:rFonts w:ascii="Times New Roman" w:hAnsi="Times New Roman" w:cs="Times New Roman"/>
          <w:sz w:val="22"/>
          <w:szCs w:val="22"/>
        </w:rPr>
        <w:t>AutoCAD</w:t>
      </w:r>
      <w:r w:rsidR="004A63B5">
        <w:rPr>
          <w:rFonts w:ascii="Times New Roman" w:hAnsi="Times New Roman" w:cs="Times New Roman"/>
          <w:sz w:val="22"/>
          <w:szCs w:val="22"/>
        </w:rPr>
        <w:t xml:space="preserve"> dwg</w:t>
      </w:r>
      <w:r w:rsidRPr="007E14D8">
        <w:rPr>
          <w:rFonts w:ascii="Times New Roman" w:hAnsi="Times New Roman" w:cs="Times New Roman"/>
          <w:sz w:val="22"/>
          <w:szCs w:val="22"/>
        </w:rPr>
        <w:t xml:space="preserve"> format must be provided on all new construction and all major renovations.  Drawings must be complete, accurate and comply with current Hill AFB CAD standard.  </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6237E2" w:rsidRDefault="00C7756E" w:rsidP="00C07287">
      <w:pPr>
        <w:pStyle w:val="PlainText"/>
        <w:spacing w:before="120" w:after="120"/>
        <w:outlineLvl w:val="0"/>
        <w:rPr>
          <w:rFonts w:ascii="Times New Roman" w:hAnsi="Times New Roman" w:cs="Times New Roman"/>
          <w:sz w:val="22"/>
          <w:szCs w:val="22"/>
        </w:rPr>
      </w:pPr>
      <w:bookmarkStart w:id="839" w:name="_Toc220917143"/>
      <w:bookmarkStart w:id="840" w:name="_Toc239666065"/>
      <w:bookmarkStart w:id="841" w:name="_Toc259014935"/>
      <w:bookmarkStart w:id="842" w:name="_Toc11145652"/>
      <w:bookmarkStart w:id="843" w:name="_Toc11146063"/>
      <w:bookmarkStart w:id="844" w:name="_Toc11146337"/>
      <w:bookmarkStart w:id="845" w:name="_Toc98929060"/>
      <w:r>
        <w:rPr>
          <w:rStyle w:val="Heading2Char"/>
          <w:rFonts w:cs="Times New Roman"/>
          <w:sz w:val="22"/>
          <w:szCs w:val="22"/>
        </w:rPr>
        <w:t>15</w:t>
      </w:r>
      <w:r w:rsidRPr="007E14D8">
        <w:rPr>
          <w:rStyle w:val="Heading2Char"/>
          <w:rFonts w:cs="Times New Roman"/>
          <w:sz w:val="22"/>
          <w:szCs w:val="22"/>
        </w:rPr>
        <w:t>.2 Basis</w:t>
      </w:r>
      <w:r w:rsidR="000E0CE8" w:rsidRPr="007E14D8">
        <w:rPr>
          <w:rStyle w:val="Heading2Char"/>
          <w:rFonts w:cs="Times New Roman"/>
          <w:sz w:val="22"/>
          <w:szCs w:val="22"/>
        </w:rPr>
        <w:t xml:space="preserve"> of Design:</w:t>
      </w:r>
      <w:bookmarkEnd w:id="839"/>
      <w:bookmarkEnd w:id="840"/>
      <w:bookmarkEnd w:id="841"/>
      <w:bookmarkEnd w:id="842"/>
      <w:bookmarkEnd w:id="843"/>
      <w:bookmarkEnd w:id="844"/>
      <w:bookmarkEnd w:id="845"/>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At least one electronic set of all design and construction related information shown in the record drawings must be provided.  As a minimum include engineering calculations, structural load assumptions and calculations, energy calculations, equipment sizing,  test reports, including HVAC test and balance reports, commissioning reports, and any other related similar information.  As a minimum, Mechanical drawings shall include the following information. </w:t>
      </w:r>
    </w:p>
    <w:p w:rsidR="000E0CE8" w:rsidRPr="007E14D8" w:rsidRDefault="0019609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15</w:t>
      </w:r>
      <w:r w:rsidR="000E0CE8" w:rsidRPr="007E14D8">
        <w:rPr>
          <w:rFonts w:ascii="Times New Roman" w:hAnsi="Times New Roman" w:cs="Times New Roman"/>
          <w:sz w:val="22"/>
          <w:szCs w:val="22"/>
        </w:rPr>
        <w:t>.2.1 Narrative Description of System</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 System type(s), location, control type, efficiency features, outdoor air ventilation strategy, indoor air quality features, noise reduction features, environmental benefits, other special features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B. Describe how system meets any special requirements listed in the Project Requirements document.</w:t>
      </w:r>
    </w:p>
    <w:p w:rsidR="000E0CE8" w:rsidRPr="007E14D8" w:rsidRDefault="0019609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15</w:t>
      </w:r>
      <w:r w:rsidR="000E0CE8" w:rsidRPr="007E14D8">
        <w:rPr>
          <w:rFonts w:ascii="Times New Roman" w:hAnsi="Times New Roman" w:cs="Times New Roman"/>
          <w:sz w:val="22"/>
          <w:szCs w:val="22"/>
        </w:rPr>
        <w:t>.2.2 Reasons for System Selection</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 Reasons that the selected system is a better choice than other possible alternatives. E.g. comfort performance, efficiency, reliability, flexibility, simplicity, cost, owner preferences, site constraints, climate, availability of maintenance, acoustics.</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6237E2" w:rsidRDefault="00C7756E" w:rsidP="00C07287">
      <w:pPr>
        <w:pStyle w:val="PlainText"/>
        <w:spacing w:before="120" w:after="120"/>
        <w:outlineLvl w:val="0"/>
        <w:rPr>
          <w:rFonts w:ascii="Times New Roman" w:hAnsi="Times New Roman" w:cs="Times New Roman"/>
          <w:sz w:val="22"/>
          <w:szCs w:val="22"/>
        </w:rPr>
      </w:pPr>
      <w:bookmarkStart w:id="846" w:name="_Toc220917144"/>
      <w:bookmarkStart w:id="847" w:name="_Toc239666066"/>
      <w:bookmarkStart w:id="848" w:name="_Toc259014936"/>
      <w:bookmarkStart w:id="849" w:name="_Toc11145653"/>
      <w:bookmarkStart w:id="850" w:name="_Toc11146064"/>
      <w:bookmarkStart w:id="851" w:name="_Toc11146338"/>
      <w:bookmarkStart w:id="852" w:name="_Toc98929061"/>
      <w:r>
        <w:rPr>
          <w:rStyle w:val="Heading2Char"/>
          <w:rFonts w:cs="Times New Roman"/>
          <w:sz w:val="22"/>
          <w:szCs w:val="22"/>
        </w:rPr>
        <w:t>15</w:t>
      </w:r>
      <w:r w:rsidRPr="007E14D8">
        <w:rPr>
          <w:rStyle w:val="Heading2Char"/>
          <w:rFonts w:cs="Times New Roman"/>
          <w:sz w:val="22"/>
          <w:szCs w:val="22"/>
        </w:rPr>
        <w:t>.3 Equipment</w:t>
      </w:r>
      <w:r w:rsidR="00001881">
        <w:rPr>
          <w:rStyle w:val="Heading2Char"/>
          <w:rFonts w:cs="Times New Roman"/>
          <w:sz w:val="22"/>
          <w:szCs w:val="22"/>
        </w:rPr>
        <w:t xml:space="preserve"> Operations and Maintenance Manuals</w:t>
      </w:r>
      <w:bookmarkEnd w:id="846"/>
      <w:bookmarkEnd w:id="847"/>
      <w:bookmarkEnd w:id="848"/>
      <w:bookmarkEnd w:id="849"/>
      <w:bookmarkEnd w:id="850"/>
      <w:bookmarkEnd w:id="851"/>
      <w:bookmarkEnd w:id="852"/>
      <w:r w:rsidR="00E11898" w:rsidRPr="007E14D8">
        <w:rPr>
          <w:rFonts w:ascii="Times New Roman" w:hAnsi="Times New Roman" w:cs="Times New Roman"/>
          <w:sz w:val="22"/>
          <w:szCs w:val="22"/>
        </w:rPr>
        <w:t>:</w:t>
      </w:r>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At least two hard copy sets and one electronic set in Adobe pdf format must be provided. Requirements for O&amp;M manuals will be detailed in project specifications and must require as a minimum: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 A complete parts list and source of supply for each piece of equipment, and marked with model, size and plan symbol.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(b) Performance curves for all pumps and fans marked with model, size and plan symbol.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(c) Wiring diagrams</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(d) Maintenance checklists provided by the manufacturer or- if not available then checklists adapted from those in the Federal Energy Managers Program (FEMP) O&amp;M Best Practices Guide.  </w:t>
      </w:r>
    </w:p>
    <w:p w:rsidR="00BF43E0" w:rsidRDefault="00BF43E0">
      <w:pPr>
        <w:rPr>
          <w:rFonts w:ascii="Times New Roman" w:eastAsiaTheme="majorEastAsia" w:hAnsi="Times New Roman" w:cstheme="majorBidi"/>
          <w:b/>
          <w:bCs/>
          <w:color w:val="365F91" w:themeColor="accent1" w:themeShade="BF"/>
          <w:sz w:val="24"/>
          <w:szCs w:val="28"/>
        </w:rPr>
      </w:pPr>
      <w:bookmarkStart w:id="853" w:name="_Toc216591347"/>
      <w:bookmarkStart w:id="854" w:name="_Toc220917145"/>
      <w:bookmarkStart w:id="855" w:name="_Toc239666067"/>
      <w:bookmarkStart w:id="856" w:name="_Toc259014937"/>
      <w:r>
        <w:br w:type="page"/>
      </w:r>
    </w:p>
    <w:p w:rsidR="000E0CE8" w:rsidRPr="005B52D6" w:rsidRDefault="00552C78" w:rsidP="005B52D6">
      <w:pPr>
        <w:pStyle w:val="Heading1"/>
      </w:pPr>
      <w:bookmarkStart w:id="857" w:name="_Toc11145654"/>
      <w:bookmarkStart w:id="858" w:name="_Toc11146065"/>
      <w:bookmarkStart w:id="859" w:name="_Toc11146339"/>
      <w:bookmarkStart w:id="860" w:name="_Toc98929062"/>
      <w:r w:rsidRPr="005B52D6">
        <w:lastRenderedPageBreak/>
        <w:t>16</w:t>
      </w:r>
      <w:r w:rsidR="005B52D6" w:rsidRPr="005B52D6">
        <w:t xml:space="preserve">. </w:t>
      </w:r>
      <w:r w:rsidR="000E0CE8" w:rsidRPr="005B52D6">
        <w:t>COM</w:t>
      </w:r>
      <w:r w:rsidR="005B52D6" w:rsidRPr="005B52D6">
        <w:t xml:space="preserve">PUTER AIDED </w:t>
      </w:r>
      <w:r w:rsidR="003341D6">
        <w:t xml:space="preserve">DRAFTING AND </w:t>
      </w:r>
      <w:r w:rsidR="005B52D6" w:rsidRPr="005B52D6">
        <w:t xml:space="preserve">DESIGN </w:t>
      </w:r>
      <w:r w:rsidR="000E0CE8" w:rsidRPr="005B52D6">
        <w:t>(CADD)/ GEOGRAPHICAL INFORMATION SYSTEM (GIS):</w:t>
      </w:r>
      <w:bookmarkEnd w:id="853"/>
      <w:bookmarkEnd w:id="854"/>
      <w:bookmarkEnd w:id="855"/>
      <w:bookmarkEnd w:id="856"/>
      <w:bookmarkEnd w:id="857"/>
      <w:bookmarkEnd w:id="858"/>
      <w:bookmarkEnd w:id="859"/>
      <w:bookmarkEnd w:id="860"/>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196097" w:rsidP="00C07287">
      <w:pPr>
        <w:pStyle w:val="Heading2"/>
        <w:spacing w:before="120" w:after="120" w:line="240" w:lineRule="auto"/>
        <w:rPr>
          <w:rFonts w:cs="Times New Roman"/>
          <w:szCs w:val="22"/>
        </w:rPr>
      </w:pPr>
      <w:bookmarkStart w:id="861" w:name="_Toc220917146"/>
      <w:bookmarkStart w:id="862" w:name="_Toc239666068"/>
      <w:bookmarkStart w:id="863" w:name="_Toc259014938"/>
      <w:bookmarkStart w:id="864" w:name="_Toc11145655"/>
      <w:bookmarkStart w:id="865" w:name="_Toc11146066"/>
      <w:bookmarkStart w:id="866" w:name="_Toc11146340"/>
      <w:bookmarkStart w:id="867" w:name="_Toc98929063"/>
      <w:r>
        <w:rPr>
          <w:rFonts w:cs="Times New Roman"/>
          <w:szCs w:val="22"/>
        </w:rPr>
        <w:t>16</w:t>
      </w:r>
      <w:r w:rsidR="00001881">
        <w:rPr>
          <w:rFonts w:cs="Times New Roman"/>
          <w:szCs w:val="22"/>
        </w:rPr>
        <w:t>.1 CADD File Naming Convention</w:t>
      </w:r>
      <w:bookmarkEnd w:id="861"/>
      <w:bookmarkEnd w:id="862"/>
      <w:bookmarkEnd w:id="863"/>
      <w:bookmarkEnd w:id="864"/>
      <w:bookmarkEnd w:id="865"/>
      <w:bookmarkEnd w:id="866"/>
      <w:bookmarkEnd w:id="867"/>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The purpose of this standard is to set a basic file naming convention to ensure consistent electronic deliverables for information created and stored using Computer Aided Design and </w:t>
      </w:r>
      <w:r w:rsidR="00C7756E" w:rsidRPr="007E14D8">
        <w:rPr>
          <w:rFonts w:ascii="Times New Roman" w:hAnsi="Times New Roman" w:cs="Times New Roman"/>
          <w:sz w:val="22"/>
          <w:szCs w:val="22"/>
        </w:rPr>
        <w:t>Drafting (</w:t>
      </w:r>
      <w:r w:rsidRPr="007E14D8">
        <w:rPr>
          <w:rFonts w:ascii="Times New Roman" w:hAnsi="Times New Roman" w:cs="Times New Roman"/>
          <w:sz w:val="22"/>
          <w:szCs w:val="22"/>
        </w:rPr>
        <w:t>CADD) software.  This will ensure contract records, project deliverables, and As-Built</w:t>
      </w:r>
      <w:r w:rsidR="00D42940">
        <w:rPr>
          <w:rFonts w:ascii="Times New Roman" w:hAnsi="Times New Roman" w:cs="Times New Roman"/>
          <w:sz w:val="22"/>
          <w:szCs w:val="22"/>
        </w:rPr>
        <w:t xml:space="preserve"> and record</w:t>
      </w:r>
      <w:r w:rsidRPr="007E14D8">
        <w:rPr>
          <w:rFonts w:ascii="Times New Roman" w:hAnsi="Times New Roman" w:cs="Times New Roman"/>
          <w:sz w:val="22"/>
          <w:szCs w:val="22"/>
        </w:rPr>
        <w:t xml:space="preserve"> drawings can be retained and archived as required by Federal Statute and remain easily retrievable.  When following this convention, only uppercase alpha numeric characters should be used.  No spaces or special characters are allowed.  The three character suffix defining the file type may be lower case.  </w:t>
      </w:r>
    </w:p>
    <w:p w:rsidR="000E0CE8" w:rsidRPr="007E14D8" w:rsidRDefault="000E0CE8" w:rsidP="00C07287">
      <w:pPr>
        <w:pStyle w:val="PlainText"/>
        <w:spacing w:before="120" w:after="120"/>
        <w:outlineLvl w:val="0"/>
        <w:rPr>
          <w:rFonts w:ascii="Times New Roman" w:hAnsi="Times New Roman" w:cs="Times New Roman"/>
          <w:b/>
          <w:sz w:val="22"/>
          <w:szCs w:val="22"/>
        </w:rPr>
      </w:pPr>
      <w:r w:rsidRPr="007E14D8">
        <w:rPr>
          <w:rFonts w:ascii="Times New Roman" w:hAnsi="Times New Roman" w:cs="Times New Roman"/>
          <w:b/>
          <w:sz w:val="22"/>
          <w:szCs w:val="22"/>
        </w:rPr>
        <w:t>DESCRIPTION</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The following is the description of a complete file name.  It is composed of five parts. This naming convention is an extension of the A/E/C CADD Standard</w:t>
      </w:r>
      <w:r w:rsidR="001F6747">
        <w:rPr>
          <w:rFonts w:ascii="Times New Roman" w:hAnsi="Times New Roman" w:cs="Times New Roman"/>
          <w:sz w:val="22"/>
          <w:szCs w:val="22"/>
        </w:rPr>
        <w:t>,</w:t>
      </w:r>
      <w:r w:rsidRPr="007E14D8">
        <w:rPr>
          <w:rFonts w:ascii="Times New Roman" w:hAnsi="Times New Roman" w:cs="Times New Roman"/>
          <w:sz w:val="22"/>
          <w:szCs w:val="22"/>
        </w:rPr>
        <w:t xml:space="preserve"> </w:t>
      </w:r>
      <w:r w:rsidR="001F6747">
        <w:rPr>
          <w:rFonts w:ascii="Times New Roman" w:hAnsi="Times New Roman" w:cs="Times New Roman"/>
          <w:sz w:val="22"/>
          <w:szCs w:val="22"/>
        </w:rPr>
        <w:t>R</w:t>
      </w:r>
      <w:r w:rsidRPr="007E14D8">
        <w:rPr>
          <w:rFonts w:ascii="Times New Roman" w:hAnsi="Times New Roman" w:cs="Times New Roman"/>
          <w:sz w:val="22"/>
          <w:szCs w:val="22"/>
        </w:rPr>
        <w:t xml:space="preserve">elease </w:t>
      </w:r>
      <w:r w:rsidR="00562B84">
        <w:rPr>
          <w:rFonts w:ascii="Times New Roman" w:hAnsi="Times New Roman" w:cs="Times New Roman"/>
          <w:sz w:val="22"/>
          <w:szCs w:val="22"/>
        </w:rPr>
        <w:t>6</w:t>
      </w:r>
      <w:r w:rsidR="001F6747">
        <w:rPr>
          <w:rFonts w:ascii="Times New Roman" w:hAnsi="Times New Roman" w:cs="Times New Roman"/>
          <w:sz w:val="22"/>
          <w:szCs w:val="22"/>
        </w:rPr>
        <w:t>.0</w:t>
      </w:r>
      <w:r w:rsidRPr="007E14D8">
        <w:rPr>
          <w:rFonts w:ascii="Times New Roman" w:hAnsi="Times New Roman" w:cs="Times New Roman"/>
          <w:sz w:val="22"/>
          <w:szCs w:val="22"/>
        </w:rPr>
        <w:t xml:space="preserve"> (</w:t>
      </w:r>
      <w:r w:rsidR="00562B84">
        <w:rPr>
          <w:rFonts w:ascii="Times New Roman" w:hAnsi="Times New Roman" w:cs="Times New Roman"/>
          <w:sz w:val="22"/>
          <w:szCs w:val="22"/>
        </w:rPr>
        <w:t>Aug 2015</w:t>
      </w:r>
      <w:r w:rsidRPr="007E14D8">
        <w:rPr>
          <w:rFonts w:ascii="Times New Roman" w:hAnsi="Times New Roman" w:cs="Times New Roman"/>
          <w:sz w:val="22"/>
          <w:szCs w:val="22"/>
        </w:rPr>
        <w:t>) Sheet File Naming Convention and is in compliance with that document.  Discipline Designators and Sheet Type Designators are as defined in that standard.</w:t>
      </w:r>
    </w:p>
    <w:p w:rsidR="000E0CE8" w:rsidRPr="00763D3F" w:rsidRDefault="002C02A1" w:rsidP="00763D3F">
      <w:pPr>
        <w:pStyle w:val="PlainText"/>
        <w:spacing w:before="120" w:after="120"/>
        <w:ind w:right="-7"/>
        <w:outlineLvl w:val="0"/>
        <w:rPr>
          <w:rFonts w:ascii="Times New Roman" w:hAnsi="Times New Roman" w:cs="Times New Roman"/>
          <w:b/>
          <w:color w:val="1F497D" w:themeColor="text2"/>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9C73B97" wp14:editId="4B45E593">
                <wp:simplePos x="0" y="0"/>
                <wp:positionH relativeFrom="column">
                  <wp:posOffset>3485515</wp:posOffset>
                </wp:positionH>
                <wp:positionV relativeFrom="paragraph">
                  <wp:posOffset>232410</wp:posOffset>
                </wp:positionV>
                <wp:extent cx="190500" cy="2540"/>
                <wp:effectExtent l="13335" t="16510" r="15240" b="9525"/>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 cy="254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74A32A" id="_x0000_t32" coordsize="21600,21600" o:spt="32" o:oned="t" path="m,l21600,21600e" filled="f">
                <v:path arrowok="t" fillok="f" o:connecttype="none"/>
                <o:lock v:ext="edit" shapetype="t"/>
              </v:shapetype>
              <v:shape id="AutoShape 12" o:spid="_x0000_s1026" type="#_x0000_t32" style="position:absolute;margin-left:274.45pt;margin-top:18.3pt;width:15pt;height:.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fKTJgIAAEoEAAAOAAAAZHJzL2Uyb0RvYy54bWysVMGO2jAQvVfqP1i5QxIaKESE1SqBXrYt&#10;0m57N7aTWHVsyzYEVPXfO3YCZdtLVTUHZxzPvHkz85z1w7kT6MSM5UoWUTpNIsQkUZTLpoi+vOwm&#10;ywhZhyXFQklWRBdmo4fN2zfrXudsplolKDMIQKTNe11ErXM6j2NLWtZhO1WaSTislemwg61pYmpw&#10;D+idiGdJsoh7Zag2ijBr4Ws1HEabgF/XjLjPdW2ZQ6KIgJsLqwnrwa/xZo3zxmDdcjLSwP/AosNc&#10;QtIbVIUdRkfD/4DqODHKqtpNiepiVdecsFADVJMmv1Xz3GLNQi3QHKtvbbL/D5Z8Ou0N4hRmB5OS&#10;uIMZPR6dCqlROvMN6rXNwa+Ue+NLJGf5rJ8U+WaRVGWLZcOC98tFQ3DqI+JXIX5jNaQ59B8VBR8M&#10;CUK3zrXpUC24/uoDPTh0BJ3DeC638bCzQwQ+pqtknsAQCRzN5lkYXoxzD+JDtbHuA1Md8kYRWWcw&#10;b1pXKilBBsoMCfDpyTpP8VeAD5Zqx4UIahAS9WOyQMkqwak/9X7WNIdSGHTCXlDhCQXDyb2bUUdJ&#10;A1rLMN2OtsNcDDZkF9LjQW3AZ7QGxXxfJavtcrvMJtlssZ1kSVVNHndlNlns0vfz6l1VllX6w1NL&#10;s7zllDLp2V3Vm2Z/p47xHg26u+n31of4NXpoGJC9vgPpMGY/2UEjB0Uve3MdPwg2OI+Xy9+I+z3Y&#10;97+AzU8AAAD//wMAUEsDBBQABgAIAAAAIQDbKWlj3wAAAAkBAAAPAAAAZHJzL2Rvd25yZXYueG1s&#10;TI/BTsMwDIbvSLxDZCRuLIGxdpSmE2LaAWkHNjhwzBrTViRO12Rb4enxTnD070+/P5eL0TtxxCF2&#10;gTTcThQIpDrYjhoN72+rmzmImAxZ4wKhhm+MsKguL0pT2HCiDR63qRFcQrEwGtqU+kLKWLfoTZyE&#10;Hol3n2HwJvE4NNIO5sTl3sk7pTLpTUd8oTU9PrdYf20PXoOK+816HfL9RzZ9ca++W66Ww4/W11fj&#10;0yOIhGP6g+Gsz+pQsdMuHMhG4TTM7ucPjGqYZhkIBmb5OdhxkCuQVSn/f1D9AgAA//8DAFBLAQIt&#10;ABQABgAIAAAAIQC2gziS/gAAAOEBAAATAAAAAAAAAAAAAAAAAAAAAABbQ29udGVudF9UeXBlc10u&#10;eG1sUEsBAi0AFAAGAAgAAAAhADj9If/WAAAAlAEAAAsAAAAAAAAAAAAAAAAALwEAAF9yZWxzLy5y&#10;ZWxzUEsBAi0AFAAGAAgAAAAhAJGF8pMmAgAASgQAAA4AAAAAAAAAAAAAAAAALgIAAGRycy9lMm9E&#10;b2MueG1sUEsBAi0AFAAGAAgAAAAhANspaWPfAAAACQEAAA8AAAAAAAAAAAAAAAAAgAQAAGRycy9k&#10;b3ducmV2LnhtbFBLBQYAAAAABAAEAPMAAACM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58240" behindDoc="0" locked="0" layoutInCell="1" allowOverlap="1" wp14:anchorId="53850A73" wp14:editId="31EEB3A5">
                <wp:simplePos x="0" y="0"/>
                <wp:positionH relativeFrom="column">
                  <wp:posOffset>17145</wp:posOffset>
                </wp:positionH>
                <wp:positionV relativeFrom="paragraph">
                  <wp:posOffset>220345</wp:posOffset>
                </wp:positionV>
                <wp:extent cx="450850" cy="1905"/>
                <wp:effectExtent l="12065" t="13970" r="13335" b="12700"/>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850" cy="19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E907B" id="AutoShape 2" o:spid="_x0000_s1026" type="#_x0000_t32" style="position:absolute;margin-left:1.35pt;margin-top:17.35pt;width:35.5pt;height:.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1rJQIAAEkEAAAOAAAAZHJzL2Uyb0RvYy54bWysVMGOmzAQvVfqP1jcEyAl2QSFrFaQ9LLt&#10;Rtpt745twKqxLdsJiar+e8eGTTftparKwYzxzJs3M8+s78+dQCdmLFeyiNJpEiEmiaJcNkX05WU3&#10;WUbIOiwpFkqyIrowG91v3r9b9zpnM9UqQZlBACJt3usiap3TeRxb0rIO26nSTMJhrUyHHWxNE1OD&#10;e0DvRDxLkkXcK0O1UYRZC1+r4TDaBPy6ZsQ91bVlDokiAm4urCasB7/GmzXOG4N1y8lIA/8Diw5z&#10;CUmvUBV2GB0N/wOq48Qoq2o3JaqLVV1zwkINUE2a/FbNc4s1C7VAc6y+tsn+P1jy+bQ3iFOY3V2E&#10;JO5gRg9Hp0JqNPP96bXNwa2Ue+MrJGf5rB8V+WaRVGWLZcOC88tFQ2zqI+KbEL+xGrIc+k+Kgg8G&#10;/NCsc206VAuuv/pADw4NQecwnct1OuzsEIGP2TxZzmGGBI7SVTIPmXDuQXyoNtZ9ZKpD3igi6wzm&#10;TetKJSWoQJkhAT49Wucp/grwwVLtuBBBDEKifkiQBEpWCU79qfezpjmUwqAT9noKz0jjxs2oo6QB&#10;rWWYbkfbYS4GG7IL6fGgNuAzWoNgvq+S1Xa5XWaTbLbYTrKkqiYPuzKbLHbp3bz6UJVllf7w1NIs&#10;bzmlTHp2r+JNs78Tx3iNBtld5XvtQ3yLHhoGZF/fgXQYs5/soJGDope9eR0/6DU4j3fLX4i3e7Df&#10;/gE2PwEAAP//AwBQSwMEFAAGAAgAAAAhAK6lHp7cAAAABgEAAA8AAABkcnMvZG93bnJldi54bWxM&#10;jjFPwzAUhHck/oP1kNioTQNNlcapEFUHpA60MDC68SOJsJ/T2G0Dv57HVKbT6U53X7kcvRMnHGIX&#10;SMP9RIFAqoPtqNHw/ra+m4OIyZA1LhBq+MYIy+r6qjSFDWfa4mmXGsEjFAujoU2pL6SMdYvexEno&#10;kTj7DIM3ie3QSDuYM497J6dKzaQ3HfFDa3p8brH+2h29BhUP280m5IePWfbiXn23Wq+GH61vb8an&#10;BYiEY7qU4Q+f0aFipn04ko3CaZjmXNSQPbBynGese/aPCmRVyv/41S8AAAD//wMAUEsBAi0AFAAG&#10;AAgAAAAhALaDOJL+AAAA4QEAABMAAAAAAAAAAAAAAAAAAAAAAFtDb250ZW50X1R5cGVzXS54bWxQ&#10;SwECLQAUAAYACAAAACEAOP0h/9YAAACUAQAACwAAAAAAAAAAAAAAAAAvAQAAX3JlbHMvLnJlbHNQ&#10;SwECLQAUAAYACAAAACEAFkmNayUCAABJBAAADgAAAAAAAAAAAAAAAAAuAgAAZHJzL2Uyb0RvYy54&#10;bWxQSwECLQAUAAYACAAAACEArqUentwAAAAGAQAADwAAAAAAAAAAAAAAAAB/BAAAZHJzL2Rvd25y&#10;ZXYueG1sUEsFBgAAAAAEAAQA8wAAAIgFA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59264" behindDoc="0" locked="0" layoutInCell="1" allowOverlap="1" wp14:anchorId="2D6EA0ED" wp14:editId="082071BA">
                <wp:simplePos x="0" y="0"/>
                <wp:positionH relativeFrom="column">
                  <wp:posOffset>1015365</wp:posOffset>
                </wp:positionH>
                <wp:positionV relativeFrom="paragraph">
                  <wp:posOffset>227330</wp:posOffset>
                </wp:positionV>
                <wp:extent cx="412750" cy="7620"/>
                <wp:effectExtent l="10160" t="11430" r="15240" b="95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0" cy="762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B64B0" id="AutoShape 3" o:spid="_x0000_s1026" type="#_x0000_t32" style="position:absolute;margin-left:79.95pt;margin-top:17.9pt;width:32.5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zcTJwIAAEkEAAAOAAAAZHJzL2Uyb0RvYy54bWysVE1v2zAMvQ/YfxB8T2ynbpoYSYrCTnbp&#10;1gDtdlckORYmi4KkxAmG/fdRysfa7jIM80GmTPHxkXzy7P7QKbIX1knQ8yQfZgkRmgGXejtPvr6s&#10;BpOEOE81pwq0mCdH4ZL7xccPs96UYgQtKC4sQRDtyt7Mk9Z7U6apY63oqBuCERqdDdiOetzabcot&#10;7RG9U+koy8ZpD5YbC0w4h1/rkzNZRPymEcw/NY0Tnqh5gtx8XG1cN2FNFzNabi01rWRnGvQfWHRU&#10;akx6haqpp2Rn5R9QnWQWHDR+yKBLoWkkE7EGrCbP3lXz3FIjYi3YHGeubXL/D5Z92a8tkRxnN06I&#10;ph3O6GHnIaYmN6E/vXElHqv02oYK2UE/m0dg3x3RULVUb0U8/HI0GJuHiPRNSNg4g1k2/WfgeIYi&#10;fmzWobEdaZQ030JgAMeGkEOczvE6HXHwhOHHIh/d3eIMGbruxqM4u5SWASSEGuv8JwEdCcY8cd5S&#10;uW19BVqjCsCeEtD9o/OB4u+AEKxhJZWKYlCa9EhnmmGu4HKgJA/euLHbTaUs2dOgp/jEgt8ds7DT&#10;PKK1gvLl2fZUqpON2ZUOeFgb8jlbJ8H8mGbT5WQ5KQbFaLwcFFldDx5WVTEYr/K72/qmrqo6/xmo&#10;5UXZSs6FDuwu4s2LvxPH+RqdZHeV77UP6Vv02DAke3lH0nHMYbInjWyAH9f2Mn7Uazx8vlvhQrze&#10;o/36D7D4BQAA//8DAFBLAwQUAAYACAAAACEAMsaRqN8AAAAJAQAADwAAAGRycy9kb3ducmV2Lnht&#10;bEyPwU7DMBBE70j8g7VI3KhNSlsa4lSIqgekHmjpoUc3XpIIe53Gbhv4epYTHGf2aXamWAzeiTP2&#10;sQ2k4X6kQCBVwbZUa9i9r+4eQcRkyBoXCDV8YYRFeX1VmNyGC23wvE214BCKudHQpNTlUsaqQW/i&#10;KHRIfPsIvTeJZV9L25sLh3snM6Wm0puW+ENjOnxpsPrcnrwGFY+b9TrMjvvp+NW9+Xa5WvbfWt/e&#10;DM9PIBIO6Q+G3/pcHUrudAgnslE41pP5nFEN4wlPYCDLHtg4sDFTIMtC/l9Q/gAAAP//AwBQSwEC&#10;LQAUAAYACAAAACEAtoM4kv4AAADhAQAAEwAAAAAAAAAAAAAAAAAAAAAAW0NvbnRlbnRfVHlwZXNd&#10;LnhtbFBLAQItABQABgAIAAAAIQA4/SH/1gAAAJQBAAALAAAAAAAAAAAAAAAAAC8BAABfcmVscy8u&#10;cmVsc1BLAQItABQABgAIAAAAIQCLDzcTJwIAAEkEAAAOAAAAAAAAAAAAAAAAAC4CAABkcnMvZTJv&#10;RG9jLnhtbFBLAQItABQABgAIAAAAIQAyxpGo3wAAAAkBAAAPAAAAAAAAAAAAAAAAAIEEAABkcnMv&#10;ZG93bnJldi54bWxQSwUGAAAAAAQABADzAAAAjQU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0288" behindDoc="0" locked="0" layoutInCell="1" allowOverlap="1" wp14:anchorId="5FB7A6F0" wp14:editId="238C3223">
                <wp:simplePos x="0" y="0"/>
                <wp:positionH relativeFrom="column">
                  <wp:posOffset>1574165</wp:posOffset>
                </wp:positionH>
                <wp:positionV relativeFrom="paragraph">
                  <wp:posOffset>220345</wp:posOffset>
                </wp:positionV>
                <wp:extent cx="676910" cy="11430"/>
                <wp:effectExtent l="16510" t="13970" r="11430" b="1270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910" cy="114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44BB7" id="AutoShape 4" o:spid="_x0000_s1026" type="#_x0000_t32" style="position:absolute;margin-left:123.95pt;margin-top:17.35pt;width:53.3pt;height:.9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eNjKgIAAEoEAAAOAAAAZHJzL2Uyb0RvYy54bWysVE2P2jAQvVfqf7ByhyRsYCECVqsEetm2&#10;SLvt3dgOsep4LNtLQFX/e8fmo2x7qarm4IzjmTdvZp4zfzh0iuyFdRL0IsmHWUKEZsCl3i2SLy/r&#10;wTQhzlPNqQItFslRuORh+f7dvDelGEELigtLEES7sjeLpPXelGnqWCs66oZghMbDBmxHPW7tLuWW&#10;9ojeqXSUZZO0B8uNBSacw6/16TBZRvymEcx/bhonPFGLBLn5uNq4bsOaLue03FlqWsnONOg/sOio&#10;1Jj0ClVTT8mrlX9AdZJZcND4IYMuhaaRTMQasJo8+62a55YaEWvB5jhzbZP7f7Ds035jieQ4u3FC&#10;NO1wRo+vHmJqUoT+9MaV6FbpjQ0VsoN+Nk/AvjmioWqp3ono/HI0GJuHiPRNSNg4g1m2/Ufg6EMR&#10;Pzbr0NiONEqaryEwgGNDyCFO53idjjh4wvDj5H4yy3GGDI/yvLiLw0tpGVBCrLHOfxDQkWAsEuct&#10;lbvWV6A1ygDsKQPdPzkfOP4KCMEa1lKpqAalSY8ZZtk4i5wcKMnDafBzdretlCV7GgQVn1gxnty6&#10;WXjVPKK1gvLV2fZUqpON2ZUOeFgc8jlbJ8V8n2Wz1XQ1LQbFaLIaFFldDx7XVTGYrPP7cX1XV1Wd&#10;/wjU8qJsJedCB3YX9ebF36njfI9Ourvq99qH9C16bBiSvbwj6TjnMNqTSLbAjxt7mT8KNjqfL1e4&#10;Ebd7tG9/AcufAAAA//8DAFBLAwQUAAYACAAAACEAXYhrleEAAAAJAQAADwAAAGRycy9kb3ducmV2&#10;LnhtbEyPPU/DMBCGdyT+g3VIbNSh+YIQp0JUHZA60NKhoxubJMI+p7bbBn49xwTbne7Re89bLyZr&#10;2Fn7MDgUcD9LgGlsnRqwE7B7X909AAtRopLGoRbwpQMsmuurWlbKXXCjz9vYMQrBUEkBfYxjxXlo&#10;e21lmLlRI90+nLcy0uo7rry8ULg1fJ4kBbdyQPrQy1G/9Lr93J6sgCQcN+u1K4/7In01b3ZYrpb+&#10;W4jbm+n5CVjUU/yD4Vef1KEhp4M7oQrMCJhn5SOhAtKsBEZAmmc5sAMNRQ68qfn/Bs0PAAAA//8D&#10;AFBLAQItABQABgAIAAAAIQC2gziS/gAAAOEBAAATAAAAAAAAAAAAAAAAAAAAAABbQ29udGVudF9U&#10;eXBlc10ueG1sUEsBAi0AFAAGAAgAAAAhADj9If/WAAAAlAEAAAsAAAAAAAAAAAAAAAAALwEAAF9y&#10;ZWxzLy5yZWxzUEsBAi0AFAAGAAgAAAAhAEnN42MqAgAASgQAAA4AAAAAAAAAAAAAAAAALgIAAGRy&#10;cy9lMm9Eb2MueG1sUEsBAi0AFAAGAAgAAAAhAF2Ia5XhAAAACQEAAA8AAAAAAAAAAAAAAAAAhAQA&#10;AGRycy9kb3ducmV2LnhtbFBLBQYAAAAABAAEAPMAAACS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1312" behindDoc="0" locked="0" layoutInCell="1" allowOverlap="1" wp14:anchorId="546C203C" wp14:editId="531D8E7D">
                <wp:simplePos x="0" y="0"/>
                <wp:positionH relativeFrom="column">
                  <wp:posOffset>2586355</wp:posOffset>
                </wp:positionH>
                <wp:positionV relativeFrom="paragraph">
                  <wp:posOffset>226060</wp:posOffset>
                </wp:positionV>
                <wp:extent cx="266700" cy="5715"/>
                <wp:effectExtent l="9525" t="10160" r="9525" b="1270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57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35A242" id="AutoShape 5" o:spid="_x0000_s1026" type="#_x0000_t32" style="position:absolute;margin-left:203.65pt;margin-top:17.8pt;width:21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RbHIgIAAD8EAAAOAAAAZHJzL2Uyb0RvYy54bWysU02P2jAQvVfqf7ByhyQ0s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FhFF&#10;e9Toae8glCZTP59B2xzDSrU1vkN2VK/6Gdh3SxSULVWNCMFvJ425qc+I36X4i9VYZTd8AY4xFPHD&#10;sI616T0kjoEcgyanmybi6AjDj5PZ7CFB5Ri6pg9pYBTT/JqqjXWfBfTEG0VknaGyaV0JSqH2YNJQ&#10;iB6erfPEaH5N8HUVbGTXhRXoFBmQ/SKZJiHDQie59/o4a5pd2RlyoH6Lwi+0iZ77MAN7xQNaKyhf&#10;X2xHZXe2sXqnPB72hnwu1nlNfiySxXq+nmejbDJbj7KkqkZPmzIbzTbpw7T6VJVllf701NIsbyXn&#10;Qnl215VNs79bicvjOS/bbWlvc4jfo4eBIdnrfyAdxPV6njdjB/y0NVfRcUtD8OVF+Wdwf0f7/t2v&#10;fgEAAP//AwBQSwMEFAAGAAgAAAAhAKDIrancAAAACQEAAA8AAABkcnMvZG93bnJldi54bWxMj8FO&#10;hDAQhu8mvkMzJl6MW3RZFpGyMSaePIjrPsBAKxDplNCy1Ld3POlx/vnyzzflIdpRnM3sB0cK7jYJ&#10;CEOt0wN1Ck4fL7c5CB+QNI6OjIJv4+FQXV6UWGi30rs5H0MnuIR8gQr6EKZCSt/2xqLfuMkQ7z7d&#10;bDHwOHdSz7hyuR3lfZJk0uJAfKHHyTz3pv06LlZBfMsoxDqPzUrLq89v6oi2Vur6Kj49gggmhj8Y&#10;fvVZHSp2atxC2otRQZrst4wq2O4yEAyk6QMHDQfZDmRVyv8fVD8AAAD//wMAUEsBAi0AFAAGAAgA&#10;AAAhALaDOJL+AAAA4QEAABMAAAAAAAAAAAAAAAAAAAAAAFtDb250ZW50X1R5cGVzXS54bWxQSwEC&#10;LQAUAAYACAAAACEAOP0h/9YAAACUAQAACwAAAAAAAAAAAAAAAAAvAQAAX3JlbHMvLnJlbHNQSwEC&#10;LQAUAAYACAAAACEAY70WxyICAAA/BAAADgAAAAAAAAAAAAAAAAAuAgAAZHJzL2Uyb0RvYy54bWxQ&#10;SwECLQAUAAYACAAAACEAoMitqdwAAAAJAQAADwAAAAAAAAAAAAAAAAB8BAAAZHJzL2Rvd25yZXYu&#10;eG1sUEsFBgAAAAAEAAQA8wAAAIUFA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5408" behindDoc="0" locked="0" layoutInCell="1" allowOverlap="1" wp14:anchorId="2FF03272" wp14:editId="2CCBFB82">
                <wp:simplePos x="0" y="0"/>
                <wp:positionH relativeFrom="column">
                  <wp:posOffset>1885315</wp:posOffset>
                </wp:positionH>
                <wp:positionV relativeFrom="paragraph">
                  <wp:posOffset>231775</wp:posOffset>
                </wp:positionV>
                <wp:extent cx="45720" cy="551815"/>
                <wp:effectExtent l="13335" t="15875" r="17145" b="13335"/>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5518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3BB8B" id="AutoShape 9" o:spid="_x0000_s1026" type="#_x0000_t32" style="position:absolute;margin-left:148.45pt;margin-top:18.25pt;width:3.6pt;height:43.4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l8KAIAAEoEAAAOAAAAZHJzL2Uyb0RvYy54bWysVMGOmzAQvVfqP1jcEyBLdhMUslpB0su2&#10;jbTb3h3bgFVjW7YTElX9944NSTftparKwYzxzJs3M8+sHk+dQEdmLFeyiNJpEiEmiaJcNkX05XU7&#10;WUTIOiwpFkqyIjozGz2u379b9TpnM9UqQZlBACJt3usiap3TeRxb0rIO26nSTMJhrUyHHWxNE1OD&#10;e0DvRDxLkvu4V4ZqowizFr5Ww2G0Dvh1zYj7XNeWOSSKCLi5sJqw7v0ar1c4bwzWLScjDfwPLDrM&#10;JSS9QlXYYXQw/A+ojhOjrKrdlKguVnXNCQs1QDVp8ls1Ly3WLNQCzbH62ib7/2DJp+POIE5hdncR&#10;kriDGT0dnAqp0dL3p9c2B7dS7oyvkJzki35W5JtFUpUtlg0Lzq9nDbGpj4hvQvzGasiy7z8qCj4Y&#10;8EOzTrXpUC24/uoDPTg0BJ3CdM7X6bCTQwQ+ZvOHGYyQwMl8ni7SeUiFc4/iY7Wx7gNTHfJGEVln&#10;MG9aVyopQQbKDBnw8dk6z/FXgA+WasuFCGoQEvXAZ5nMk8DJKsGpP/V+1jT7Uhh0xF5Q4Rlp3LgZ&#10;dZA0oLUM081oO8zFYEN2IT0eFAd8RmtQzPdlstwsNotsks3uN5MsqarJ07bMJvfb9GFe3VVlWaU/&#10;PLU0y1tOKZOe3UW9afZ36hjv0aC7q36vfYhv0UPDgOzlHUiHOfvRDiLZK3remcv8QbDBebxc/ka8&#10;3YP99hew/gkAAP//AwBQSwMEFAAGAAgAAAAhAGBLOBjhAAAACgEAAA8AAABkcnMvZG93bnJldi54&#10;bWxMjzFPwzAQhXck/oN1SGzUblJSGuJUiKoDUgdaOjC6sUki7HNqu23g13NMMJ7ep/e+q5ajs+xs&#10;Quw9SphOBDCDjdc9thL2b+u7B2AxKdTKejQSvkyEZX19ValS+wtuzXmXWkYlGEsloUtpKDmPTWec&#10;ihM/GKTswwenEp2h5TqoC5U7yzMhCu5Uj7TQqcE8d6b53J2cBBGP283Gz4/vRf5iX12/Wq/Ct5S3&#10;N+PTI7BkxvQHw68+qUNNTgd/Qh2ZlZAtigWhEvLiHhgBuZhNgR2IzPIZ8Lri/1+ofwAAAP//AwBQ&#10;SwECLQAUAAYACAAAACEAtoM4kv4AAADhAQAAEwAAAAAAAAAAAAAAAAAAAAAAW0NvbnRlbnRfVHlw&#10;ZXNdLnhtbFBLAQItABQABgAIAAAAIQA4/SH/1gAAAJQBAAALAAAAAAAAAAAAAAAAAC8BAABfcmVs&#10;cy8ucmVsc1BLAQItABQABgAIAAAAIQDdCBl8KAIAAEoEAAAOAAAAAAAAAAAAAAAAAC4CAABkcnMv&#10;ZTJvRG9jLnhtbFBLAQItABQABgAIAAAAIQBgSzgY4QAAAAoBAAAPAAAAAAAAAAAAAAAAAIIEAABk&#10;cnMvZG93bnJldi54bWxQSwUGAAAAAAQABADzAAAAkAU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4384" behindDoc="0" locked="0" layoutInCell="1" allowOverlap="1" wp14:anchorId="287C77A1" wp14:editId="4A062751">
                <wp:simplePos x="0" y="0"/>
                <wp:positionH relativeFrom="column">
                  <wp:posOffset>1252855</wp:posOffset>
                </wp:positionH>
                <wp:positionV relativeFrom="paragraph">
                  <wp:posOffset>227330</wp:posOffset>
                </wp:positionV>
                <wp:extent cx="0" cy="556260"/>
                <wp:effectExtent l="9525" t="11430" r="9525" b="1333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62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9CFF2" id="AutoShape 8" o:spid="_x0000_s1026" type="#_x0000_t32" style="position:absolute;margin-left:98.65pt;margin-top:17.9pt;width:0;height:43.8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cAIwIAAEYEAAAOAAAAZHJzL2Uyb0RvYy54bWysU8GO2jAQvVfqP1i5QxIKFCJgtUqgl22L&#10;tNveje0Qq47Hsg0BVf33jh2gbHupqubgjO2Z5zczbxYPp1aRo7BOgl4m+TBLiNAMuNT7ZfLlZTOY&#10;JcR5qjlVoMUyOQuXPKzevll0phAjaEBxYQmCaFd0Zpk03psiTR1rREvdEIzQeFmDbanHrd2n3NIO&#10;0VuVjrJsmnZgubHAhHN4WvWXySri17Vg/nNdO+GJWibIzcfVxnUX1nS1oMXeUtNIdqFB/4FFS6XG&#10;R29QFfWUHKz8A6qVzIKD2g8ZtCnUtWQi5oDZ5Nlv2Tw31IiYCxbHmVuZ3P+DZZ+OW0skx96NEqJp&#10;iz16PHiIT5NZqE9nXIFupd7akCE76WfzBOybIxrKhuq9iM4vZ4OxeYhIX4WEjTP4yq77CBx9KOLH&#10;Yp1q25JaSfM1BAZwLAg5xe6cb90RJ09Yf8jwdDKZjqaxcSktAkKIM9b5DwJaEoxl4rylct/4ErRG&#10;CYDt0enxyfnA71dACNawkUpFJShNOuQyzyZZ5ONASR5ug5+z+12pLDnSIKb4xWzx5t7NwkHziNYI&#10;ytcX21OpehtfVzrgYWLI52L1avk+z+br2Xo2HoxH0/VgnFXV4HFTjgfTTf5+Ur2ryrLKfwRq+bho&#10;JOdCB3ZX5ebjv1PGZYZ6zd20e6tD+ho9FgzJXv+RdOxxaGsvkB3w89Zee49ijc6XwQrTcL9H+378&#10;Vz8BAAD//wMAUEsDBBQABgAIAAAAIQCts89h3wAAAAoBAAAPAAAAZHJzL2Rvd25yZXYueG1sTI/N&#10;TsMwEITvSLyDtUjcqEMDLYQ4FaLqAakH+nPg6MZLEmGvU9ttA0/PlgvcdnZHs9+Us8FZccQQO08K&#10;bkcZCKTam44aBdvN4uYBREyajLaeUMEXRphVlxelLow/0QqP69QIDqFYaAVtSn0hZaxbdDqOfI/E&#10;tw8fnE4sQyNN0CcOd1aOs2wine6IP7S6x5cW68/1wSnI4n61XPrp/n2Sv9o3180X8/Ct1PXV8PwE&#10;IuGQ/sxwxmd0qJhp5w9korCsH6c5WxXk91zhbPhd7HgY53cgq1L+r1D9AAAA//8DAFBLAQItABQA&#10;BgAIAAAAIQC2gziS/gAAAOEBAAATAAAAAAAAAAAAAAAAAAAAAABbQ29udGVudF9UeXBlc10ueG1s&#10;UEsBAi0AFAAGAAgAAAAhADj9If/WAAAAlAEAAAsAAAAAAAAAAAAAAAAALwEAAF9yZWxzLy5yZWxz&#10;UEsBAi0AFAAGAAgAAAAhAEaMJwAjAgAARgQAAA4AAAAAAAAAAAAAAAAALgIAAGRycy9lMm9Eb2Mu&#10;eG1sUEsBAi0AFAAGAAgAAAAhAK2zz2HfAAAACgEAAA8AAAAAAAAAAAAAAAAAfQQAAGRycy9kb3du&#10;cmV2LnhtbFBLBQYAAAAABAAEAPMAAACJBQAAAAA=&#10;" strokeweight="1.5p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691F215F" wp14:editId="6A501645">
                <wp:simplePos x="0" y="0"/>
                <wp:positionH relativeFrom="column">
                  <wp:posOffset>3554095</wp:posOffset>
                </wp:positionH>
                <wp:positionV relativeFrom="paragraph">
                  <wp:posOffset>241935</wp:posOffset>
                </wp:positionV>
                <wp:extent cx="45720" cy="541655"/>
                <wp:effectExtent l="15240" t="16510" r="15240" b="1333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F2AB0" id="AutoShape 13" o:spid="_x0000_s1026" type="#_x0000_t32" style="position:absolute;margin-left:279.85pt;margin-top:19.05pt;width:3.6pt;height:42.6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tHKQIAAEsEAAAOAAAAZHJzL2Uyb0RvYy54bWysVMGOmzAQvVfqP1jcEyBLsgkKWa0g6WXb&#10;Rtpt745twKqxLdsbElX9944NSTftparKwYzxzJs3M8+sH06dQEdmLFeyiNJpEiEmiaJcNkX05WU3&#10;WUbIOiwpFkqyIjozGz1s3r9b9zpnM9UqQZlBACJt3usiap3TeRxb0rIO26nSTMJhrUyHHWxNE1OD&#10;e0DvRDxLkkXcK0O1UYRZC1+r4TDaBPy6ZsR9rmvLHBJFBNxcWE1YD36NN2ucNwbrlpORBv4HFh3m&#10;EpJeoSrsMHo1/A+ojhOjrKrdlKguVnXNCQs1QDVp8ls1zy3WLNQCzbH62ib7/2DJp+PeIE5hdmmE&#10;JO5gRo+vToXUKL3zDeq1zcGvlHvjSyQn+ayfFPlmkVRli2XDgvfLWUNw6iPimxC/sRrSHPqPioIP&#10;hgShW6fadKgWXH/1gR4cOoJOYTzn63jYySECH7P5/QxmSOBknqWL+TykwrlH8bHaWPeBqQ55o4is&#10;M5g3rSuVlKADZYYM+Phknef4K8AHS7XjQgQ5CIl64LNK5kngZJXg1J96P2uaQykMOmKvqPCMNG7c&#10;jHqVNKC1DNPtaDvMxWBDdiE9HhQHfEZrkMz3VbLaLrfLbJLNFttJllTV5HFXZpPFLr2fV3dVWVbp&#10;D08tzfKWU8qkZ3eRb5r9nTzGizQI7yrgax/iW/TQMCB7eQfSYc5+tINIDoqe9+Yyf1BscB5vl78S&#10;b/dgv/0HbH4CAAD//wMAUEsDBBQABgAIAAAAIQC1xxGC4QAAAAoBAAAPAAAAZHJzL2Rvd25yZXYu&#10;eG1sTI8xT8MwEIV3JP6DdUhs1GlD0jbEqRBVB6QOtDAwuvGRRMTn1HbbwK/nmGA8vU/vfVeuRtuL&#10;M/rQOVIwnSQgkGpnOmoUvL1u7hYgQtRkdO8IFXxhgFV1fVXqwrgL7fC8j43gEgqFVtDGOBRShrpF&#10;q8PEDUicfThvdeTTN9J4feFy28tZkuTS6o54odUDPrVYf+5PVkESjrvt1s2P73n63L/Ybr1Z+2+l&#10;bm/GxwcQEcf4B8OvPqtDxU4HdyITRK8gy5ZzRhWkiykIBrI8X4I4MDlL70FWpfz/QvUDAAD//wMA&#10;UEsBAi0AFAAGAAgAAAAhALaDOJL+AAAA4QEAABMAAAAAAAAAAAAAAAAAAAAAAFtDb250ZW50X1R5&#10;cGVzXS54bWxQSwECLQAUAAYACAAAACEAOP0h/9YAAACUAQAACwAAAAAAAAAAAAAAAAAvAQAAX3Jl&#10;bHMvLnJlbHNQSwECLQAUAAYACAAAACEAewVbRykCAABLBAAADgAAAAAAAAAAAAAAAAAuAgAAZHJz&#10;L2Uyb0RvYy54bWxQSwECLQAUAAYACAAAACEAtccRguEAAAAKAQAADwAAAAAAAAAAAAAAAACDBAAA&#10;ZHJzL2Rvd25yZXYueG1sUEsFBgAAAAAEAAQA8wAAAJEFAAAAAA==&#10;" strokeweight="1.5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1552" behindDoc="0" locked="0" layoutInCell="1" allowOverlap="1" wp14:anchorId="1D735053" wp14:editId="6BDD5245">
                <wp:simplePos x="0" y="0"/>
                <wp:positionH relativeFrom="column">
                  <wp:posOffset>5116195</wp:posOffset>
                </wp:positionH>
                <wp:positionV relativeFrom="paragraph">
                  <wp:posOffset>231775</wp:posOffset>
                </wp:positionV>
                <wp:extent cx="327660" cy="541655"/>
                <wp:effectExtent l="15240" t="15875" r="9525" b="1397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766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E89D0" id="AutoShape 15" o:spid="_x0000_s1026" type="#_x0000_t32" style="position:absolute;margin-left:402.85pt;margin-top:18.25pt;width:25.8pt;height:42.6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weLwIAAFYEAAAOAAAAZHJzL2Uyb0RvYy54bWysVMGO2jAQvVfqP1i5QxI2sBARVqsE2sO2&#10;Rdpt78Z2EquObdmGgKr++44doGx7qarm4IzjmTdvZp6zfDh2Ah2YsVzJIkrHSYSYJIpy2RTR15fN&#10;aB4h67CkWCjJiujEbPSwev9u2eucTVSrBGUGAYi0ea+LqHVO53FsScs6bMdKMwmHtTIddrA1TUwN&#10;7gG9E/EkSWZxrwzVRhFmLXythsNoFfDrmhH3pa4tc0gUEXBzYTVh3fk1Xi1x3hisW07ONPA/sOgw&#10;l5D0ClVhh9He8D+gOk6Msqp2Y6K6WNU1JyzUANWkyW/VPLdYs1ALNMfqa5vs/4Mlnw9bgziF2UF7&#10;JO5gRo97p0JqlE59g3ptc/Ar5db4EslRPusnRb5bJFXZYtmw4P1y0hCc+oj4TYjfWA1pdv0nRcEH&#10;Q4LQrWNtOlQLrj/6wGB985ZPA71BxzCo03VQ7OgQgY93k/vZDPgSOJpm6WwaeMY494A+WBvrPjDV&#10;IW8UkXUG86Z1pZISJKHMkAIfnqzzdH8F+GCpNlyIoAwhUQ+EFsk0CaSsEpz6U+9nTbMrhUEH7MUV&#10;nlA8nNy6GbWXNKC1DNP12XaYi8GG7EJ6PKgO+JytQT0/FsliPV/Ps1E2ma1HWVJVo8dNmY1mm/R+&#10;Wt1VZVmlPz21NMtbTimTnt1FyWn2d0o536lBg1ctX/sQv0UPDQOyl3cgHUbupzzoZafoaWsuUgDx&#10;BufzRfO343YP9u3vYPUKAAD//wMAUEsDBBQABgAIAAAAIQAd2nXT4AAAAAoBAAAPAAAAZHJzL2Rv&#10;d25yZXYueG1sTI/BTsMwEETvSPyDtUhcEHXaktaEOBVCokekFg4c3XhJ0sbrKHaTwNeznMpxNU8z&#10;b/PN5FoxYB8aTxrmswQEUultQ5WGj/fXewUiREPWtJ5QwzcG2BTXV7nJrB9ph8M+VoJLKGRGQx1j&#10;l0kZyhqdCTPfIXH25XtnIp99JW1vRi53rVwkyUo60xAv1KbDlxrL0/7sNLyF+nO4U9vjuBtO3Y90&#10;7vjwuNX69mZ6fgIRcYoXGP70WR0Kdjr4M9kgWg0qSdeMaliuUhAMqHS9BHFgcjFXIItc/n+h+AUA&#10;AP//AwBQSwECLQAUAAYACAAAACEAtoM4kv4AAADhAQAAEwAAAAAAAAAAAAAAAAAAAAAAW0NvbnRl&#10;bnRfVHlwZXNdLnhtbFBLAQItABQABgAIAAAAIQA4/SH/1gAAAJQBAAALAAAAAAAAAAAAAAAAAC8B&#10;AABfcmVscy8ucmVsc1BLAQItABQABgAIAAAAIQBmgqweLwIAAFYEAAAOAAAAAAAAAAAAAAAAAC4C&#10;AABkcnMvZTJvRG9jLnhtbFBLAQItABQABgAIAAAAIQAd2nXT4AAAAAoBAAAPAAAAAAAAAAAAAAAA&#10;AIkEAABkcnMvZG93bnJldi54bWxQSwUGAAAAAAQABADzAAAAlgUAAAAA&#10;" strokeweight="1.5p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0528" behindDoc="0" locked="0" layoutInCell="1" allowOverlap="1" wp14:anchorId="24AA2445" wp14:editId="2E3E20A4">
                <wp:simplePos x="0" y="0"/>
                <wp:positionH relativeFrom="column">
                  <wp:posOffset>4958715</wp:posOffset>
                </wp:positionH>
                <wp:positionV relativeFrom="paragraph">
                  <wp:posOffset>241935</wp:posOffset>
                </wp:positionV>
                <wp:extent cx="347980" cy="0"/>
                <wp:effectExtent l="10160" t="16510" r="13335" b="1206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79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60DB61" id="AutoShape 14" o:spid="_x0000_s1026" type="#_x0000_t32" style="position:absolute;margin-left:390.45pt;margin-top:19.05pt;width:27.4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mnHgIAADwEAAAOAAAAZHJzL2Uyb0RvYy54bWysU8GO2jAQvVfqP1i+QxI2uwsRYbVKoJdt&#10;i7TbDzC2k1h1bMs2BFT13zs2BLHtparKwYwzM2/ezBsvn469RAdundCqxNk0xYgrqplQbYm/vW0m&#10;c4ycJ4oRqRUv8Yk7/LT6+GE5mILPdKcl4xYBiHLFYErceW+KJHG04z1xU224AmejbU88XG2bMEsG&#10;QO9lMkvTh2TQlhmrKXcOvtZnJ15F/Kbh1H9tGsc9kiUGbj6eNp67cCarJSlaS0wn6IUG+QcWPREK&#10;il6hauIJ2lvxB1QvqNVON35KdZ/ophGUxx6gmyz9rZvXjhgee4HhOHMdk/t/sPTLYWuRYCVeYKRI&#10;DxI9772OlVGWh/kMxhUQVqmtDR3So3o1L5p+d0jpqiOq5TH67WQgOQsZybuUcHEGquyGz5pBDIEC&#10;cVjHxvYBEsaAjlGT01UTfvSIwse7/HExB+Xo6EpIMeYZ6/wnrnsUjBI7b4loO19ppUB4bbNYhRxe&#10;nA+sSDEmhKJKb4SUUX+p0ADUF+l9GjOcloIFb4hztt1V0qIDCSsUf7FH8NyGWb1XLKJ1nLD1xfZE&#10;yLMN1aUKeNAY8LlY5x35sUgX6/l6nk/y2cN6kqd1PXneVPnkYZM93td3dVXV2c9ALcuLTjDGVWA3&#10;7muW/90+XF7OedOuG3udQ/IePQ4MyI7/kXRUNoh5XoudZqetHRWHFY3Bl+cU3sDtHezbR7/6BQAA&#10;//8DAFBLAwQUAAYACAAAACEAkQBnl9sAAAAJAQAADwAAAGRycy9kb3ducmV2LnhtbEyPwU7DMAyG&#10;70i8Q2QkLmhLx8SWlaYTQuLEgTJ4ALcxbUXjVE26hrcniAMcbX/6/f3FMdpBnGnyvWMNm3UGgrhx&#10;pudWw/vb00qB8AHZ4OCYNHyRh2N5eVFgbtzCr3Q+hVakEPY5auhCGHMpfdORRb92I3G6fbjJYkjj&#10;1Eoz4ZLC7SBvs2wnLfacPnQ40mNHzedpthriy45DrFSsF56fvbqpItpK6+ur+HAPIlAMfzD86Cd1&#10;KJNT7WY2Xgwa9io7JFTDVm1AJEBt7/Yg6t+FLAv5v0H5DQAA//8DAFBLAQItABQABgAIAAAAIQC2&#10;gziS/gAAAOEBAAATAAAAAAAAAAAAAAAAAAAAAABbQ29udGVudF9UeXBlc10ueG1sUEsBAi0AFAAG&#10;AAgAAAAhADj9If/WAAAAlAEAAAsAAAAAAAAAAAAAAAAALwEAAF9yZWxzLy5yZWxzUEsBAi0AFAAG&#10;AAgAAAAhAAcROaceAgAAPAQAAA4AAAAAAAAAAAAAAAAALgIAAGRycy9lMm9Eb2MueG1sUEsBAi0A&#10;FAAGAAgAAAAhAJEAZ5fbAAAACQEAAA8AAAAAAAAAAAAAAAAAeAQAAGRycy9kb3ducmV2LnhtbFBL&#10;BQYAAAAABAAEAPMAAACA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7456" behindDoc="0" locked="0" layoutInCell="1" allowOverlap="1" wp14:anchorId="2077088D" wp14:editId="118FBBF4">
                <wp:simplePos x="0" y="0"/>
                <wp:positionH relativeFrom="column">
                  <wp:posOffset>4468495</wp:posOffset>
                </wp:positionH>
                <wp:positionV relativeFrom="paragraph">
                  <wp:posOffset>241935</wp:posOffset>
                </wp:positionV>
                <wp:extent cx="110490" cy="541655"/>
                <wp:effectExtent l="15240" t="16510" r="17145" b="1333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049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497D3" id="AutoShape 11" o:spid="_x0000_s1026" type="#_x0000_t32" style="position:absolute;margin-left:351.85pt;margin-top:19.05pt;width:8.7pt;height:42.6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2wgLgIAAFUEAAAOAAAAZHJzL2Uyb0RvYy54bWysVMGO0zAQvSPxD1bubZKSljZqulolLRwW&#10;qLQLd9d2EgvHtmy3aYX4d8ZOWihcECIHZxzPvHkz85z1w7kT6MSM5UoWUTpNIsQkUZTLpog+v+wm&#10;ywhZhyXFQklWRBdmo4fN61frXudsplolKDMIQKTNe11ErXM6j2NLWtZhO1WaSTislemwg61pYmpw&#10;D+idiGdJsoh7Zag2ijBr4Ws1HEabgF/XjLhPdW2ZQ6KIgJsLqwnrwa/xZo3zxmDdcjLSwP/AosNc&#10;QtIbVIUdRkfD/4DqODHKqtpNiepiVdecsFADVJMmv1Xz3GLNQi3QHKtvbbL/D5Z8PO0N4rSIYFAS&#10;dzCix6NTITNKU9+fXtsc3Eq5N75CcpbP+kmRrxZJVbZYNix4v1w0BIeI+C7Eb6yGLIf+g6LggyFB&#10;aNa5Nh2qBdfvfWCwvnjLp4HWoHOY0+U2J3Z2iMDHNE2yFUyTwNE8SxfzuecZ49wD+mBtrHvHVIe8&#10;UUTWGcyb1pVKSlCEMkMKfHqybgi8BvhgqXZciCAMIVEP6VbJPAmkrBKc+lPvZ01zKIVBJ+y1FZ6R&#10;xp2bUUdJA1rLMN2OtsNcDDbQFtLjQXXAZ7QG8XxbJavtcrvMJtlssZ1kSVVNHndlNlns0rfz6k1V&#10;llX63VNLs7zllDLp2V2FnGZ/J5TxSg0SvEn51of4Hj10Gshe34F0GLmf8qCXg6KXvfG99dMH7Qbn&#10;8Z75y/HrPnj9/BtsfgAAAP//AwBQSwMEFAAGAAgAAAAhAKv2H57gAAAACgEAAA8AAABkcnMvZG93&#10;bnJldi54bWxMj01PwzAMhu9I/IfISFwQSz8mWkrTCSGxI9IGB45ZY9pujVM1WVv49ZgTu9nyo9fP&#10;W24W24sJR985UhCvIhBItTMdNQo+3l/vcxA+aDK6d4QKvtHDprq+KnVh3Ew7nPahERxCvtAK2hCG&#10;Qkpft2i1X7kBiW9fbrQ68Do20ox65nDbyySKHqTVHfGHVg/40mJ92p+tgjfffk53+fY476bT8COt&#10;Pa4ft0rd3izPTyACLuEfhj99VoeKnQ7uTMaLXkEWpRmjCtI8BsFAlsQ8HJhM0jXIqpSXFapfAAAA&#10;//8DAFBLAQItABQABgAIAAAAIQC2gziS/gAAAOEBAAATAAAAAAAAAAAAAAAAAAAAAABbQ29udGVu&#10;dF9UeXBlc10ueG1sUEsBAi0AFAAGAAgAAAAhADj9If/WAAAAlAEAAAsAAAAAAAAAAAAAAAAALwEA&#10;AF9yZWxzLy5yZWxzUEsBAi0AFAAGAAgAAAAhAKOHbCAuAgAAVQQAAA4AAAAAAAAAAAAAAAAALgIA&#10;AGRycy9lMm9Eb2MueG1sUEsBAi0AFAAGAAgAAAAhAKv2H57gAAAACgEAAA8AAAAAAAAAAAAAAAAA&#10;iAQAAGRycy9kb3ducmV2LnhtbFBLBQYAAAAABAAEAPMAAACV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6432" behindDoc="0" locked="0" layoutInCell="1" allowOverlap="1" wp14:anchorId="522A31FE" wp14:editId="37CCB983">
                <wp:simplePos x="0" y="0"/>
                <wp:positionH relativeFrom="column">
                  <wp:posOffset>2677795</wp:posOffset>
                </wp:positionH>
                <wp:positionV relativeFrom="paragraph">
                  <wp:posOffset>241935</wp:posOffset>
                </wp:positionV>
                <wp:extent cx="53340" cy="541655"/>
                <wp:effectExtent l="15240" t="16510" r="17145"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 cy="54165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C45AD" id="AutoShape 10" o:spid="_x0000_s1026" type="#_x0000_t32" style="position:absolute;margin-left:210.85pt;margin-top:19.05pt;width:4.2pt;height:42.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jXgKQIAAEoEAAAOAAAAZHJzL2Uyb0RvYy54bWysVMGO2jAQvVfqP1i5QxIILESE1SqBXrYt&#10;0m57N7aTWHVsyzYEVPXfOzaBLu2lqpqDM45n3ryZec7q8dQJdGTGciWLKB0nEWKSKMplU0RfXrej&#10;RYSsw5JioSQrojOz0eP6/btVr3M2Ua0SlBkEINLmvS6i1jmdx7ElLeuwHSvNJBzWynTYwdY0MTW4&#10;B/ROxJMkmce9MlQbRZi18LW6HEbrgF/XjLjPdW2ZQ6KIgJsLqwnr3q/xeoXzxmDdcjLQwP/AosNc&#10;QtIbVIUdRgfD/4DqODHKqtqNiepiVdecsFADVJMmv1Xz0mLNQi3QHKtvbbL/D5Z8Ou4M4rSIHiIk&#10;cQcjejo4FTKjNPSn1zYHt1LujK+QnOSLflbkm0VSlS2WDQver2cNwanvaHwX4jdWQ5Z9/1FR8MGQ&#10;IDTrVJsO1YLrrz7Qg0ND0ClM53ybDjs5RODjbDrNYIQETmZZOp/NQiqcexQfq411H5jqkDeKyDqD&#10;edO6UkkJMlDmkgEfn63zHH8F+GCptlyIoAYhUQ98lsksCZysEpz6U+9nTbMvhUFH7AUVnoHGnZtR&#10;B0kDWssw3Qy2w1xcbMgupMeD4oDPYF0U832ZLDeLzSIbZZP5ZpQlVTV62pbZaL5NH2bVtCrLKv3h&#10;qaVZ3nJKmfTsrupNs79Tx3CPLrq76ffWh/gePTQMyF7fgXSYsx+tv2423yt63pnr/EGwwXm4XP5G&#10;vN2D/fYXsP4JAAD//wMAUEsDBBQABgAIAAAAIQCBctpt4QAAAAoBAAAPAAAAZHJzL2Rvd25yZXYu&#10;eG1sTI89T8MwEIZ3JP6DdUhs1M6H2irEqRBVB6QOtDAwurFJIuxzartt4NdzTHS70z1673nr1eQs&#10;O5sQB48SspkAZrD1esBOwvvb5mEJLCaFWlmPRsK3ibBqbm9qVWl/wZ0571PHKARjpST0KY0V57Ht&#10;jVNx5keDdPv0walEa+i4DupC4c7yXIg5d2pA+tCr0Tz3pv3an5wEEY+77dYvjh/z4sW+umG9WYcf&#10;Ke/vpqdHYMlM6R+GP31Sh4acDv6EOjIrocyzBaESimUGjICyEDQciMyLEnhT8+sKzS8AAAD//wMA&#10;UEsBAi0AFAAGAAgAAAAhALaDOJL+AAAA4QEAABMAAAAAAAAAAAAAAAAAAAAAAFtDb250ZW50X1R5&#10;cGVzXS54bWxQSwECLQAUAAYACAAAACEAOP0h/9YAAACUAQAACwAAAAAAAAAAAAAAAAAvAQAAX3Jl&#10;bHMvLnJlbHNQSwECLQAUAAYACAAAACEAzao14CkCAABKBAAADgAAAAAAAAAAAAAAAAAuAgAAZHJz&#10;L2Uyb0RvYy54bWxQSwECLQAUAAYACAAAACEAgXLabeEAAAAKAQAADwAAAAAAAAAAAAAAAACDBAAA&#10;ZHJzL2Rvd25yZXYueG1sUEsFBgAAAAAEAAQA8wAAAJEFA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3360" behindDoc="0" locked="0" layoutInCell="1" allowOverlap="1" wp14:anchorId="43F5A112" wp14:editId="4130F825">
                <wp:simplePos x="0" y="0"/>
                <wp:positionH relativeFrom="column">
                  <wp:posOffset>262255</wp:posOffset>
                </wp:positionH>
                <wp:positionV relativeFrom="paragraph">
                  <wp:posOffset>220345</wp:posOffset>
                </wp:positionV>
                <wp:extent cx="144780" cy="563245"/>
                <wp:effectExtent l="9525" t="13970" r="17145" b="1333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780" cy="56324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495A8" id="AutoShape 7" o:spid="_x0000_s1026" type="#_x0000_t32" style="position:absolute;margin-left:20.65pt;margin-top:17.35pt;width:11.4pt;height:44.3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QsLQIAAFQEAAAOAAAAZHJzL2Uyb0RvYy54bWysVE2PmzAQvVfqf7C4J0CWfKGQ1QqS9rBt&#10;I+22d8c2YNXYlu2ERFX/+45NNt20l6oqBzPGM2/ezDyzuj91Ah2ZsVzJIkrHSYSYJIpy2RTR1+ft&#10;aBEh67CkWCjJiujMbHS/fv9u1eucTVSrBGUGAYi0ea+LqHVO53FsScs6bMdKMwmHtTIddrA1TUwN&#10;7gG9E/EkSWZxrwzVRhFmLXythsNoHfDrmhH3pa4tc0gUEXBzYTVh3fs1Xq9w3hisW04uNPA/sOgw&#10;l5D0ClVhh9HB8D+gOk6Msqp2Y6K6WNU1JyzUANWkyW/VPLVYs1ALNMfqa5vs/4Mln487gzgtolmE&#10;JO5gRA8Hp0JmNPft6bXNwauUO+MLJCf5pB8V+W6RVGWLZcOC8/NZQ2zqI+KbEL+xGpLs+0+Kgg8G&#10;/NCrU206VAuuP/rAYH3zlk8DnUGnMKbzdUzs5BCBj2mWzRcwTAJH09ndJJuGrDj3gD5YG+s+MNUh&#10;bxSRdQbzpnWlkhIEocyQAh8frfN0fwX4YKm2XIigCyFRD+mWyTQJpKwSnPpT72dNsy+FQUfspRWe&#10;C40bN6MOkga0lmG6udgOczHYkF1IjwfVAZ+LNWjnxzJZbhabRTbKJrPNKEuqavSwLbPRbJvOp9Vd&#10;VZZV+tNTS7O85ZQy6dm96jjN/k4nlxs1KPCq5Gsf4lv00DAg+/oOpMPI/ZQHvewVPe/MqxRAusH5&#10;cs383Xi7B/vtz2D9AgAA//8DAFBLAwQUAAYACAAAACEAIVK2ud4AAAAIAQAADwAAAGRycy9kb3du&#10;cmV2LnhtbEyPwU7DMBBE70j8g7VIXBB10lilhDgVQqJHpBYOHN14SdLG6yh2k8DXs5zocTVPM2+L&#10;zew6MeIQWk8a0kUCAqnytqVaw8f76/0aRIiGrOk8oYZvDLApr68Kk1s/0Q7HfawFl1DIjYYmxj6X&#10;MlQNOhMWvkfi7MsPzkQ+h1rawUxc7jq5TJKVdKYlXmhMjy8NVqf92Wl4C83neLfeHqfdeOp/pHNH&#10;9bjV+vZmfn4CEXGO/zD86bM6lOx08GeyQXQaVJoxqSFTDyA4X6kUxIG5ZaZAloW8fKD8BQAA//8D&#10;AFBLAQItABQABgAIAAAAIQC2gziS/gAAAOEBAAATAAAAAAAAAAAAAAAAAAAAAABbQ29udGVudF9U&#10;eXBlc10ueG1sUEsBAi0AFAAGAAgAAAAhADj9If/WAAAAlAEAAAsAAAAAAAAAAAAAAAAALwEAAF9y&#10;ZWxzLy5yZWxzUEsBAi0AFAAGAAgAAAAhAD941CwtAgAAVAQAAA4AAAAAAAAAAAAAAAAALgIAAGRy&#10;cy9lMm9Eb2MueG1sUEsBAi0AFAAGAAgAAAAhACFStrneAAAACAEAAA8AAAAAAAAAAAAAAAAAhwQA&#10;AGRycy9kb3ducmV2LnhtbFBLBQYAAAAABAAEAPMAAACSBQAAAAA=&#10;" strokeweight="1.5pt"/>
            </w:pict>
          </mc:Fallback>
        </mc:AlternateContent>
      </w:r>
      <w:r>
        <w:rPr>
          <w:rFonts w:ascii="Times New Roman" w:hAnsi="Times New Roman" w:cs="Times New Roman"/>
          <w:b/>
          <w:noProof/>
          <w:color w:val="1F497D"/>
          <w:sz w:val="28"/>
          <w:szCs w:val="28"/>
        </w:rPr>
        <mc:AlternateContent>
          <mc:Choice Requires="wps">
            <w:drawing>
              <wp:anchor distT="0" distB="0" distL="114300" distR="114300" simplePos="0" relativeHeight="251662336" behindDoc="0" locked="0" layoutInCell="1" allowOverlap="1" wp14:anchorId="0EAC7DA9" wp14:editId="0A5D642F">
                <wp:simplePos x="0" y="0"/>
                <wp:positionH relativeFrom="column">
                  <wp:posOffset>4364355</wp:posOffset>
                </wp:positionH>
                <wp:positionV relativeFrom="paragraph">
                  <wp:posOffset>227330</wp:posOffset>
                </wp:positionV>
                <wp:extent cx="214630" cy="0"/>
                <wp:effectExtent l="15875" t="11430" r="17145" b="1714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A50D5" id="AutoShape 6" o:spid="_x0000_s1026" type="#_x0000_t32" style="position:absolute;margin-left:343.65pt;margin-top:17.9pt;width:16.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jo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L4xmMKyCqUlsbGqRH9WqeNf3ukNJVR1TLY/DbyUBuFjKSdynh4gwU2Q1fNIMYAvhx&#10;VsfG9gESpoCOUZLTTRJ+9IjCx0mWzx5AOHp1JaS45hnr/GeuexSMEjtviWg7X2mlQHdts1iFHJ6d&#10;D6xIcU0IRZXeCCmj/FKhAagv0mkaM5yWggVviHO23VXSogMJGxR/sUfw3IdZvVcsonWcsPXF9kTI&#10;sw3VpQp40BjwuVjnFfmxSBfr+Xqej/LJbD3K07oePW2qfDTbZJ+m9UNdVXX2M1DL8qITjHEV2F3X&#10;Ncv/bh0uD+e8aLeFvc0heY8eBwZkr/+RdFQ2iHlei51mp629Kg4bGoMvryk8gfs72PdvfvULAAD/&#10;/wMAUEsDBBQABgAIAAAAIQC8vmQX2wAAAAkBAAAPAAAAZHJzL2Rvd25yZXYueG1sTI/BToQwEIbv&#10;Jr5DMyZejFvYjSxhKRtj4smDuPoAA61Alk4JLUt9e8d40OPMfPnn+8tjtKO4mNkPjhSkmwSEodbp&#10;gToFH+/P9zkIH5A0jo6Mgi/j4VhdX5VYaLfSm7mcQic4hHyBCvoQpkJK3/bGot+4yRDfPt1sMfA4&#10;d1LPuHK4HeU2STJpcSD+0ONknnrTnk+LVRBfMwqxzmOz0vLi87s6oq2Vur2JjwcQwcTwB8OPPqtD&#10;xU6NW0h7MSrI8v2OUQW7B67AwH6bpiCa34WsSvm/QfUNAAD//wMAUEsBAi0AFAAGAAgAAAAhALaD&#10;OJL+AAAA4QEAABMAAAAAAAAAAAAAAAAAAAAAAFtDb250ZW50X1R5cGVzXS54bWxQSwECLQAUAAYA&#10;CAAAACEAOP0h/9YAAACUAQAACwAAAAAAAAAAAAAAAAAvAQAAX3JlbHMvLnJlbHNQSwECLQAUAAYA&#10;CAAAACEATaLI6B0CAAA7BAAADgAAAAAAAAAAAAAAAAAuAgAAZHJzL2Uyb0RvYy54bWxQSwECLQAU&#10;AAYACAAAACEAvL5kF9sAAAAJAQAADwAAAAAAAAAAAAAAAAB3BAAAZHJzL2Rvd25yZXYueG1sUEsF&#10;BgAAAAAEAAQA8wAAAH8FAAAAAA==&#10;" strokeweight="1.5pt"/>
            </w:pict>
          </mc:Fallback>
        </mc:AlternateContent>
      </w:r>
      <w:r w:rsidR="00DD7D12" w:rsidRPr="00763D3F">
        <w:rPr>
          <w:rFonts w:ascii="Times New Roman" w:hAnsi="Times New Roman" w:cs="Times New Roman"/>
          <w:b/>
          <w:color w:val="1F497D"/>
          <w:sz w:val="28"/>
          <w:szCs w:val="28"/>
        </w:rPr>
        <w:t>XQVE</w:t>
      </w:r>
      <w:r w:rsidR="006237E2" w:rsidRPr="00763D3F">
        <w:rPr>
          <w:rFonts w:ascii="Times New Roman" w:hAnsi="Times New Roman" w:cs="Times New Roman"/>
          <w:b/>
          <w:color w:val="1F497D"/>
          <w:sz w:val="28"/>
          <w:szCs w:val="28"/>
        </w:rPr>
        <w:t xml:space="preserve"> </w:t>
      </w:r>
      <w:r w:rsidR="006237E2" w:rsidRPr="00763D3F">
        <w:rPr>
          <w:rFonts w:ascii="Times New Roman" w:hAnsi="Times New Roman" w:cs="Times New Roman"/>
          <w:color w:val="1F4919"/>
          <w:sz w:val="28"/>
          <w:szCs w:val="28"/>
        </w:rPr>
        <w:t xml:space="preserve">  </w:t>
      </w:r>
      <w:r w:rsidR="006237E2" w:rsidRPr="00763D3F">
        <w:rPr>
          <w:rFonts w:ascii="Times New Roman" w:hAnsi="Times New Roman" w:cs="Times New Roman"/>
          <w:sz w:val="28"/>
          <w:szCs w:val="28"/>
        </w:rPr>
        <w:t xml:space="preserve">    </w:t>
      </w:r>
      <w:r w:rsidR="00653FFA" w:rsidRPr="00763D3F">
        <w:rPr>
          <w:rFonts w:ascii="Times New Roman" w:hAnsi="Times New Roman" w:cs="Times New Roman"/>
          <w:sz w:val="28"/>
          <w:szCs w:val="28"/>
        </w:rPr>
        <w:t xml:space="preserve">    </w:t>
      </w:r>
      <w:r w:rsidR="000E0CE8" w:rsidRPr="00763D3F">
        <w:rPr>
          <w:rFonts w:ascii="Times New Roman" w:hAnsi="Times New Roman" w:cs="Times New Roman"/>
          <w:b/>
          <w:color w:val="1F497D" w:themeColor="text2"/>
          <w:sz w:val="28"/>
          <w:szCs w:val="28"/>
        </w:rPr>
        <w:t>1234</w:t>
      </w:r>
      <w:r w:rsidR="00DD7D12" w:rsidRPr="00763D3F">
        <w:rPr>
          <w:rFonts w:ascii="Times New Roman" w:hAnsi="Times New Roman" w:cs="Times New Roman"/>
          <w:b/>
          <w:color w:val="1F497D" w:themeColor="text2"/>
          <w:sz w:val="28"/>
          <w:szCs w:val="28"/>
        </w:rPr>
        <w:t>5</w:t>
      </w:r>
      <w:r w:rsidR="00FB7671">
        <w:rPr>
          <w:rFonts w:ascii="Times New Roman" w:hAnsi="Times New Roman" w:cs="Times New Roman"/>
          <w:b/>
          <w:color w:val="1F497D" w:themeColor="text2"/>
          <w:sz w:val="28"/>
          <w:szCs w:val="28"/>
        </w:rPr>
        <w:t xml:space="preserve"> _ </w:t>
      </w:r>
      <w:r w:rsidR="000E0CE8" w:rsidRPr="00763D3F">
        <w:rPr>
          <w:rFonts w:ascii="Times New Roman" w:hAnsi="Times New Roman" w:cs="Times New Roman"/>
          <w:b/>
          <w:color w:val="1F497D" w:themeColor="text2"/>
          <w:sz w:val="28"/>
          <w:szCs w:val="28"/>
        </w:rPr>
        <w:t>1234</w:t>
      </w:r>
      <w:r w:rsidR="000E0CE8" w:rsidRPr="004978E3">
        <w:rPr>
          <w:rFonts w:ascii="Times New Roman" w:hAnsi="Times New Roman" w:cs="Times New Roman"/>
          <w:b/>
          <w:color w:val="1F497D"/>
          <w:sz w:val="28"/>
          <w:szCs w:val="28"/>
        </w:rPr>
        <w:t>5</w:t>
      </w:r>
      <w:r w:rsidR="003C2F1A" w:rsidRPr="00763D3F">
        <w:rPr>
          <w:rFonts w:ascii="Times New Roman" w:hAnsi="Times New Roman" w:cs="Times New Roman"/>
          <w:b/>
          <w:color w:val="1F497D" w:themeColor="text2"/>
          <w:sz w:val="28"/>
          <w:szCs w:val="28"/>
        </w:rPr>
        <w:t>6</w:t>
      </w:r>
      <w:r w:rsidR="000E0CE8" w:rsidRP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 xml:space="preserve"> </w:t>
      </w:r>
      <w:r w:rsidR="00D64045">
        <w:rPr>
          <w:rFonts w:ascii="Times New Roman" w:hAnsi="Times New Roman" w:cs="Times New Roman"/>
          <w:b/>
          <w:color w:val="1F497D" w:themeColor="text2"/>
          <w:sz w:val="28"/>
          <w:szCs w:val="28"/>
        </w:rPr>
        <w:t>_</w:t>
      </w:r>
      <w:r w:rsidR="00E11898" w:rsidRPr="00763D3F">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FB7671">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0E0CE8" w:rsidRPr="00763D3F">
        <w:rPr>
          <w:rFonts w:ascii="Times New Roman" w:hAnsi="Times New Roman" w:cs="Times New Roman"/>
          <w:b/>
          <w:color w:val="1F497D" w:themeColor="text2"/>
          <w:sz w:val="28"/>
          <w:szCs w:val="28"/>
        </w:rPr>
        <w:t xml:space="preserve">AD </w:t>
      </w:r>
      <w:r w:rsidR="00E11898" w:rsidRP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 xml:space="preserve"> </w:t>
      </w:r>
      <w:r w:rsidR="00DD7D12" w:rsidRPr="00763D3F">
        <w:rPr>
          <w:rFonts w:ascii="Times New Roman" w:hAnsi="Times New Roman" w:cs="Times New Roman"/>
          <w:b/>
          <w:color w:val="1F497D" w:themeColor="text2"/>
          <w:sz w:val="28"/>
          <w:szCs w:val="28"/>
        </w:rPr>
        <w:t>1</w:t>
      </w:r>
      <w:r w:rsidR="00E11898" w:rsidRPr="00763D3F">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FB7671">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3C2F1A" w:rsidRPr="00763D3F">
        <w:rPr>
          <w:rFonts w:ascii="Times New Roman" w:hAnsi="Times New Roman" w:cs="Times New Roman"/>
          <w:b/>
          <w:color w:val="1F497D" w:themeColor="text2"/>
          <w:sz w:val="28"/>
          <w:szCs w:val="28"/>
        </w:rPr>
        <w:t xml:space="preserve"> </w:t>
      </w:r>
      <w:r w:rsidR="006237E2" w:rsidRPr="00763D3F">
        <w:rPr>
          <w:rFonts w:ascii="Times New Roman" w:hAnsi="Times New Roman" w:cs="Times New Roman"/>
          <w:b/>
          <w:color w:val="1F497D" w:themeColor="text2"/>
          <w:sz w:val="28"/>
          <w:szCs w:val="28"/>
        </w:rPr>
        <w:t xml:space="preserve">  </w:t>
      </w:r>
      <w:r w:rsidR="000E0CE8" w:rsidRPr="00763D3F">
        <w:rPr>
          <w:rFonts w:ascii="Times New Roman" w:hAnsi="Times New Roman" w:cs="Times New Roman"/>
          <w:b/>
          <w:color w:val="1F497D" w:themeColor="text2"/>
          <w:sz w:val="28"/>
          <w:szCs w:val="28"/>
        </w:rPr>
        <w:t>02</w:t>
      </w:r>
      <w:r w:rsidR="00E11898"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 xml:space="preserve">  </w:t>
      </w:r>
      <w:r w:rsidR="00763D3F" w:rsidRPr="00763D3F">
        <w:rPr>
          <w:rFonts w:ascii="Times New Roman" w:hAnsi="Times New Roman" w:cs="Times New Roman"/>
          <w:b/>
          <w:color w:val="1F497D" w:themeColor="text2"/>
          <w:sz w:val="28"/>
          <w:szCs w:val="28"/>
        </w:rPr>
        <w:t>XXX</w:t>
      </w:r>
      <w:r w:rsidR="006237E2" w:rsidRPr="00763D3F">
        <w:rPr>
          <w:rFonts w:ascii="Times New Roman" w:hAnsi="Times New Roman" w:cs="Times New Roman"/>
          <w:b/>
          <w:color w:val="1F497D" w:themeColor="text2"/>
          <w:sz w:val="28"/>
          <w:szCs w:val="28"/>
        </w:rPr>
        <w:t xml:space="preserve"> </w:t>
      </w:r>
      <w:r w:rsidR="00763D3F">
        <w:rPr>
          <w:rFonts w:ascii="Times New Roman" w:hAnsi="Times New Roman" w:cs="Times New Roman"/>
          <w:b/>
          <w:color w:val="1F497D" w:themeColor="text2"/>
          <w:sz w:val="28"/>
          <w:szCs w:val="28"/>
        </w:rPr>
        <w:t xml:space="preserve"> </w:t>
      </w:r>
      <w:r w:rsidR="00E11898" w:rsidRPr="00763D3F">
        <w:rPr>
          <w:rFonts w:ascii="Times New Roman" w:hAnsi="Times New Roman" w:cs="Times New Roman"/>
          <w:b/>
          <w:color w:val="1F497D" w:themeColor="text2"/>
          <w:sz w:val="28"/>
          <w:szCs w:val="28"/>
        </w:rPr>
        <w:t>.</w:t>
      </w:r>
      <w:r w:rsidR="00001881" w:rsidRPr="00763D3F">
        <w:rPr>
          <w:rFonts w:ascii="Times New Roman" w:hAnsi="Times New Roman" w:cs="Times New Roman"/>
          <w:b/>
          <w:color w:val="1F497D" w:themeColor="text2"/>
          <w:sz w:val="28"/>
          <w:szCs w:val="28"/>
        </w:rPr>
        <w:t>dwg</w:t>
      </w:r>
    </w:p>
    <w:p w:rsidR="000E0CE8" w:rsidRPr="007E14D8" w:rsidRDefault="000E0CE8" w:rsidP="00C07287">
      <w:pPr>
        <w:pStyle w:val="PlainText"/>
        <w:spacing w:before="120" w:after="120"/>
        <w:outlineLvl w:val="0"/>
        <w:rPr>
          <w:rFonts w:ascii="Times New Roman" w:hAnsi="Times New Roman" w:cs="Times New Roman"/>
          <w:sz w:val="22"/>
          <w:szCs w:val="22"/>
        </w:rPr>
      </w:pPr>
    </w:p>
    <w:p w:rsidR="000E0CE8" w:rsidRPr="007E14D8" w:rsidRDefault="000E0CE8" w:rsidP="00C07287">
      <w:pPr>
        <w:pStyle w:val="PlainText"/>
        <w:spacing w:before="120" w:after="120"/>
        <w:outlineLvl w:val="0"/>
        <w:rPr>
          <w:rFonts w:ascii="Times New Roman" w:hAnsi="Times New Roman" w:cs="Times New Roman"/>
          <w:sz w:val="22"/>
          <w:szCs w:val="22"/>
        </w:rPr>
      </w:pPr>
    </w:p>
    <w:tbl>
      <w:tblPr>
        <w:tblStyle w:val="TableGrid"/>
        <w:tblW w:w="9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060"/>
        <w:gridCol w:w="1092"/>
        <w:gridCol w:w="1484"/>
        <w:gridCol w:w="1484"/>
        <w:gridCol w:w="1484"/>
        <w:gridCol w:w="1315"/>
      </w:tblGrid>
      <w:tr w:rsidR="00763D3F" w:rsidRPr="007E14D8" w:rsidTr="006A026F">
        <w:trPr>
          <w:trHeight w:val="432"/>
          <w:jc w:val="center"/>
        </w:trPr>
        <w:tc>
          <w:tcPr>
            <w:tcW w:w="1252"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INSTALLATION</w:t>
            </w:r>
          </w:p>
        </w:tc>
        <w:tc>
          <w:tcPr>
            <w:tcW w:w="1079"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BLDG</w:t>
            </w:r>
          </w:p>
        </w:tc>
        <w:tc>
          <w:tcPr>
            <w:tcW w:w="1118"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PROJECT</w:t>
            </w:r>
          </w:p>
        </w:tc>
        <w:tc>
          <w:tcPr>
            <w:tcW w:w="1519"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DISCIPLINE</w:t>
            </w:r>
          </w:p>
        </w:tc>
        <w:tc>
          <w:tcPr>
            <w:tcW w:w="1519"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SHEET TYPE</w:t>
            </w:r>
          </w:p>
        </w:tc>
        <w:tc>
          <w:tcPr>
            <w:tcW w:w="1519" w:type="dxa"/>
            <w:vAlign w:val="bottom"/>
          </w:tcPr>
          <w:p w:rsidR="00025320" w:rsidRPr="00763D3F" w:rsidRDefault="00025320"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SHEET SEQUENCE</w:t>
            </w:r>
          </w:p>
        </w:tc>
        <w:tc>
          <w:tcPr>
            <w:tcW w:w="1346" w:type="dxa"/>
            <w:vAlign w:val="bottom"/>
          </w:tcPr>
          <w:p w:rsidR="00025320" w:rsidRPr="00763D3F" w:rsidRDefault="00763D3F" w:rsidP="006A026F">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USER</w:t>
            </w:r>
          </w:p>
        </w:tc>
      </w:tr>
      <w:tr w:rsidR="00763D3F" w:rsidRPr="007E14D8" w:rsidTr="00567462">
        <w:trPr>
          <w:trHeight w:val="288"/>
          <w:jc w:val="center"/>
        </w:trPr>
        <w:tc>
          <w:tcPr>
            <w:tcW w:w="1252"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CODE</w:t>
            </w:r>
          </w:p>
        </w:tc>
        <w:tc>
          <w:tcPr>
            <w:tcW w:w="1079"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NUMBER</w:t>
            </w:r>
          </w:p>
        </w:tc>
        <w:tc>
          <w:tcPr>
            <w:tcW w:w="1118"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NUMBER</w:t>
            </w:r>
          </w:p>
        </w:tc>
        <w:tc>
          <w:tcPr>
            <w:tcW w:w="1519"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DESIGNATOR</w:t>
            </w:r>
          </w:p>
        </w:tc>
        <w:tc>
          <w:tcPr>
            <w:tcW w:w="1519"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DESIGNATOR</w:t>
            </w:r>
          </w:p>
        </w:tc>
        <w:tc>
          <w:tcPr>
            <w:tcW w:w="1519" w:type="dxa"/>
          </w:tcPr>
          <w:p w:rsidR="00025320" w:rsidRPr="00763D3F" w:rsidRDefault="00025320"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DESIGNATOR</w:t>
            </w:r>
          </w:p>
        </w:tc>
        <w:tc>
          <w:tcPr>
            <w:tcW w:w="1346" w:type="dxa"/>
          </w:tcPr>
          <w:p w:rsidR="00025320" w:rsidRPr="00763D3F" w:rsidRDefault="00763D3F" w:rsidP="00567462">
            <w:pPr>
              <w:pStyle w:val="PlainText"/>
              <w:jc w:val="center"/>
              <w:outlineLvl w:val="0"/>
              <w:rPr>
                <w:rFonts w:ascii="Times New Roman" w:hAnsi="Times New Roman" w:cs="Times New Roman"/>
                <w:spacing w:val="-20"/>
                <w:sz w:val="20"/>
                <w:szCs w:val="20"/>
              </w:rPr>
            </w:pPr>
            <w:r w:rsidRPr="00763D3F">
              <w:rPr>
                <w:rFonts w:ascii="Times New Roman" w:hAnsi="Times New Roman" w:cs="Times New Roman"/>
                <w:spacing w:val="-20"/>
                <w:sz w:val="20"/>
                <w:szCs w:val="20"/>
              </w:rPr>
              <w:t>DEFINABLE</w:t>
            </w:r>
          </w:p>
        </w:tc>
      </w:tr>
    </w:tbl>
    <w:p w:rsidR="000E0CE8" w:rsidRPr="00087786" w:rsidRDefault="000E0CE8" w:rsidP="00C07287">
      <w:pPr>
        <w:pStyle w:val="PlainText"/>
        <w:spacing w:before="120" w:after="120"/>
        <w:outlineLvl w:val="0"/>
        <w:rPr>
          <w:rFonts w:ascii="Times New Roman" w:hAnsi="Times New Roman" w:cs="Times New Roman"/>
          <w:b/>
          <w:color w:val="FF0000"/>
          <w:sz w:val="22"/>
          <w:szCs w:val="22"/>
        </w:rPr>
      </w:pPr>
      <w:r w:rsidRPr="00087786">
        <w:rPr>
          <w:rFonts w:ascii="Times New Roman" w:hAnsi="Times New Roman" w:cs="Times New Roman"/>
          <w:b/>
          <w:color w:val="FF0000"/>
          <w:sz w:val="22"/>
          <w:szCs w:val="22"/>
        </w:rPr>
        <w:t>FILE NAME FORMAT DESCRIPTION</w:t>
      </w:r>
    </w:p>
    <w:p w:rsidR="000E0CE8" w:rsidRPr="00020196" w:rsidRDefault="00087786"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1. </w:t>
      </w:r>
      <w:r w:rsidR="003C2F1A" w:rsidRPr="00020196">
        <w:rPr>
          <w:rFonts w:ascii="Times New Roman" w:hAnsi="Times New Roman" w:cs="Times New Roman"/>
          <w:sz w:val="22"/>
          <w:szCs w:val="22"/>
        </w:rPr>
        <w:t>INSTALLATION CODE</w:t>
      </w:r>
      <w:r w:rsidR="00990B38">
        <w:rPr>
          <w:rFonts w:ascii="Times New Roman" w:hAnsi="Times New Roman" w:cs="Times New Roman"/>
          <w:sz w:val="22"/>
          <w:szCs w:val="22"/>
        </w:rPr>
        <w:t xml:space="preserve">  -  XQVE</w:t>
      </w:r>
    </w:p>
    <w:p w:rsidR="000E0CE8" w:rsidRPr="00020196"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Use the </w:t>
      </w:r>
      <w:r w:rsidR="003C2F1A" w:rsidRPr="00020196">
        <w:rPr>
          <w:rFonts w:ascii="Times New Roman" w:hAnsi="Times New Roman" w:cs="Times New Roman"/>
          <w:sz w:val="22"/>
          <w:szCs w:val="22"/>
        </w:rPr>
        <w:t>four alpha character installation code.  Use KRSM</w:t>
      </w:r>
      <w:r w:rsidRPr="00020196">
        <w:rPr>
          <w:rFonts w:ascii="Times New Roman" w:hAnsi="Times New Roman" w:cs="Times New Roman"/>
          <w:sz w:val="22"/>
          <w:szCs w:val="22"/>
        </w:rPr>
        <w:t xml:space="preserve"> for buildings at Hill AFB, </w:t>
      </w:r>
      <w:r w:rsidR="00025320" w:rsidRPr="00020196">
        <w:rPr>
          <w:rFonts w:ascii="Times New Roman" w:hAnsi="Times New Roman" w:cs="Times New Roman"/>
          <w:sz w:val="22"/>
          <w:szCs w:val="22"/>
        </w:rPr>
        <w:t>XQVE</w:t>
      </w:r>
      <w:r w:rsidRPr="00020196">
        <w:rPr>
          <w:rFonts w:ascii="Times New Roman" w:hAnsi="Times New Roman" w:cs="Times New Roman"/>
          <w:sz w:val="22"/>
          <w:szCs w:val="22"/>
        </w:rPr>
        <w:t xml:space="preserve"> for buildings at UTTR</w:t>
      </w:r>
      <w:r w:rsidR="00025320" w:rsidRPr="00020196">
        <w:rPr>
          <w:rFonts w:ascii="Times New Roman" w:hAnsi="Times New Roman" w:cs="Times New Roman"/>
          <w:sz w:val="22"/>
          <w:szCs w:val="22"/>
        </w:rPr>
        <w:t xml:space="preserve"> North</w:t>
      </w:r>
      <w:r w:rsidRPr="00020196">
        <w:rPr>
          <w:rFonts w:ascii="Times New Roman" w:hAnsi="Times New Roman" w:cs="Times New Roman"/>
          <w:sz w:val="22"/>
          <w:szCs w:val="22"/>
        </w:rPr>
        <w:t xml:space="preserve">, </w:t>
      </w:r>
      <w:r w:rsidR="00025320" w:rsidRPr="00020196">
        <w:rPr>
          <w:rFonts w:ascii="Times New Roman" w:hAnsi="Times New Roman" w:cs="Times New Roman"/>
          <w:sz w:val="22"/>
          <w:szCs w:val="22"/>
        </w:rPr>
        <w:t xml:space="preserve">PGTL </w:t>
      </w:r>
      <w:r w:rsidRPr="00020196">
        <w:rPr>
          <w:rFonts w:ascii="Times New Roman" w:hAnsi="Times New Roman" w:cs="Times New Roman"/>
          <w:sz w:val="22"/>
          <w:szCs w:val="22"/>
        </w:rPr>
        <w:t xml:space="preserve">for buildings at Little Mountain, </w:t>
      </w:r>
      <w:r w:rsidR="00025320" w:rsidRPr="00020196">
        <w:rPr>
          <w:rFonts w:ascii="Times New Roman" w:hAnsi="Times New Roman" w:cs="Times New Roman"/>
          <w:sz w:val="22"/>
          <w:szCs w:val="22"/>
        </w:rPr>
        <w:t>etc.</w:t>
      </w:r>
    </w:p>
    <w:p w:rsidR="003C2F1A" w:rsidRPr="00020196" w:rsidRDefault="003C2F1A"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2. BUILDING NUMBER  -  12345</w:t>
      </w:r>
    </w:p>
    <w:p w:rsidR="003C2F1A"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Do not precede building number with zeros.  </w:t>
      </w:r>
      <w:r w:rsidR="003C2F1A" w:rsidRPr="00020196">
        <w:rPr>
          <w:rFonts w:ascii="Times New Roman" w:hAnsi="Times New Roman" w:cs="Times New Roman"/>
          <w:sz w:val="22"/>
          <w:szCs w:val="22"/>
        </w:rPr>
        <w:t>For example</w:t>
      </w:r>
      <w:r w:rsidRPr="00020196">
        <w:rPr>
          <w:rFonts w:ascii="Times New Roman" w:hAnsi="Times New Roman" w:cs="Times New Roman"/>
          <w:sz w:val="22"/>
          <w:szCs w:val="22"/>
        </w:rPr>
        <w:t>,</w:t>
      </w:r>
      <w:r w:rsidR="003C2F1A" w:rsidRPr="00020196">
        <w:rPr>
          <w:rFonts w:ascii="Times New Roman" w:hAnsi="Times New Roman" w:cs="Times New Roman"/>
          <w:sz w:val="22"/>
          <w:szCs w:val="22"/>
        </w:rPr>
        <w:t xml:space="preserve"> project drawings for Building 1 at Hill Air Force Base would be</w:t>
      </w:r>
      <w:r w:rsidRPr="00020196">
        <w:rPr>
          <w:rFonts w:ascii="Times New Roman" w:hAnsi="Times New Roman" w:cs="Times New Roman"/>
          <w:sz w:val="22"/>
          <w:szCs w:val="22"/>
        </w:rPr>
        <w:t>gin with KRSM</w:t>
      </w:r>
      <w:r w:rsidR="003C2F1A" w:rsidRPr="00020196">
        <w:rPr>
          <w:rFonts w:ascii="Times New Roman" w:hAnsi="Times New Roman" w:cs="Times New Roman"/>
          <w:sz w:val="22"/>
          <w:szCs w:val="22"/>
        </w:rPr>
        <w:t xml:space="preserve">1. </w:t>
      </w:r>
      <w:r w:rsidRPr="00020196">
        <w:rPr>
          <w:rFonts w:ascii="Times New Roman" w:hAnsi="Times New Roman" w:cs="Times New Roman"/>
          <w:sz w:val="22"/>
          <w:szCs w:val="22"/>
        </w:rPr>
        <w:t xml:space="preserve"> </w:t>
      </w:r>
      <w:r w:rsidR="003C2F1A" w:rsidRPr="00020196">
        <w:rPr>
          <w:rFonts w:ascii="Times New Roman" w:hAnsi="Times New Roman" w:cs="Times New Roman"/>
          <w:sz w:val="22"/>
          <w:szCs w:val="22"/>
        </w:rPr>
        <w:t xml:space="preserve">While projects for Building </w:t>
      </w:r>
      <w:r w:rsidRPr="00020196">
        <w:rPr>
          <w:rFonts w:ascii="Times New Roman" w:hAnsi="Times New Roman" w:cs="Times New Roman"/>
          <w:sz w:val="22"/>
          <w:szCs w:val="22"/>
        </w:rPr>
        <w:t>501 at Little Mountain</w:t>
      </w:r>
      <w:r w:rsidR="003C2F1A" w:rsidRPr="00020196">
        <w:rPr>
          <w:rFonts w:ascii="Times New Roman" w:hAnsi="Times New Roman" w:cs="Times New Roman"/>
          <w:sz w:val="22"/>
          <w:szCs w:val="22"/>
        </w:rPr>
        <w:t xml:space="preserve"> would begin with </w:t>
      </w:r>
      <w:r w:rsidRPr="00020196">
        <w:rPr>
          <w:rFonts w:ascii="Times New Roman" w:hAnsi="Times New Roman" w:cs="Times New Roman"/>
          <w:sz w:val="22"/>
          <w:szCs w:val="22"/>
        </w:rPr>
        <w:t>PGTL501,</w:t>
      </w:r>
      <w:r w:rsidR="003C2F1A" w:rsidRPr="00020196">
        <w:rPr>
          <w:rFonts w:ascii="Times New Roman" w:hAnsi="Times New Roman" w:cs="Times New Roman"/>
          <w:sz w:val="22"/>
          <w:szCs w:val="22"/>
        </w:rPr>
        <w:t xml:space="preserve"> etc.</w:t>
      </w:r>
    </w:p>
    <w:p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3</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 xml:space="preserve">PROJECT NUMBER  -  </w:t>
      </w:r>
      <w:r w:rsidR="004978E3">
        <w:rPr>
          <w:rFonts w:ascii="Times New Roman" w:hAnsi="Times New Roman" w:cs="Times New Roman"/>
          <w:sz w:val="22"/>
          <w:szCs w:val="22"/>
        </w:rPr>
        <w:t>_</w:t>
      </w:r>
      <w:r w:rsidR="000E0CE8" w:rsidRPr="00020196">
        <w:rPr>
          <w:rFonts w:ascii="Times New Roman" w:hAnsi="Times New Roman" w:cs="Times New Roman"/>
          <w:sz w:val="22"/>
          <w:szCs w:val="22"/>
        </w:rPr>
        <w:t>12345</w:t>
      </w:r>
      <w:r w:rsidRPr="00020196">
        <w:rPr>
          <w:rFonts w:ascii="Times New Roman" w:hAnsi="Times New Roman" w:cs="Times New Roman"/>
          <w:sz w:val="22"/>
          <w:szCs w:val="22"/>
        </w:rPr>
        <w:t>6</w:t>
      </w:r>
      <w:r w:rsidR="00D64045">
        <w:rPr>
          <w:rFonts w:ascii="Times New Roman" w:hAnsi="Times New Roman" w:cs="Times New Roman"/>
          <w:sz w:val="22"/>
          <w:szCs w:val="22"/>
        </w:rPr>
        <w:t>_</w:t>
      </w:r>
    </w:p>
    <w:p w:rsidR="000E0CE8" w:rsidRPr="00020196"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 xml:space="preserve">Use the assigned </w:t>
      </w:r>
      <w:r w:rsidR="00025320" w:rsidRPr="00020196">
        <w:rPr>
          <w:rFonts w:ascii="Times New Roman" w:hAnsi="Times New Roman" w:cs="Times New Roman"/>
          <w:sz w:val="22"/>
          <w:szCs w:val="22"/>
        </w:rPr>
        <w:t xml:space="preserve">6-digit </w:t>
      </w:r>
      <w:r w:rsidRPr="00020196">
        <w:rPr>
          <w:rFonts w:ascii="Times New Roman" w:hAnsi="Times New Roman" w:cs="Times New Roman"/>
          <w:sz w:val="22"/>
          <w:szCs w:val="22"/>
        </w:rPr>
        <w:t>project number preceded</w:t>
      </w:r>
      <w:r w:rsidR="00D64045">
        <w:rPr>
          <w:rFonts w:ascii="Times New Roman" w:hAnsi="Times New Roman" w:cs="Times New Roman"/>
          <w:sz w:val="22"/>
          <w:szCs w:val="22"/>
        </w:rPr>
        <w:t xml:space="preserve"> and followed</w:t>
      </w:r>
      <w:r w:rsidRPr="00020196">
        <w:rPr>
          <w:rFonts w:ascii="Times New Roman" w:hAnsi="Times New Roman" w:cs="Times New Roman"/>
          <w:sz w:val="22"/>
          <w:szCs w:val="22"/>
        </w:rPr>
        <w:t xml:space="preserve"> by a </w:t>
      </w:r>
      <w:r w:rsidR="004978E3">
        <w:rPr>
          <w:rFonts w:ascii="Times New Roman" w:hAnsi="Times New Roman" w:cs="Times New Roman"/>
          <w:sz w:val="22"/>
          <w:szCs w:val="22"/>
        </w:rPr>
        <w:t>_</w:t>
      </w:r>
      <w:r w:rsidRPr="00020196">
        <w:rPr>
          <w:rFonts w:ascii="Times New Roman" w:hAnsi="Times New Roman" w:cs="Times New Roman"/>
          <w:sz w:val="22"/>
          <w:szCs w:val="22"/>
        </w:rPr>
        <w:t xml:space="preserve"> to </w:t>
      </w:r>
      <w:r w:rsidR="004978E3">
        <w:rPr>
          <w:rFonts w:ascii="Times New Roman" w:hAnsi="Times New Roman" w:cs="Times New Roman"/>
          <w:sz w:val="22"/>
          <w:szCs w:val="22"/>
        </w:rPr>
        <w:t>separate</w:t>
      </w:r>
      <w:r w:rsidRPr="00020196">
        <w:rPr>
          <w:rFonts w:ascii="Times New Roman" w:hAnsi="Times New Roman" w:cs="Times New Roman"/>
          <w:sz w:val="22"/>
          <w:szCs w:val="22"/>
        </w:rPr>
        <w:t xml:space="preserve"> it from the building number</w:t>
      </w:r>
      <w:r w:rsidR="00D64045">
        <w:rPr>
          <w:rFonts w:ascii="Times New Roman" w:hAnsi="Times New Roman" w:cs="Times New Roman"/>
          <w:sz w:val="22"/>
          <w:szCs w:val="22"/>
        </w:rPr>
        <w:t xml:space="preserve"> and the Discipline Designator</w:t>
      </w:r>
      <w:r w:rsidRPr="00020196">
        <w:rPr>
          <w:rFonts w:ascii="Times New Roman" w:hAnsi="Times New Roman" w:cs="Times New Roman"/>
          <w:sz w:val="22"/>
          <w:szCs w:val="22"/>
        </w:rPr>
        <w:t xml:space="preserve">.  For projects with more than one </w:t>
      </w:r>
      <w:r w:rsidR="00025320" w:rsidRPr="00020196">
        <w:rPr>
          <w:rFonts w:ascii="Times New Roman" w:hAnsi="Times New Roman" w:cs="Times New Roman"/>
          <w:sz w:val="22"/>
          <w:szCs w:val="22"/>
        </w:rPr>
        <w:t>project</w:t>
      </w:r>
      <w:r w:rsidRPr="00020196">
        <w:rPr>
          <w:rFonts w:ascii="Times New Roman" w:hAnsi="Times New Roman" w:cs="Times New Roman"/>
          <w:sz w:val="22"/>
          <w:szCs w:val="22"/>
        </w:rPr>
        <w:t xml:space="preserve"> number, use the most recent. For example</w:t>
      </w:r>
      <w:r w:rsidR="00025320" w:rsidRPr="00020196">
        <w:rPr>
          <w:rFonts w:ascii="Times New Roman" w:hAnsi="Times New Roman" w:cs="Times New Roman"/>
          <w:sz w:val="22"/>
          <w:szCs w:val="22"/>
        </w:rPr>
        <w:t>,</w:t>
      </w:r>
      <w:r w:rsidRPr="00020196">
        <w:rPr>
          <w:rFonts w:ascii="Times New Roman" w:hAnsi="Times New Roman" w:cs="Times New Roman"/>
          <w:sz w:val="22"/>
          <w:szCs w:val="22"/>
        </w:rPr>
        <w:t xml:space="preserve"> KRSM992345 would be less recent than KRSM082345.  Use extensions A B or C only if these are actual designations for projects awarded separately. </w:t>
      </w:r>
    </w:p>
    <w:p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4</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DISCIPLINE DESIGNATOR  -  AB</w:t>
      </w:r>
    </w:p>
    <w:p w:rsidR="000E0CE8" w:rsidRPr="00020196" w:rsidRDefault="000E0CE8"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As defined in the A/E/C CADD Standard</w:t>
      </w:r>
      <w:r w:rsidR="001F6747">
        <w:rPr>
          <w:rFonts w:ascii="Times New Roman" w:hAnsi="Times New Roman" w:cs="Times New Roman"/>
          <w:sz w:val="22"/>
          <w:szCs w:val="22"/>
        </w:rPr>
        <w:t>,</w:t>
      </w:r>
      <w:r w:rsidRPr="00020196">
        <w:rPr>
          <w:rFonts w:ascii="Times New Roman" w:hAnsi="Times New Roman" w:cs="Times New Roman"/>
          <w:sz w:val="22"/>
          <w:szCs w:val="22"/>
        </w:rPr>
        <w:t xml:space="preserve"> </w:t>
      </w:r>
      <w:r w:rsidR="001F6747" w:rsidRPr="001F6747">
        <w:rPr>
          <w:rFonts w:ascii="Times New Roman" w:hAnsi="Times New Roman" w:cs="Times New Roman"/>
          <w:sz w:val="22"/>
          <w:szCs w:val="22"/>
        </w:rPr>
        <w:t xml:space="preserve">Release </w:t>
      </w:r>
      <w:r w:rsidR="00562B84">
        <w:rPr>
          <w:rFonts w:ascii="Times New Roman" w:hAnsi="Times New Roman" w:cs="Times New Roman"/>
          <w:sz w:val="22"/>
          <w:szCs w:val="22"/>
        </w:rPr>
        <w:t>6</w:t>
      </w:r>
      <w:r w:rsidR="001F6747" w:rsidRPr="001F6747">
        <w:rPr>
          <w:rFonts w:ascii="Times New Roman" w:hAnsi="Times New Roman" w:cs="Times New Roman"/>
          <w:sz w:val="22"/>
          <w:szCs w:val="22"/>
        </w:rPr>
        <w:t>.0 (</w:t>
      </w:r>
      <w:r w:rsidR="00562B84">
        <w:rPr>
          <w:rFonts w:ascii="Times New Roman" w:hAnsi="Times New Roman" w:cs="Times New Roman"/>
          <w:sz w:val="22"/>
          <w:szCs w:val="22"/>
        </w:rPr>
        <w:t>Aug 2015</w:t>
      </w:r>
      <w:r w:rsidR="001F6747" w:rsidRPr="001F6747">
        <w:rPr>
          <w:rFonts w:ascii="Times New Roman" w:hAnsi="Times New Roman" w:cs="Times New Roman"/>
          <w:sz w:val="22"/>
          <w:szCs w:val="22"/>
        </w:rPr>
        <w:t xml:space="preserve">) </w:t>
      </w:r>
      <w:r w:rsidRPr="00020196">
        <w:rPr>
          <w:rFonts w:ascii="Times New Roman" w:hAnsi="Times New Roman" w:cs="Times New Roman"/>
          <w:sz w:val="22"/>
          <w:szCs w:val="22"/>
        </w:rPr>
        <w:t xml:space="preserve">Sheet File Naming Convention Table 2-3. </w:t>
      </w:r>
    </w:p>
    <w:p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5</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SHEET TYPE DESIGNATOR  -  1</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lastRenderedPageBreak/>
        <w:t>As defined in the A/E/C CADD Standard</w:t>
      </w:r>
      <w:r w:rsidR="001F6747">
        <w:rPr>
          <w:rFonts w:ascii="Times New Roman" w:hAnsi="Times New Roman" w:cs="Times New Roman"/>
          <w:sz w:val="22"/>
          <w:szCs w:val="22"/>
        </w:rPr>
        <w:t>,</w:t>
      </w:r>
      <w:r w:rsidRPr="007E14D8">
        <w:rPr>
          <w:rFonts w:ascii="Times New Roman" w:hAnsi="Times New Roman" w:cs="Times New Roman"/>
          <w:sz w:val="22"/>
          <w:szCs w:val="22"/>
        </w:rPr>
        <w:t xml:space="preserve"> </w:t>
      </w:r>
      <w:r w:rsidR="001F6747" w:rsidRPr="001F6747">
        <w:rPr>
          <w:rFonts w:ascii="Times New Roman" w:hAnsi="Times New Roman" w:cs="Times New Roman"/>
          <w:sz w:val="22"/>
          <w:szCs w:val="22"/>
        </w:rPr>
        <w:t xml:space="preserve">Release </w:t>
      </w:r>
      <w:r w:rsidR="00562B84">
        <w:rPr>
          <w:rFonts w:ascii="Times New Roman" w:hAnsi="Times New Roman" w:cs="Times New Roman"/>
          <w:sz w:val="22"/>
          <w:szCs w:val="22"/>
        </w:rPr>
        <w:t>6</w:t>
      </w:r>
      <w:r w:rsidR="001F6747" w:rsidRPr="001F6747">
        <w:rPr>
          <w:rFonts w:ascii="Times New Roman" w:hAnsi="Times New Roman" w:cs="Times New Roman"/>
          <w:sz w:val="22"/>
          <w:szCs w:val="22"/>
        </w:rPr>
        <w:t>.0 (</w:t>
      </w:r>
      <w:r w:rsidR="00562B84">
        <w:rPr>
          <w:rFonts w:ascii="Times New Roman" w:hAnsi="Times New Roman" w:cs="Times New Roman"/>
          <w:sz w:val="22"/>
          <w:szCs w:val="22"/>
        </w:rPr>
        <w:t>Aug 2015</w:t>
      </w:r>
      <w:r w:rsidR="001F6747" w:rsidRPr="001F6747">
        <w:rPr>
          <w:rFonts w:ascii="Times New Roman" w:hAnsi="Times New Roman" w:cs="Times New Roman"/>
          <w:sz w:val="22"/>
          <w:szCs w:val="22"/>
        </w:rPr>
        <w:t xml:space="preserve">) </w:t>
      </w:r>
      <w:r w:rsidRPr="007E14D8">
        <w:rPr>
          <w:rFonts w:ascii="Times New Roman" w:hAnsi="Times New Roman" w:cs="Times New Roman"/>
          <w:sz w:val="22"/>
          <w:szCs w:val="22"/>
        </w:rPr>
        <w:t>Sheet File Naming Convention Table 2-4.</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1 = Plans, 2 = Elevations, 3 = Sections, etc. </w:t>
      </w:r>
    </w:p>
    <w:p w:rsidR="000E0CE8" w:rsidRPr="00020196" w:rsidRDefault="00025320"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6</w:t>
      </w:r>
      <w:r w:rsidR="00087786" w:rsidRPr="00020196">
        <w:rPr>
          <w:rFonts w:ascii="Times New Roman" w:hAnsi="Times New Roman" w:cs="Times New Roman"/>
          <w:sz w:val="22"/>
          <w:szCs w:val="22"/>
        </w:rPr>
        <w:t xml:space="preserve">. </w:t>
      </w:r>
      <w:r w:rsidR="000E0CE8" w:rsidRPr="00020196">
        <w:rPr>
          <w:rFonts w:ascii="Times New Roman" w:hAnsi="Times New Roman" w:cs="Times New Roman"/>
          <w:sz w:val="22"/>
          <w:szCs w:val="22"/>
        </w:rPr>
        <w:t>SHEET SEQUENCE NUMBER  -  02</w:t>
      </w:r>
    </w:p>
    <w:p w:rsidR="000E0CE8" w:rsidRPr="00020196" w:rsidRDefault="00154191"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Self-Explanatory</w:t>
      </w:r>
      <w:r w:rsidR="000E0CE8" w:rsidRPr="00020196">
        <w:rPr>
          <w:rFonts w:ascii="Times New Roman" w:hAnsi="Times New Roman" w:cs="Times New Roman"/>
          <w:sz w:val="22"/>
          <w:szCs w:val="22"/>
        </w:rPr>
        <w:t>.</w:t>
      </w:r>
    </w:p>
    <w:p w:rsidR="00DC2B45" w:rsidRPr="00020196" w:rsidRDefault="00DC2B45" w:rsidP="00C07287">
      <w:pPr>
        <w:pStyle w:val="PlainText"/>
        <w:spacing w:before="120" w:after="120"/>
        <w:outlineLvl w:val="0"/>
        <w:rPr>
          <w:rFonts w:ascii="Times New Roman" w:hAnsi="Times New Roman" w:cs="Times New Roman"/>
          <w:sz w:val="22"/>
          <w:szCs w:val="22"/>
        </w:rPr>
      </w:pPr>
      <w:r w:rsidRPr="00020196">
        <w:rPr>
          <w:rFonts w:ascii="Times New Roman" w:hAnsi="Times New Roman" w:cs="Times New Roman"/>
          <w:sz w:val="22"/>
          <w:szCs w:val="22"/>
        </w:rPr>
        <w:t>7. USER DEFINABLE XXX</w:t>
      </w:r>
    </w:p>
    <w:p w:rsidR="00DC2B45" w:rsidRDefault="00DC2B45"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 xml:space="preserve">If the sheets for an individual disciple such as Architectural are included in a </w:t>
      </w:r>
      <w:r w:rsidR="00C7756E">
        <w:rPr>
          <w:rFonts w:ascii="Times New Roman" w:hAnsi="Times New Roman" w:cs="Times New Roman"/>
          <w:sz w:val="22"/>
          <w:szCs w:val="22"/>
        </w:rPr>
        <w:t>single</w:t>
      </w:r>
      <w:r>
        <w:rPr>
          <w:rFonts w:ascii="Times New Roman" w:hAnsi="Times New Roman" w:cs="Times New Roman"/>
          <w:sz w:val="22"/>
          <w:szCs w:val="22"/>
        </w:rPr>
        <w:t xml:space="preserve"> file then use SET as the three characters.  In this case the discipline designator would be A- and the sheet type designator and sheet sequence</w:t>
      </w:r>
      <w:r w:rsidR="005C748E">
        <w:rPr>
          <w:rFonts w:ascii="Times New Roman" w:hAnsi="Times New Roman" w:cs="Times New Roman"/>
          <w:sz w:val="22"/>
          <w:szCs w:val="22"/>
        </w:rPr>
        <w:t xml:space="preserve"> number would be blank.</w:t>
      </w:r>
    </w:p>
    <w:p w:rsidR="00DC2B45" w:rsidRPr="007E14D8" w:rsidRDefault="00DC2B45" w:rsidP="00C07287">
      <w:pPr>
        <w:pStyle w:val="PlainText"/>
        <w:spacing w:before="120" w:after="120"/>
        <w:outlineLvl w:val="0"/>
        <w:rPr>
          <w:rFonts w:ascii="Times New Roman" w:hAnsi="Times New Roman" w:cs="Times New Roman"/>
          <w:sz w:val="22"/>
          <w:szCs w:val="22"/>
        </w:rPr>
      </w:pPr>
    </w:p>
    <w:p w:rsidR="000E0CE8" w:rsidRPr="004D106E" w:rsidRDefault="00196097" w:rsidP="004D106E">
      <w:pPr>
        <w:pStyle w:val="Heading2"/>
      </w:pPr>
      <w:bookmarkStart w:id="868" w:name="_Toc220917147"/>
      <w:bookmarkStart w:id="869" w:name="_Toc239666069"/>
      <w:bookmarkStart w:id="870" w:name="_Toc259014939"/>
      <w:bookmarkStart w:id="871" w:name="_Toc11145656"/>
      <w:bookmarkStart w:id="872" w:name="_Toc11146067"/>
      <w:bookmarkStart w:id="873" w:name="_Toc11146341"/>
      <w:bookmarkStart w:id="874" w:name="_Toc98929064"/>
      <w:r w:rsidRPr="004D106E">
        <w:t>16</w:t>
      </w:r>
      <w:r w:rsidR="00001881" w:rsidRPr="004D106E">
        <w:t xml:space="preserve">.2 </w:t>
      </w:r>
      <w:r w:rsidR="00CD4867" w:rsidRPr="004D106E">
        <w:t>CADD Standards</w:t>
      </w:r>
      <w:r w:rsidR="000E0CE8" w:rsidRPr="004D106E">
        <w:t>:</w:t>
      </w:r>
      <w:bookmarkEnd w:id="868"/>
      <w:bookmarkEnd w:id="869"/>
      <w:bookmarkEnd w:id="870"/>
      <w:bookmarkEnd w:id="871"/>
      <w:bookmarkEnd w:id="872"/>
      <w:bookmarkEnd w:id="873"/>
      <w:bookmarkEnd w:id="874"/>
    </w:p>
    <w:p w:rsidR="00CD4867" w:rsidRPr="004D106E" w:rsidRDefault="00CD4867" w:rsidP="004D106E">
      <w:pPr>
        <w:rPr>
          <w:rFonts w:ascii="Times New Roman" w:hAnsi="Times New Roman" w:cs="Times New Roman"/>
        </w:rPr>
      </w:pPr>
      <w:bookmarkStart w:id="875" w:name="_Toc220917148"/>
      <w:bookmarkStart w:id="876" w:name="_Toc239666070"/>
      <w:bookmarkStart w:id="877" w:name="_Toc259014940"/>
      <w:bookmarkStart w:id="878" w:name="_Toc11145657"/>
      <w:bookmarkStart w:id="879" w:name="_Toc11146068"/>
      <w:bookmarkStart w:id="880" w:name="_Toc11146342"/>
      <w:r w:rsidRPr="004D106E">
        <w:rPr>
          <w:rFonts w:ascii="Times New Roman" w:hAnsi="Times New Roman" w:cs="Times New Roman"/>
        </w:rPr>
        <w:t xml:space="preserve">CADD drawings shall be developed in accordance with the A/E/C CADD Standard which was produced by the CADD/GIS Technology Center.  The CADD standard is available at </w:t>
      </w:r>
      <w:hyperlink r:id="rId26" w:history="1">
        <w:r w:rsidRPr="004D106E">
          <w:rPr>
            <w:rStyle w:val="Hyperlink"/>
            <w:rFonts w:ascii="Times New Roman" w:hAnsi="Times New Roman" w:cs="Times New Roman"/>
          </w:rPr>
          <w:t>https://cadbimcenter.erdc.dren.mil</w:t>
        </w:r>
      </w:hyperlink>
      <w:r w:rsidRPr="004D106E">
        <w:rPr>
          <w:rFonts w:ascii="Times New Roman" w:hAnsi="Times New Roman" w:cs="Times New Roman"/>
        </w:rPr>
        <w:t xml:space="preserve">.  To access the SDSFIE data models and tools, you need to register an account and be granted permission here:  </w:t>
      </w:r>
      <w:hyperlink r:id="rId27" w:history="1">
        <w:r w:rsidRPr="004D106E">
          <w:rPr>
            <w:rStyle w:val="Hyperlink"/>
            <w:rFonts w:ascii="Times New Roman" w:hAnsi="Times New Roman" w:cs="Times New Roman"/>
          </w:rPr>
          <w:t>https://www.sdsfieonline.org/</w:t>
        </w:r>
      </w:hyperlink>
      <w:r w:rsidRPr="004D106E">
        <w:rPr>
          <w:rFonts w:ascii="Times New Roman" w:hAnsi="Times New Roman" w:cs="Times New Roman"/>
        </w:rPr>
        <w:t xml:space="preserve">.  USAF SDSFIE Data Models and Guidance are here: </w:t>
      </w:r>
      <w:hyperlink r:id="rId28" w:history="1">
        <w:r w:rsidRPr="004D106E">
          <w:rPr>
            <w:rStyle w:val="Hyperlink"/>
            <w:rFonts w:ascii="Times New Roman" w:hAnsi="Times New Roman" w:cs="Times New Roman"/>
          </w:rPr>
          <w:t>https://www.sdsfieonline.org/Componants/USAF</w:t>
        </w:r>
      </w:hyperlink>
      <w:r w:rsidRPr="004D106E">
        <w:rPr>
          <w:rFonts w:ascii="Times New Roman" w:hAnsi="Times New Roman" w:cs="Times New Roman"/>
        </w:rPr>
        <w:t>.  Development and manipulation of drawings and reference files shall follow the standard.  All drawings shall be digitized and must be delivered in printed form and on machine-readable media.  The number, and type of materials for printed copies required for construction documents as-built and other uses will be specified by Hill AFB.  All changes made to the design during construction must be posted in the electronic files.  File names must comply with the Hill AFB CADD naming convention described above.</w:t>
      </w:r>
    </w:p>
    <w:p w:rsidR="000E0CE8" w:rsidRPr="007E14D8" w:rsidRDefault="00196097" w:rsidP="004D106E">
      <w:pPr>
        <w:pStyle w:val="Heading2"/>
      </w:pPr>
      <w:bookmarkStart w:id="881" w:name="_Toc98929065"/>
      <w:r w:rsidRPr="004D106E">
        <w:t>16</w:t>
      </w:r>
      <w:r w:rsidR="00C15EBA" w:rsidRPr="004D106E">
        <w:t>.3 Drawing Format</w:t>
      </w:r>
      <w:r w:rsidR="00C15EBA" w:rsidRPr="007E14D8">
        <w:t>:</w:t>
      </w:r>
      <w:bookmarkEnd w:id="875"/>
      <w:bookmarkEnd w:id="876"/>
      <w:bookmarkEnd w:id="877"/>
      <w:bookmarkEnd w:id="878"/>
      <w:bookmarkEnd w:id="879"/>
      <w:bookmarkEnd w:id="880"/>
      <w:bookmarkEnd w:id="881"/>
      <w:r w:rsidR="000E0CE8" w:rsidRPr="007E14D8">
        <w:t xml:space="preserve"> </w:t>
      </w:r>
    </w:p>
    <w:p w:rsidR="000E0CE8" w:rsidRPr="007E14D8" w:rsidRDefault="00B20EFE" w:rsidP="00B20EFE">
      <w:pPr>
        <w:pStyle w:val="PlainText"/>
        <w:rPr>
          <w:rFonts w:ascii="Times New Roman" w:hAnsi="Times New Roman" w:cs="Times New Roman"/>
          <w:sz w:val="22"/>
          <w:szCs w:val="22"/>
        </w:rPr>
      </w:pPr>
      <w:r w:rsidRPr="00B20EFE">
        <w:rPr>
          <w:rFonts w:ascii="Times New Roman" w:hAnsi="Times New Roman" w:cs="Times New Roman"/>
          <w:sz w:val="22"/>
          <w:szCs w:val="22"/>
        </w:rPr>
        <w:t>Drawings shall be produced</w:t>
      </w:r>
      <w:r w:rsidR="00DB0F1F">
        <w:rPr>
          <w:rFonts w:ascii="Times New Roman" w:hAnsi="Times New Roman" w:cs="Times New Roman"/>
          <w:sz w:val="22"/>
          <w:szCs w:val="22"/>
        </w:rPr>
        <w:t xml:space="preserve"> and bound</w:t>
      </w:r>
      <w:r w:rsidRPr="00B20EFE">
        <w:rPr>
          <w:rFonts w:ascii="Times New Roman" w:hAnsi="Times New Roman" w:cs="Times New Roman"/>
          <w:sz w:val="22"/>
          <w:szCs w:val="22"/>
        </w:rPr>
        <w:t xml:space="preserve"> in AutoCAD format and be geo-referenced to</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Universal Transverse Mercator coordinates (UTM), Zone 12 North. The</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horizontal datum shall be the North American Datum 1983 reference frame, GRS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80 ellipsoid, 2011 realization, otherwise known as NAD 83 (2011). The basis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for all elevations shall be the North American Vertical Datum of 1988 (NAVD</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88). GPS derived orthometric heights shall be calculated using the Geoid 09</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model with the EPOCH clearly defined.  All units of measure shall be meters.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Any drawings or drawing sets not complying with the aforesaid parameters</w:t>
      </w:r>
      <w:r w:rsidR="005E701B">
        <w:rPr>
          <w:rFonts w:ascii="Times New Roman" w:hAnsi="Times New Roman" w:cs="Times New Roman"/>
          <w:sz w:val="22"/>
          <w:szCs w:val="22"/>
        </w:rPr>
        <w:t xml:space="preserve"> </w:t>
      </w:r>
      <w:r w:rsidRPr="00B20EFE">
        <w:rPr>
          <w:rFonts w:ascii="Times New Roman" w:hAnsi="Times New Roman" w:cs="Times New Roman"/>
          <w:sz w:val="22"/>
          <w:szCs w:val="22"/>
        </w:rPr>
        <w:t>will be rejected.</w:t>
      </w:r>
    </w:p>
    <w:p w:rsidR="000E0CE8" w:rsidRPr="007E14D8" w:rsidRDefault="00196097" w:rsidP="00C07287">
      <w:pPr>
        <w:pStyle w:val="Heading2"/>
        <w:spacing w:before="120" w:after="120" w:line="240" w:lineRule="auto"/>
        <w:rPr>
          <w:rFonts w:cs="Times New Roman"/>
          <w:szCs w:val="22"/>
        </w:rPr>
      </w:pPr>
      <w:bookmarkStart w:id="882" w:name="_Toc220917149"/>
      <w:bookmarkStart w:id="883" w:name="_Toc239666071"/>
      <w:bookmarkStart w:id="884" w:name="_Toc259014941"/>
      <w:bookmarkStart w:id="885" w:name="_Toc11145658"/>
      <w:bookmarkStart w:id="886" w:name="_Toc11146069"/>
      <w:bookmarkStart w:id="887" w:name="_Toc11146343"/>
      <w:bookmarkStart w:id="888" w:name="_Toc98929066"/>
      <w:r>
        <w:rPr>
          <w:rFonts w:cs="Times New Roman"/>
          <w:szCs w:val="22"/>
        </w:rPr>
        <w:t>16</w:t>
      </w:r>
      <w:r w:rsidR="00C15EBA" w:rsidRPr="007E14D8">
        <w:rPr>
          <w:rFonts w:cs="Times New Roman"/>
          <w:szCs w:val="22"/>
        </w:rPr>
        <w:t>.4 Media Format:</w:t>
      </w:r>
      <w:bookmarkEnd w:id="882"/>
      <w:bookmarkEnd w:id="883"/>
      <w:bookmarkEnd w:id="884"/>
      <w:bookmarkEnd w:id="885"/>
      <w:bookmarkEnd w:id="886"/>
      <w:bookmarkEnd w:id="887"/>
      <w:bookmarkEnd w:id="888"/>
    </w:p>
    <w:p w:rsidR="000E0CE8" w:rsidRDefault="000E0CE8" w:rsidP="00923FA1">
      <w:pPr>
        <w:pStyle w:val="PlainText"/>
        <w:spacing w:before="120" w:after="120"/>
        <w:outlineLvl w:val="0"/>
        <w:rPr>
          <w:rFonts w:ascii="Times New Roman" w:hAnsi="Times New Roman" w:cs="Times New Roman"/>
          <w:sz w:val="22"/>
          <w:szCs w:val="22"/>
        </w:rPr>
      </w:pPr>
      <w:r w:rsidRPr="00923FA1">
        <w:rPr>
          <w:rFonts w:ascii="Times New Roman" w:hAnsi="Times New Roman" w:cs="Times New Roman"/>
          <w:sz w:val="22"/>
          <w:szCs w:val="22"/>
        </w:rPr>
        <w:t>1</w:t>
      </w:r>
      <w:r w:rsidR="00923FA1" w:rsidRPr="00923FA1">
        <w:rPr>
          <w:rFonts w:ascii="Times New Roman" w:hAnsi="Times New Roman" w:cs="Times New Roman"/>
          <w:sz w:val="22"/>
          <w:szCs w:val="22"/>
        </w:rPr>
        <w:t>6</w:t>
      </w:r>
      <w:r w:rsidRPr="00923FA1">
        <w:rPr>
          <w:rFonts w:ascii="Times New Roman" w:hAnsi="Times New Roman" w:cs="Times New Roman"/>
          <w:sz w:val="22"/>
          <w:szCs w:val="22"/>
        </w:rPr>
        <w:t xml:space="preserve">.4.1 </w:t>
      </w:r>
      <w:bookmarkStart w:id="889" w:name="_Toc220917150"/>
      <w:bookmarkStart w:id="890" w:name="_Toc239666072"/>
      <w:bookmarkStart w:id="891" w:name="_Toc259014942"/>
      <w:bookmarkStart w:id="892" w:name="_Toc11145659"/>
      <w:bookmarkStart w:id="893" w:name="_Toc11146070"/>
      <w:bookmarkStart w:id="894" w:name="_Toc11146344"/>
      <w:r w:rsidR="00923FA1" w:rsidRPr="00923FA1">
        <w:rPr>
          <w:rFonts w:ascii="Times New Roman" w:hAnsi="Times New Roman" w:cs="Times New Roman"/>
          <w:sz w:val="22"/>
          <w:szCs w:val="22"/>
        </w:rPr>
        <w:t xml:space="preserve">DVD. Machine-readable data may be submitted on a DVD. Must be compatible with latest DVD writers and readers. Each DVD must have an external label indicating the format, density, </w:t>
      </w:r>
      <w:r w:rsidR="00923FA1" w:rsidRPr="00F62B12">
        <w:rPr>
          <w:rFonts w:ascii="Times New Roman" w:hAnsi="Times New Roman" w:cs="Times New Roman"/>
          <w:sz w:val="22"/>
          <w:szCs w:val="22"/>
        </w:rPr>
        <w:t xml:space="preserve">company/organization name, and creation date. Data may be uploaded to the ARL Safe Site: </w:t>
      </w:r>
      <w:hyperlink r:id="rId29" w:history="1">
        <w:r w:rsidR="00F62B12" w:rsidRPr="00A6301D">
          <w:rPr>
            <w:rStyle w:val="Hyperlink"/>
            <w:rFonts w:ascii="Times New Roman" w:hAnsi="Times New Roman" w:cs="Times New Roman"/>
            <w:sz w:val="22"/>
            <w:szCs w:val="22"/>
          </w:rPr>
          <w:t>https://safe.apps.mil/</w:t>
        </w:r>
      </w:hyperlink>
      <w:r w:rsidR="00F62B12">
        <w:rPr>
          <w:rFonts w:ascii="Times New Roman" w:hAnsi="Times New Roman" w:cs="Times New Roman"/>
          <w:sz w:val="22"/>
          <w:szCs w:val="22"/>
        </w:rPr>
        <w:t xml:space="preserve"> </w:t>
      </w:r>
      <w:r w:rsidR="000D5240" w:rsidRPr="00F62B12">
        <w:rPr>
          <w:rStyle w:val="Hyperlink"/>
          <w:rFonts w:ascii="Times New Roman" w:hAnsi="Times New Roman" w:cs="Times New Roman"/>
          <w:color w:val="auto"/>
          <w:sz w:val="22"/>
          <w:szCs w:val="22"/>
          <w:u w:val="none"/>
        </w:rPr>
        <w:t>if the capacity</w:t>
      </w:r>
      <w:r w:rsidR="000D5240" w:rsidRPr="000D5240">
        <w:rPr>
          <w:rStyle w:val="Hyperlink"/>
          <w:rFonts w:ascii="Times New Roman" w:hAnsi="Times New Roman" w:cs="Times New Roman"/>
          <w:color w:val="auto"/>
          <w:sz w:val="22"/>
          <w:szCs w:val="22"/>
          <w:u w:val="none"/>
        </w:rPr>
        <w:t xml:space="preserve"> of the DVD is too small.</w:t>
      </w:r>
      <w:bookmarkEnd w:id="889"/>
      <w:bookmarkEnd w:id="890"/>
      <w:bookmarkEnd w:id="891"/>
      <w:bookmarkEnd w:id="892"/>
      <w:bookmarkEnd w:id="893"/>
      <w:bookmarkEnd w:id="894"/>
    </w:p>
    <w:p w:rsidR="0046370F" w:rsidRDefault="00196097" w:rsidP="00C07287">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16</w:t>
      </w:r>
      <w:r w:rsidR="000E0CE8" w:rsidRPr="007E14D8">
        <w:rPr>
          <w:rFonts w:ascii="Times New Roman" w:hAnsi="Times New Roman" w:cs="Times New Roman"/>
          <w:sz w:val="22"/>
          <w:szCs w:val="22"/>
        </w:rPr>
        <w:t>.</w:t>
      </w:r>
      <w:r w:rsidR="008E39F3">
        <w:rPr>
          <w:rFonts w:ascii="Times New Roman" w:hAnsi="Times New Roman" w:cs="Times New Roman"/>
          <w:sz w:val="22"/>
          <w:szCs w:val="22"/>
        </w:rPr>
        <w:t>4.2</w:t>
      </w:r>
      <w:r w:rsidR="000E0CE8" w:rsidRPr="007E14D8">
        <w:rPr>
          <w:rFonts w:ascii="Times New Roman" w:hAnsi="Times New Roman" w:cs="Times New Roman"/>
          <w:sz w:val="22"/>
          <w:szCs w:val="22"/>
        </w:rPr>
        <w:t xml:space="preserve"> A documentation handbook must be submitted with the machine-readable media.  This handbook shall contain the specifics of the database, the file names, reference file names, stroked plotter files, and cell library names.  All other pertinent information used in constructing and managing the drawings and database, shall also be included. Metadata allows the CADD files overlay the GIS data and be easily incorporated into the database.</w:t>
      </w:r>
    </w:p>
    <w:p w:rsidR="0046370F" w:rsidRDefault="0046370F">
      <w:pPr>
        <w:rPr>
          <w:rFonts w:ascii="Times New Roman" w:hAnsi="Times New Roman" w:cs="Times New Roman"/>
        </w:rPr>
      </w:pPr>
      <w:r>
        <w:rPr>
          <w:rFonts w:ascii="Times New Roman" w:hAnsi="Times New Roman" w:cs="Times New Roman"/>
        </w:rPr>
        <w:br w:type="page"/>
      </w:r>
    </w:p>
    <w:p w:rsidR="000E0CE8" w:rsidRPr="002540CD" w:rsidRDefault="00552C78" w:rsidP="002540CD">
      <w:pPr>
        <w:pStyle w:val="Heading1"/>
        <w:rPr>
          <w:rFonts w:cs="Times New Roman"/>
          <w:sz w:val="22"/>
          <w:szCs w:val="22"/>
        </w:rPr>
      </w:pPr>
      <w:bookmarkStart w:id="895" w:name="_Toc220917151"/>
      <w:bookmarkStart w:id="896" w:name="_Toc239666073"/>
      <w:bookmarkStart w:id="897" w:name="_Toc259014943"/>
      <w:bookmarkStart w:id="898" w:name="_Toc11145660"/>
      <w:bookmarkStart w:id="899" w:name="_Toc11146071"/>
      <w:bookmarkStart w:id="900" w:name="_Toc11146345"/>
      <w:bookmarkStart w:id="901" w:name="_Toc98929067"/>
      <w:r w:rsidRPr="005B52D6">
        <w:lastRenderedPageBreak/>
        <w:t>17</w:t>
      </w:r>
      <w:r w:rsidR="005B52D6" w:rsidRPr="005B52D6">
        <w:t xml:space="preserve">. </w:t>
      </w:r>
      <w:r w:rsidR="000E0CE8" w:rsidRPr="005B52D6">
        <w:t>COST ESTIMATING:</w:t>
      </w:r>
      <w:bookmarkEnd w:id="895"/>
      <w:bookmarkEnd w:id="896"/>
      <w:bookmarkEnd w:id="897"/>
      <w:bookmarkEnd w:id="898"/>
      <w:bookmarkEnd w:id="899"/>
      <w:bookmarkEnd w:id="900"/>
      <w:bookmarkEnd w:id="901"/>
    </w:p>
    <w:p w:rsidR="00087786" w:rsidRDefault="00196097" w:rsidP="00C07287">
      <w:pPr>
        <w:pStyle w:val="PlainText"/>
        <w:spacing w:before="120" w:after="120"/>
        <w:outlineLvl w:val="0"/>
        <w:rPr>
          <w:rFonts w:ascii="Times New Roman" w:hAnsi="Times New Roman" w:cs="Times New Roman"/>
          <w:sz w:val="22"/>
          <w:szCs w:val="22"/>
        </w:rPr>
      </w:pPr>
      <w:bookmarkStart w:id="902" w:name="_Toc220917152"/>
      <w:bookmarkStart w:id="903" w:name="_Toc239666074"/>
      <w:bookmarkStart w:id="904" w:name="_Toc259014944"/>
      <w:bookmarkStart w:id="905" w:name="_Toc11145661"/>
      <w:bookmarkStart w:id="906" w:name="_Toc11146072"/>
      <w:bookmarkStart w:id="907" w:name="_Toc11146346"/>
      <w:bookmarkStart w:id="908" w:name="_Toc98929068"/>
      <w:r>
        <w:rPr>
          <w:rStyle w:val="Heading2Char"/>
          <w:rFonts w:cs="Times New Roman"/>
          <w:sz w:val="22"/>
          <w:szCs w:val="22"/>
        </w:rPr>
        <w:t>17</w:t>
      </w:r>
      <w:r w:rsidR="000E0CE8" w:rsidRPr="007E14D8">
        <w:rPr>
          <w:rStyle w:val="Heading2Char"/>
          <w:rFonts w:cs="Times New Roman"/>
          <w:sz w:val="22"/>
          <w:szCs w:val="22"/>
        </w:rPr>
        <w:t>.1</w:t>
      </w:r>
      <w:r w:rsidR="000E0CE8" w:rsidRPr="007E14D8">
        <w:rPr>
          <w:rStyle w:val="Heading2Char"/>
          <w:rFonts w:cs="Times New Roman"/>
          <w:sz w:val="22"/>
          <w:szCs w:val="22"/>
        </w:rPr>
        <w:tab/>
        <w:t>General:</w:t>
      </w:r>
      <w:bookmarkEnd w:id="902"/>
      <w:bookmarkEnd w:id="903"/>
      <w:bookmarkEnd w:id="904"/>
      <w:bookmarkEnd w:id="905"/>
      <w:bookmarkEnd w:id="906"/>
      <w:bookmarkEnd w:id="907"/>
      <w:bookmarkEnd w:id="908"/>
      <w:r w:rsidR="000E0CE8" w:rsidRPr="007E14D8">
        <w:rPr>
          <w:rFonts w:ascii="Times New Roman" w:hAnsi="Times New Roman" w:cs="Times New Roman"/>
          <w:sz w:val="22"/>
          <w:szCs w:val="22"/>
        </w:rPr>
        <w:t xml:space="preserve">  </w:t>
      </w:r>
    </w:p>
    <w:p w:rsidR="000E0CE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All cost estimates shall be based on recent documented bid data or the latest edition of Building Construction Cost Data as published by the Robert Snow Means Company, Inc.  All estimates for the Military Construction Program (MCP) shall be based on the latest edition of the Military Pricing Guide or as directed by the Civil Engineer.  Use 15 percent overhead and 10 percent profit.</w:t>
      </w:r>
    </w:p>
    <w:p w:rsidR="00087786" w:rsidRDefault="00196097" w:rsidP="00C07287">
      <w:pPr>
        <w:pStyle w:val="PlainText"/>
        <w:spacing w:before="120" w:after="120"/>
        <w:outlineLvl w:val="0"/>
        <w:rPr>
          <w:rFonts w:ascii="Times New Roman" w:hAnsi="Times New Roman" w:cs="Times New Roman"/>
          <w:sz w:val="22"/>
          <w:szCs w:val="22"/>
        </w:rPr>
      </w:pPr>
      <w:bookmarkStart w:id="909" w:name="_Toc220917153"/>
      <w:bookmarkStart w:id="910" w:name="_Toc239666075"/>
      <w:bookmarkStart w:id="911" w:name="_Toc259014945"/>
      <w:bookmarkStart w:id="912" w:name="_Toc11145662"/>
      <w:bookmarkStart w:id="913" w:name="_Toc11146073"/>
      <w:bookmarkStart w:id="914" w:name="_Toc11146347"/>
      <w:bookmarkStart w:id="915" w:name="_Toc98929069"/>
      <w:r>
        <w:rPr>
          <w:rStyle w:val="Heading2Char"/>
          <w:rFonts w:cs="Times New Roman"/>
          <w:sz w:val="22"/>
          <w:szCs w:val="22"/>
        </w:rPr>
        <w:t>17</w:t>
      </w:r>
      <w:r w:rsidR="000E0CE8" w:rsidRPr="007E14D8">
        <w:rPr>
          <w:rStyle w:val="Heading2Char"/>
          <w:rFonts w:cs="Times New Roman"/>
          <w:sz w:val="22"/>
          <w:szCs w:val="22"/>
        </w:rPr>
        <w:t>.2</w:t>
      </w:r>
      <w:r w:rsidR="000E0CE8" w:rsidRPr="007E14D8">
        <w:rPr>
          <w:rStyle w:val="Heading2Char"/>
          <w:rFonts w:cs="Times New Roman"/>
          <w:sz w:val="22"/>
          <w:szCs w:val="22"/>
        </w:rPr>
        <w:tab/>
        <w:t>Procedures:</w:t>
      </w:r>
      <w:bookmarkEnd w:id="909"/>
      <w:bookmarkEnd w:id="910"/>
      <w:bookmarkEnd w:id="911"/>
      <w:bookmarkEnd w:id="912"/>
      <w:bookmarkEnd w:id="913"/>
      <w:bookmarkEnd w:id="914"/>
      <w:bookmarkEnd w:id="915"/>
      <w:r w:rsidR="000E0CE8" w:rsidRPr="007E14D8">
        <w:rPr>
          <w:rFonts w:ascii="Times New Roman" w:hAnsi="Times New Roman" w:cs="Times New Roman"/>
          <w:sz w:val="22"/>
          <w:szCs w:val="22"/>
        </w:rPr>
        <w:t xml:space="preserve"> </w:t>
      </w:r>
    </w:p>
    <w:p w:rsidR="000E0CE8" w:rsidRPr="007E14D8" w:rsidRDefault="000E0CE8" w:rsidP="00C07287">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 xml:space="preserve"> All estimates shall be based on unit costs.  Single line item estimates shall not be used.  All estimates for change orders and the 8(a) Program shall be prepared in detail on an Air Force Fore 3052, and shall include labor hours, material, and bonding costs.</w:t>
      </w:r>
    </w:p>
    <w:p w:rsidR="000E0CE8" w:rsidRPr="007E14D8" w:rsidRDefault="00533360" w:rsidP="00087786">
      <w:pPr>
        <w:rPr>
          <w:rFonts w:ascii="Times New Roman" w:hAnsi="Times New Roman" w:cs="Times New Roman"/>
        </w:rPr>
      </w:pPr>
      <w:r>
        <w:rPr>
          <w:rFonts w:ascii="Times New Roman" w:hAnsi="Times New Roman" w:cs="Times New Roman"/>
        </w:rPr>
        <w:br w:type="page"/>
      </w:r>
    </w:p>
    <w:p w:rsidR="000E0CE8" w:rsidRPr="00087786" w:rsidRDefault="00552C78" w:rsidP="00BA4EA0">
      <w:pPr>
        <w:pStyle w:val="Heading1"/>
        <w:spacing w:before="120" w:after="120"/>
      </w:pPr>
      <w:bookmarkStart w:id="916" w:name="_Toc216591348"/>
      <w:bookmarkStart w:id="917" w:name="_Toc220917154"/>
      <w:bookmarkStart w:id="918" w:name="_Toc239666076"/>
      <w:bookmarkStart w:id="919" w:name="_Toc259014946"/>
      <w:bookmarkStart w:id="920" w:name="_Toc11145663"/>
      <w:bookmarkStart w:id="921" w:name="_Toc11146074"/>
      <w:bookmarkStart w:id="922" w:name="_Toc11146348"/>
      <w:bookmarkStart w:id="923" w:name="_Toc98929070"/>
      <w:r w:rsidRPr="005B52D6">
        <w:lastRenderedPageBreak/>
        <w:t>18</w:t>
      </w:r>
      <w:r w:rsidR="00C15EBA" w:rsidRPr="005B52D6">
        <w:t>.</w:t>
      </w:r>
      <w:r w:rsidR="005B52D6" w:rsidRPr="005B52D6">
        <w:t xml:space="preserve"> </w:t>
      </w:r>
      <w:r w:rsidR="00C15EBA" w:rsidRPr="005B52D6">
        <w:t>OTHER CONSIDERATIONS</w:t>
      </w:r>
      <w:r w:rsidR="000E0CE8" w:rsidRPr="005B52D6">
        <w:t>:</w:t>
      </w:r>
      <w:bookmarkEnd w:id="916"/>
      <w:bookmarkEnd w:id="917"/>
      <w:bookmarkEnd w:id="918"/>
      <w:bookmarkEnd w:id="919"/>
      <w:bookmarkEnd w:id="920"/>
      <w:bookmarkEnd w:id="921"/>
      <w:bookmarkEnd w:id="922"/>
      <w:bookmarkEnd w:id="923"/>
    </w:p>
    <w:p w:rsidR="00533360" w:rsidRDefault="00196097" w:rsidP="00BA4EA0">
      <w:pPr>
        <w:pStyle w:val="PlainText"/>
        <w:spacing w:before="120" w:after="120"/>
        <w:outlineLvl w:val="0"/>
        <w:rPr>
          <w:rFonts w:ascii="Times New Roman" w:hAnsi="Times New Roman" w:cs="Times New Roman"/>
          <w:sz w:val="22"/>
          <w:szCs w:val="22"/>
        </w:rPr>
      </w:pPr>
      <w:bookmarkStart w:id="924" w:name="_Toc11145665"/>
      <w:bookmarkStart w:id="925" w:name="_Toc11146076"/>
      <w:bookmarkStart w:id="926" w:name="_Toc11146350"/>
      <w:bookmarkStart w:id="927" w:name="_Toc220917156"/>
      <w:bookmarkStart w:id="928" w:name="_Toc239666078"/>
      <w:bookmarkStart w:id="929" w:name="_Toc259014948"/>
      <w:bookmarkStart w:id="930" w:name="_Toc98929071"/>
      <w:r>
        <w:rPr>
          <w:rStyle w:val="Heading2Char"/>
          <w:rFonts w:cs="Times New Roman"/>
          <w:sz w:val="22"/>
          <w:szCs w:val="22"/>
        </w:rPr>
        <w:t>18</w:t>
      </w:r>
      <w:r w:rsidR="00001881">
        <w:rPr>
          <w:rStyle w:val="Heading2Char"/>
          <w:rFonts w:cs="Times New Roman"/>
          <w:sz w:val="22"/>
          <w:szCs w:val="22"/>
        </w:rPr>
        <w:t>.</w:t>
      </w:r>
      <w:r w:rsidR="00535C95">
        <w:rPr>
          <w:rStyle w:val="Heading2Char"/>
          <w:rFonts w:cs="Times New Roman"/>
          <w:sz w:val="22"/>
          <w:szCs w:val="22"/>
        </w:rPr>
        <w:t>1</w:t>
      </w:r>
      <w:r w:rsidR="00001881">
        <w:rPr>
          <w:rStyle w:val="Heading2Char"/>
          <w:rFonts w:cs="Times New Roman"/>
          <w:sz w:val="22"/>
          <w:szCs w:val="22"/>
        </w:rPr>
        <w:t xml:space="preserve"> </w:t>
      </w:r>
      <w:r w:rsidR="000E0CE8" w:rsidRPr="007E14D8">
        <w:rPr>
          <w:rStyle w:val="Heading2Char"/>
          <w:rFonts w:cs="Times New Roman"/>
          <w:sz w:val="22"/>
          <w:szCs w:val="22"/>
        </w:rPr>
        <w:t>Ban on Use of</w:t>
      </w:r>
      <w:bookmarkEnd w:id="924"/>
      <w:bookmarkEnd w:id="925"/>
      <w:bookmarkEnd w:id="926"/>
      <w:bookmarkEnd w:id="930"/>
      <w:r w:rsidR="000E0CE8" w:rsidRPr="007E14D8">
        <w:rPr>
          <w:rStyle w:val="Heading2Char"/>
          <w:rFonts w:cs="Times New Roman"/>
          <w:sz w:val="22"/>
          <w:szCs w:val="22"/>
        </w:rPr>
        <w:t xml:space="preserve"> </w:t>
      </w:r>
      <w:r w:rsidR="00F75A21" w:rsidRPr="00F75A21">
        <w:rPr>
          <w:rFonts w:ascii="Times New Roman" w:eastAsiaTheme="majorEastAsia" w:hAnsi="Times New Roman" w:cs="Times New Roman"/>
          <w:b/>
          <w:bCs/>
          <w:color w:val="4F81BD" w:themeColor="accent1"/>
          <w:sz w:val="22"/>
          <w:szCs w:val="22"/>
        </w:rPr>
        <w:t>Class I Ozone Depleting Substances (ODS)</w:t>
      </w:r>
      <w:r w:rsidR="000E0CE8" w:rsidRPr="007E14D8">
        <w:rPr>
          <w:rStyle w:val="Heading2Char"/>
          <w:rFonts w:cs="Times New Roman"/>
          <w:sz w:val="22"/>
          <w:szCs w:val="22"/>
        </w:rPr>
        <w:t>:</w:t>
      </w:r>
      <w:bookmarkEnd w:id="927"/>
      <w:bookmarkEnd w:id="928"/>
      <w:bookmarkEnd w:id="929"/>
    </w:p>
    <w:p w:rsidR="00AB3059" w:rsidRDefault="00F75A21" w:rsidP="00BA4EA0">
      <w:pPr>
        <w:pStyle w:val="PlainText"/>
        <w:spacing w:before="120" w:after="120"/>
        <w:outlineLvl w:val="0"/>
        <w:rPr>
          <w:rFonts w:ascii="Times New Roman" w:hAnsi="Times New Roman" w:cs="Times New Roman"/>
          <w:sz w:val="22"/>
          <w:szCs w:val="22"/>
        </w:rPr>
      </w:pPr>
      <w:r>
        <w:rPr>
          <w:rFonts w:ascii="Times New Roman" w:hAnsi="Times New Roman" w:cs="Times New Roman"/>
          <w:sz w:val="22"/>
          <w:szCs w:val="22"/>
        </w:rPr>
        <w:t>In 1999</w:t>
      </w:r>
      <w:r w:rsidR="008529DC">
        <w:rPr>
          <w:rFonts w:ascii="Times New Roman" w:hAnsi="Times New Roman" w:cs="Times New Roman"/>
          <w:sz w:val="22"/>
          <w:szCs w:val="22"/>
        </w:rPr>
        <w:t xml:space="preserve">, the Air Force banned </w:t>
      </w:r>
      <w:r w:rsidR="000E0CE8" w:rsidRPr="007E14D8">
        <w:rPr>
          <w:rFonts w:ascii="Times New Roman" w:hAnsi="Times New Roman" w:cs="Times New Roman"/>
          <w:sz w:val="22"/>
          <w:szCs w:val="22"/>
        </w:rPr>
        <w:t xml:space="preserve">the </w:t>
      </w:r>
      <w:r>
        <w:rPr>
          <w:rFonts w:ascii="Times New Roman" w:hAnsi="Times New Roman" w:cs="Times New Roman"/>
          <w:sz w:val="22"/>
          <w:szCs w:val="22"/>
        </w:rPr>
        <w:t>purchase</w:t>
      </w:r>
      <w:r w:rsidR="000E0CE8" w:rsidRPr="007E14D8">
        <w:rPr>
          <w:rFonts w:ascii="Times New Roman" w:hAnsi="Times New Roman" w:cs="Times New Roman"/>
          <w:sz w:val="22"/>
          <w:szCs w:val="22"/>
        </w:rPr>
        <w:t xml:space="preserve"> of </w:t>
      </w:r>
      <w:r>
        <w:rPr>
          <w:rFonts w:ascii="Times New Roman" w:hAnsi="Times New Roman" w:cs="Times New Roman"/>
          <w:sz w:val="22"/>
          <w:szCs w:val="22"/>
        </w:rPr>
        <w:t>C</w:t>
      </w:r>
      <w:r w:rsidRPr="00F75A21">
        <w:rPr>
          <w:rFonts w:ascii="Times New Roman" w:hAnsi="Times New Roman" w:cs="Times New Roman"/>
          <w:sz w:val="22"/>
          <w:szCs w:val="22"/>
        </w:rPr>
        <w:t xml:space="preserve">lass </w:t>
      </w:r>
      <w:r>
        <w:rPr>
          <w:rFonts w:ascii="Times New Roman" w:hAnsi="Times New Roman" w:cs="Times New Roman"/>
          <w:sz w:val="22"/>
          <w:szCs w:val="22"/>
        </w:rPr>
        <w:t xml:space="preserve">I </w:t>
      </w:r>
      <w:r w:rsidRPr="00F75A21">
        <w:rPr>
          <w:rFonts w:ascii="Times New Roman" w:hAnsi="Times New Roman" w:cs="Times New Roman"/>
          <w:sz w:val="22"/>
          <w:szCs w:val="22"/>
        </w:rPr>
        <w:t>substances listed in the Clean Air Act including chlorofluorocarbons (CFCs), halons, carbon tetrachloride, and methyl chloroform.</w:t>
      </w:r>
      <w:r w:rsidR="000E0CE8" w:rsidRPr="007E14D8">
        <w:rPr>
          <w:rFonts w:ascii="Times New Roman" w:hAnsi="Times New Roman" w:cs="Times New Roman"/>
          <w:sz w:val="22"/>
          <w:szCs w:val="22"/>
        </w:rPr>
        <w:t>.  These are generally found in HALON type fire suppression systems and in air conditioning refrigerants.</w:t>
      </w:r>
    </w:p>
    <w:p w:rsidR="00533360" w:rsidRDefault="00196097" w:rsidP="00BA4EA0">
      <w:pPr>
        <w:pStyle w:val="PlainText"/>
        <w:spacing w:before="120" w:after="120"/>
        <w:outlineLvl w:val="0"/>
        <w:rPr>
          <w:rFonts w:ascii="Times New Roman" w:hAnsi="Times New Roman" w:cs="Times New Roman"/>
          <w:sz w:val="22"/>
          <w:szCs w:val="22"/>
        </w:rPr>
      </w:pPr>
      <w:bookmarkStart w:id="931" w:name="_Toc220917157"/>
      <w:bookmarkStart w:id="932" w:name="_Toc239666079"/>
      <w:bookmarkStart w:id="933" w:name="_Toc259014949"/>
      <w:bookmarkStart w:id="934" w:name="_Toc11145666"/>
      <w:bookmarkStart w:id="935" w:name="_Toc11146077"/>
      <w:bookmarkStart w:id="936" w:name="_Toc11146351"/>
      <w:bookmarkStart w:id="937" w:name="_Toc98929072"/>
      <w:r>
        <w:rPr>
          <w:rStyle w:val="Heading2Char"/>
          <w:rFonts w:cs="Times New Roman"/>
          <w:sz w:val="22"/>
          <w:szCs w:val="22"/>
        </w:rPr>
        <w:t>18</w:t>
      </w:r>
      <w:r w:rsidR="00001881">
        <w:rPr>
          <w:rStyle w:val="Heading2Char"/>
          <w:rFonts w:cs="Times New Roman"/>
          <w:sz w:val="22"/>
          <w:szCs w:val="22"/>
        </w:rPr>
        <w:t>.</w:t>
      </w:r>
      <w:r w:rsidR="00535C95">
        <w:rPr>
          <w:rStyle w:val="Heading2Char"/>
          <w:rFonts w:cs="Times New Roman"/>
          <w:sz w:val="22"/>
          <w:szCs w:val="22"/>
        </w:rPr>
        <w:t>2</w:t>
      </w:r>
      <w:r w:rsidR="00001881">
        <w:rPr>
          <w:rStyle w:val="Heading2Char"/>
          <w:rFonts w:cs="Times New Roman"/>
          <w:sz w:val="22"/>
          <w:szCs w:val="22"/>
        </w:rPr>
        <w:t xml:space="preserve"> </w:t>
      </w:r>
      <w:r w:rsidR="000E0CE8" w:rsidRPr="007E14D8">
        <w:rPr>
          <w:rStyle w:val="Heading2Char"/>
          <w:rFonts w:cs="Times New Roman"/>
          <w:sz w:val="22"/>
          <w:szCs w:val="22"/>
        </w:rPr>
        <w:t>Pest Management Mitigations:</w:t>
      </w:r>
      <w:bookmarkEnd w:id="931"/>
      <w:bookmarkEnd w:id="932"/>
      <w:bookmarkEnd w:id="933"/>
      <w:bookmarkEnd w:id="934"/>
      <w:bookmarkEnd w:id="935"/>
      <w:bookmarkEnd w:id="936"/>
      <w:bookmarkEnd w:id="937"/>
    </w:p>
    <w:p w:rsidR="000E0CE8" w:rsidRPr="007E14D8" w:rsidRDefault="000E0CE8" w:rsidP="00BA4EA0">
      <w:pPr>
        <w:pStyle w:val="PlainText"/>
        <w:spacing w:before="120" w:after="120"/>
        <w:outlineLvl w:val="0"/>
        <w:rPr>
          <w:rFonts w:ascii="Times New Roman" w:hAnsi="Times New Roman" w:cs="Times New Roman"/>
          <w:sz w:val="22"/>
          <w:szCs w:val="22"/>
        </w:rPr>
      </w:pPr>
      <w:r w:rsidRPr="007E14D8">
        <w:rPr>
          <w:rFonts w:ascii="Times New Roman" w:hAnsi="Times New Roman" w:cs="Times New Roman"/>
          <w:sz w:val="22"/>
          <w:szCs w:val="22"/>
        </w:rPr>
        <w:t>Ensure that pest management mitigation measures are taken into effect, including but not limited to bird screens, rodent proofing, and chemical pre-treatment of wood to prevent termite infestation.</w:t>
      </w:r>
    </w:p>
    <w:p w:rsidR="000E0CE8" w:rsidRPr="007E14D8" w:rsidRDefault="00533360" w:rsidP="00315EB5">
      <w:pPr>
        <w:rPr>
          <w:rFonts w:ascii="Times New Roman" w:hAnsi="Times New Roman" w:cs="Times New Roman"/>
        </w:rPr>
      </w:pPr>
      <w:r>
        <w:rPr>
          <w:rFonts w:ascii="Times New Roman" w:hAnsi="Times New Roman" w:cs="Times New Roman"/>
        </w:rPr>
        <w:br w:type="page"/>
      </w:r>
    </w:p>
    <w:p w:rsidR="000E0CE8" w:rsidRPr="00020196" w:rsidRDefault="000E0CE8" w:rsidP="006B2A21">
      <w:pPr>
        <w:spacing w:after="0" w:line="240" w:lineRule="auto"/>
        <w:jc w:val="center"/>
        <w:rPr>
          <w:rFonts w:ascii="Times New Roman" w:hAnsi="Times New Roman" w:cs="Times New Roman"/>
          <w:sz w:val="40"/>
          <w:szCs w:val="40"/>
        </w:rPr>
      </w:pPr>
      <w:bookmarkStart w:id="938" w:name="_Toc216591350"/>
      <w:r w:rsidRPr="00020196">
        <w:rPr>
          <w:rFonts w:ascii="Times New Roman" w:hAnsi="Times New Roman" w:cs="Times New Roman"/>
          <w:sz w:val="40"/>
          <w:szCs w:val="40"/>
        </w:rPr>
        <w:lastRenderedPageBreak/>
        <w:t>ADDENDUM</w:t>
      </w:r>
      <w:bookmarkEnd w:id="938"/>
    </w:p>
    <w:p w:rsidR="000E0CE8" w:rsidRPr="00020196" w:rsidRDefault="000E0CE8" w:rsidP="006B2A21">
      <w:pPr>
        <w:spacing w:after="0" w:line="240" w:lineRule="auto"/>
        <w:jc w:val="center"/>
        <w:rPr>
          <w:rFonts w:ascii="Times New Roman" w:hAnsi="Times New Roman" w:cs="Times New Roman"/>
          <w:sz w:val="40"/>
          <w:szCs w:val="40"/>
        </w:rPr>
      </w:pPr>
      <w:bookmarkStart w:id="939" w:name="_Toc216591351"/>
      <w:r w:rsidRPr="00020196">
        <w:rPr>
          <w:rFonts w:ascii="Times New Roman" w:hAnsi="Times New Roman" w:cs="Times New Roman"/>
          <w:sz w:val="40"/>
          <w:szCs w:val="40"/>
        </w:rPr>
        <w:t>OF</w:t>
      </w:r>
      <w:bookmarkEnd w:id="939"/>
    </w:p>
    <w:p w:rsidR="000E0CE8" w:rsidRDefault="000E0CE8" w:rsidP="006B2A21">
      <w:pPr>
        <w:spacing w:after="0" w:line="240" w:lineRule="auto"/>
        <w:jc w:val="center"/>
        <w:rPr>
          <w:rFonts w:ascii="Times New Roman" w:hAnsi="Times New Roman" w:cs="Times New Roman"/>
          <w:sz w:val="40"/>
          <w:szCs w:val="40"/>
        </w:rPr>
      </w:pPr>
      <w:bookmarkStart w:id="940" w:name="_Toc216591352"/>
      <w:r w:rsidRPr="00020196">
        <w:rPr>
          <w:rFonts w:ascii="Times New Roman" w:hAnsi="Times New Roman" w:cs="Times New Roman"/>
          <w:sz w:val="40"/>
          <w:szCs w:val="40"/>
        </w:rPr>
        <w:t>CHANGES</w:t>
      </w:r>
      <w:bookmarkEnd w:id="940"/>
    </w:p>
    <w:p w:rsidR="004C5449" w:rsidRPr="00020196" w:rsidRDefault="004C5449" w:rsidP="006B2A21">
      <w:pPr>
        <w:spacing w:after="0" w:line="240" w:lineRule="auto"/>
        <w:jc w:val="center"/>
        <w:rPr>
          <w:rFonts w:ascii="Times New Roman" w:hAnsi="Times New Roman" w:cs="Times New Roman"/>
          <w:sz w:val="40"/>
          <w:szCs w:val="40"/>
        </w:rPr>
      </w:pPr>
    </w:p>
    <w:p w:rsidR="000E0CE8" w:rsidRPr="007E14D8" w:rsidRDefault="00C15EBA"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1</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w:t>
      </w:r>
      <w:r w:rsidR="006B2A21">
        <w:rPr>
          <w:rFonts w:ascii="Times New Roman" w:hAnsi="Times New Roman" w:cs="Times New Roman"/>
          <w:sz w:val="22"/>
          <w:szCs w:val="22"/>
        </w:rPr>
        <w:t xml:space="preserve"> </w:t>
      </w:r>
      <w:r w:rsidR="000E0CE8" w:rsidRPr="007E14D8">
        <w:rPr>
          <w:rFonts w:ascii="Times New Roman" w:hAnsi="Times New Roman" w:cs="Times New Roman"/>
          <w:sz w:val="22"/>
          <w:szCs w:val="22"/>
        </w:rPr>
        <w:t xml:space="preserve">15 April 2008. Paragraph 9.1.2 Transformers. Altered by Ray Worthen to read: </w:t>
      </w:r>
      <w:r w:rsidRPr="007E14D8">
        <w:rPr>
          <w:rFonts w:ascii="Times New Roman" w:hAnsi="Times New Roman" w:cs="Times New Roman"/>
          <w:sz w:val="22"/>
          <w:szCs w:val="22"/>
        </w:rPr>
        <w:t>“</w:t>
      </w:r>
      <w:r w:rsidR="000E0CE8" w:rsidRPr="007E14D8">
        <w:rPr>
          <w:rFonts w:ascii="Times New Roman" w:hAnsi="Times New Roman" w:cs="Times New Roman"/>
          <w:sz w:val="22"/>
          <w:szCs w:val="22"/>
        </w:rPr>
        <w:t>12470 volts delta. Primary case shall be grounded by a ground conductor back to the source</w:t>
      </w:r>
      <w:r w:rsidRPr="007E14D8">
        <w:rPr>
          <w:rFonts w:ascii="Times New Roman" w:hAnsi="Times New Roman" w:cs="Times New Roman"/>
          <w:sz w:val="22"/>
          <w:szCs w:val="22"/>
        </w:rPr>
        <w:t xml:space="preserve"> Switch.”</w:t>
      </w:r>
    </w:p>
    <w:p w:rsidR="000E0CE8" w:rsidRPr="007E14D8" w:rsidRDefault="000E0CE8" w:rsidP="006B2A21">
      <w:pPr>
        <w:pStyle w:val="PlainText"/>
        <w:outlineLvl w:val="0"/>
        <w:rPr>
          <w:rFonts w:ascii="Times New Roman" w:hAnsi="Times New Roman" w:cs="Times New Roman"/>
          <w:sz w:val="22"/>
          <w:szCs w:val="22"/>
        </w:rPr>
      </w:pPr>
    </w:p>
    <w:p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2</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18 April 2008. Paragraph 8.4. Altered by Ray Worthen to read:   </w:t>
      </w:r>
      <w:r w:rsidR="00533360">
        <w:rPr>
          <w:rFonts w:ascii="Times New Roman" w:hAnsi="Times New Roman" w:cs="Times New Roman"/>
          <w:sz w:val="22"/>
          <w:szCs w:val="22"/>
        </w:rPr>
        <w:t>“</w:t>
      </w:r>
      <w:r w:rsidRPr="007E14D8">
        <w:rPr>
          <w:rFonts w:ascii="Times New Roman" w:hAnsi="Times New Roman" w:cs="Times New Roman"/>
          <w:sz w:val="22"/>
          <w:szCs w:val="22"/>
        </w:rPr>
        <w:t>Earthquake valves shall comply with the American Society of Civil Engineers Standard ASCE 25-97, Earthquake Actuated</w:t>
      </w:r>
      <w:r w:rsidR="00533360">
        <w:rPr>
          <w:rFonts w:ascii="Times New Roman" w:hAnsi="Times New Roman" w:cs="Times New Roman"/>
          <w:sz w:val="22"/>
          <w:szCs w:val="22"/>
        </w:rPr>
        <w:t xml:space="preserve"> Automatic Gas Shutoff Devices.”</w:t>
      </w:r>
    </w:p>
    <w:p w:rsidR="000E0CE8" w:rsidRPr="007E14D8" w:rsidRDefault="000E0CE8" w:rsidP="006B2A21">
      <w:pPr>
        <w:pStyle w:val="PlainText"/>
        <w:outlineLvl w:val="0"/>
        <w:rPr>
          <w:rFonts w:ascii="Times New Roman" w:hAnsi="Times New Roman" w:cs="Times New Roman"/>
          <w:sz w:val="22"/>
          <w:szCs w:val="22"/>
        </w:rPr>
      </w:pPr>
    </w:p>
    <w:p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3</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25 August 2008.  Section 6. Mechanical Systems Design Standard - revised by Ray Worthen to align with UFC 3-400-10N Mechanical Engineering. </w:t>
      </w:r>
    </w:p>
    <w:p w:rsidR="000E0CE8" w:rsidRPr="007E14D8" w:rsidRDefault="000E0CE8" w:rsidP="006B2A21">
      <w:pPr>
        <w:pStyle w:val="PlainText"/>
        <w:outlineLvl w:val="0"/>
        <w:rPr>
          <w:rFonts w:ascii="Times New Roman" w:hAnsi="Times New Roman" w:cs="Times New Roman"/>
          <w:sz w:val="22"/>
          <w:szCs w:val="22"/>
        </w:rPr>
      </w:pPr>
    </w:p>
    <w:p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4</w:t>
      </w:r>
      <w:r w:rsidR="006B2A21">
        <w:rPr>
          <w:rFonts w:ascii="Times New Roman" w:hAnsi="Times New Roman" w:cs="Times New Roman"/>
          <w:sz w:val="22"/>
          <w:szCs w:val="22"/>
        </w:rPr>
        <w:t>.</w:t>
      </w:r>
      <w:r w:rsidRPr="007E14D8">
        <w:rPr>
          <w:rFonts w:ascii="Times New Roman" w:hAnsi="Times New Roman" w:cs="Times New Roman"/>
          <w:sz w:val="22"/>
          <w:szCs w:val="22"/>
        </w:rPr>
        <w:t xml:space="preserve">  25 A</w:t>
      </w:r>
      <w:r w:rsidR="00533360">
        <w:rPr>
          <w:rFonts w:ascii="Times New Roman" w:hAnsi="Times New Roman" w:cs="Times New Roman"/>
          <w:sz w:val="22"/>
          <w:szCs w:val="22"/>
        </w:rPr>
        <w:t xml:space="preserve">ugust 2008. Section 5.5 </w:t>
      </w:r>
      <w:r w:rsidR="00C7756E">
        <w:rPr>
          <w:rFonts w:ascii="Times New Roman" w:hAnsi="Times New Roman" w:cs="Times New Roman"/>
          <w:sz w:val="22"/>
          <w:szCs w:val="22"/>
        </w:rPr>
        <w:t xml:space="preserve">Meters </w:t>
      </w:r>
      <w:r w:rsidR="00C7756E" w:rsidRPr="007E14D8">
        <w:rPr>
          <w:rFonts w:ascii="Times New Roman" w:hAnsi="Times New Roman" w:cs="Times New Roman"/>
          <w:sz w:val="22"/>
          <w:szCs w:val="22"/>
        </w:rPr>
        <w:t>revised</w:t>
      </w:r>
      <w:r w:rsidRPr="007E14D8">
        <w:rPr>
          <w:rFonts w:ascii="Times New Roman" w:hAnsi="Times New Roman" w:cs="Times New Roman"/>
          <w:sz w:val="22"/>
          <w:szCs w:val="22"/>
        </w:rPr>
        <w:t xml:space="preserve"> by Ray Worthen to comply with new directions from Base Energy Office. </w:t>
      </w:r>
    </w:p>
    <w:p w:rsidR="000E0CE8" w:rsidRPr="007E14D8" w:rsidRDefault="000E0CE8" w:rsidP="006B2A21">
      <w:pPr>
        <w:pStyle w:val="PlainText"/>
        <w:outlineLvl w:val="0"/>
        <w:rPr>
          <w:rFonts w:ascii="Times New Roman" w:hAnsi="Times New Roman" w:cs="Times New Roman"/>
          <w:sz w:val="22"/>
          <w:szCs w:val="22"/>
        </w:rPr>
      </w:pPr>
    </w:p>
    <w:p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5.  4 Dec 2008.  Appendix A on Security Requirements Revised in accordance with email from Gary Cordon 25 Sept 2008.  Edited text highlighting shows changes.  Removed requirement for Maintenance Contract Paragraph 10e.  Added the following to paragraph 10 f.  Depending on resource protected the motions will either be dual-tech or PIR or both.  Removed first sentence of paragraph 10g. and removed paragraph 10.h.i.  Added paragraphs to end of 11.</w:t>
      </w:r>
    </w:p>
    <w:p w:rsidR="000E0CE8" w:rsidRPr="007E14D8" w:rsidRDefault="000E0CE8" w:rsidP="006B2A21">
      <w:pPr>
        <w:pStyle w:val="PlainText"/>
        <w:outlineLvl w:val="0"/>
        <w:rPr>
          <w:rFonts w:ascii="Times New Roman" w:hAnsi="Times New Roman" w:cs="Times New Roman"/>
          <w:sz w:val="22"/>
          <w:szCs w:val="22"/>
        </w:rPr>
      </w:pPr>
    </w:p>
    <w:p w:rsidR="000E0CE8" w:rsidRPr="007E14D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6.  3 Dec 2008.  Added CADD file naming convention to section 15.  Ray Worthen.</w:t>
      </w:r>
    </w:p>
    <w:p w:rsidR="000E0CE8" w:rsidRPr="007E14D8" w:rsidRDefault="000E0CE8" w:rsidP="006B2A21">
      <w:pPr>
        <w:pStyle w:val="PlainText"/>
        <w:outlineLvl w:val="0"/>
        <w:rPr>
          <w:rFonts w:ascii="Times New Roman" w:hAnsi="Times New Roman" w:cs="Times New Roman"/>
          <w:sz w:val="22"/>
          <w:szCs w:val="22"/>
        </w:rPr>
      </w:pPr>
    </w:p>
    <w:p w:rsidR="000E0CE8" w:rsidRDefault="000E0CE8" w:rsidP="006B2A21">
      <w:pPr>
        <w:pStyle w:val="PlainText"/>
        <w:outlineLvl w:val="0"/>
        <w:rPr>
          <w:rFonts w:ascii="Times New Roman" w:hAnsi="Times New Roman" w:cs="Times New Roman"/>
          <w:sz w:val="22"/>
          <w:szCs w:val="22"/>
        </w:rPr>
      </w:pPr>
      <w:r w:rsidRPr="007E14D8">
        <w:rPr>
          <w:rFonts w:ascii="Times New Roman" w:hAnsi="Times New Roman" w:cs="Times New Roman"/>
          <w:sz w:val="22"/>
          <w:szCs w:val="22"/>
        </w:rPr>
        <w:t>7.  3 Dec 2008   Added requirement to use Hill AFB Energy Compliance Forms to   paragraph 5.2.2. Removed the option to use alternate energy forms. Ray Worthen.</w:t>
      </w:r>
    </w:p>
    <w:p w:rsidR="0023204F" w:rsidRDefault="0023204F" w:rsidP="006B2A21">
      <w:pPr>
        <w:pStyle w:val="PlainText"/>
        <w:outlineLvl w:val="0"/>
        <w:rPr>
          <w:rFonts w:ascii="Times New Roman" w:hAnsi="Times New Roman" w:cs="Times New Roman"/>
          <w:sz w:val="22"/>
          <w:szCs w:val="22"/>
        </w:rPr>
      </w:pPr>
    </w:p>
    <w:p w:rsidR="0023204F" w:rsidRDefault="0023204F"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8.  9 Dec 2008.  Reformatted entire document and add interactive index for ease of use. Ray Worthen</w:t>
      </w:r>
    </w:p>
    <w:p w:rsidR="007B0645" w:rsidRDefault="007B0645" w:rsidP="006B2A21">
      <w:pPr>
        <w:pStyle w:val="PlainText"/>
        <w:outlineLvl w:val="0"/>
        <w:rPr>
          <w:rFonts w:ascii="Times New Roman" w:hAnsi="Times New Roman" w:cs="Times New Roman"/>
          <w:sz w:val="22"/>
          <w:szCs w:val="22"/>
        </w:rPr>
      </w:pPr>
    </w:p>
    <w:p w:rsidR="007B0645" w:rsidRDefault="007B0645"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10.  16 Jan 2009 Changed lock section to require cores to be purchased by contractor and shipped to Lock shop.   </w:t>
      </w:r>
      <w:r w:rsidR="00C7756E">
        <w:rPr>
          <w:rFonts w:ascii="Times New Roman" w:hAnsi="Times New Roman" w:cs="Times New Roman"/>
          <w:sz w:val="22"/>
          <w:szCs w:val="22"/>
        </w:rPr>
        <w:t xml:space="preserve">Ray Worthen as directed by Jonathan Ramras.  </w:t>
      </w:r>
      <w:r w:rsidR="00E6294B">
        <w:rPr>
          <w:rFonts w:ascii="Times New Roman" w:hAnsi="Times New Roman" w:cs="Times New Roman"/>
          <w:sz w:val="22"/>
          <w:szCs w:val="22"/>
        </w:rPr>
        <w:t>Further refinement still due from lock shop.</w:t>
      </w:r>
    </w:p>
    <w:p w:rsidR="007B0645" w:rsidRDefault="007B0645" w:rsidP="006B2A21">
      <w:pPr>
        <w:pStyle w:val="PlainText"/>
        <w:outlineLvl w:val="0"/>
        <w:rPr>
          <w:rFonts w:ascii="Times New Roman" w:hAnsi="Times New Roman" w:cs="Times New Roman"/>
          <w:sz w:val="22"/>
          <w:szCs w:val="22"/>
        </w:rPr>
      </w:pPr>
    </w:p>
    <w:p w:rsidR="007B0645" w:rsidRDefault="007B0645"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11.  </w:t>
      </w:r>
      <w:r w:rsidR="00E6294B">
        <w:rPr>
          <w:rFonts w:ascii="Times New Roman" w:hAnsi="Times New Roman" w:cs="Times New Roman"/>
          <w:sz w:val="22"/>
          <w:szCs w:val="22"/>
        </w:rPr>
        <w:t xml:space="preserve">16 Jan 2009 </w:t>
      </w:r>
      <w:r>
        <w:rPr>
          <w:rFonts w:ascii="Times New Roman" w:hAnsi="Times New Roman" w:cs="Times New Roman"/>
          <w:sz w:val="22"/>
          <w:szCs w:val="22"/>
        </w:rPr>
        <w:t xml:space="preserve">Corrections to prescriptive table to comply with latest </w:t>
      </w:r>
      <w:r w:rsidR="007C71C5">
        <w:rPr>
          <w:rFonts w:ascii="Times New Roman" w:hAnsi="Times New Roman" w:cs="Times New Roman"/>
          <w:sz w:val="22"/>
          <w:szCs w:val="22"/>
        </w:rPr>
        <w:t>AF ETL</w:t>
      </w:r>
      <w:r>
        <w:rPr>
          <w:rFonts w:ascii="Times New Roman" w:hAnsi="Times New Roman" w:cs="Times New Roman"/>
          <w:sz w:val="22"/>
          <w:szCs w:val="22"/>
        </w:rPr>
        <w:t xml:space="preserve"> 08-13 and most recent Federal Guidance Energy Star Rated equipment.  Ray Worthen.</w:t>
      </w:r>
    </w:p>
    <w:p w:rsidR="004C5449" w:rsidRDefault="004C5449" w:rsidP="006B2A21">
      <w:pPr>
        <w:pStyle w:val="PlainText"/>
        <w:outlineLvl w:val="0"/>
        <w:rPr>
          <w:rFonts w:ascii="Times New Roman" w:hAnsi="Times New Roman" w:cs="Times New Roman"/>
          <w:sz w:val="22"/>
          <w:szCs w:val="22"/>
        </w:rPr>
      </w:pPr>
    </w:p>
    <w:p w:rsidR="007B0645" w:rsidRDefault="00E6294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12. </w:t>
      </w:r>
      <w:r w:rsidR="006B2A21">
        <w:rPr>
          <w:rFonts w:ascii="Times New Roman" w:hAnsi="Times New Roman" w:cs="Times New Roman"/>
          <w:sz w:val="22"/>
          <w:szCs w:val="22"/>
        </w:rPr>
        <w:t xml:space="preserve"> </w:t>
      </w:r>
      <w:r>
        <w:rPr>
          <w:rFonts w:ascii="Times New Roman" w:hAnsi="Times New Roman" w:cs="Times New Roman"/>
          <w:sz w:val="22"/>
          <w:szCs w:val="22"/>
        </w:rPr>
        <w:t>16 Jan 2009 Corrected wording on the window section to require ATFP film laminated safety glass.  Per Paul Waite.  Ray Worthen</w:t>
      </w:r>
    </w:p>
    <w:p w:rsidR="00E6294B" w:rsidRDefault="00E6294B" w:rsidP="006B2A21">
      <w:pPr>
        <w:pStyle w:val="PlainText"/>
        <w:outlineLvl w:val="0"/>
        <w:rPr>
          <w:rFonts w:ascii="Times New Roman" w:hAnsi="Times New Roman" w:cs="Times New Roman"/>
          <w:sz w:val="22"/>
          <w:szCs w:val="22"/>
        </w:rPr>
      </w:pPr>
    </w:p>
    <w:p w:rsidR="00E6294B" w:rsidRDefault="00E6294B" w:rsidP="006B2A21">
      <w:pPr>
        <w:pStyle w:val="PlainText"/>
        <w:rPr>
          <w:rFonts w:ascii="Times New Roman" w:hAnsi="Times New Roman"/>
          <w:sz w:val="22"/>
        </w:rPr>
      </w:pPr>
      <w:r>
        <w:rPr>
          <w:rFonts w:ascii="Times New Roman" w:hAnsi="Times New Roman"/>
          <w:sz w:val="22"/>
        </w:rPr>
        <w:t xml:space="preserve">13.  26 Jan 2009.   Corrected acoustical ceilings to agree with Arch Comp Stand.  </w:t>
      </w:r>
      <w:r w:rsidRPr="00E6294B">
        <w:rPr>
          <w:rFonts w:ascii="Times New Roman" w:hAnsi="Times New Roman"/>
          <w:sz w:val="22"/>
        </w:rPr>
        <w:t xml:space="preserve"> All suspended acoustical ceilings shall have a recessed-grid with drop (tegular) edge tile.  Tile shall be a 2 by 2 grid or 2x4 grid scored in the center so t</w:t>
      </w:r>
      <w:r>
        <w:rPr>
          <w:rFonts w:ascii="Times New Roman" w:hAnsi="Times New Roman"/>
          <w:sz w:val="22"/>
        </w:rPr>
        <w:t>he 2x4 appears like a 2x2 grid. Per Dave Murray.   Ray Worthen</w:t>
      </w:r>
      <w:r w:rsidR="00654D91">
        <w:rPr>
          <w:rFonts w:ascii="Times New Roman" w:hAnsi="Times New Roman"/>
          <w:sz w:val="22"/>
        </w:rPr>
        <w:t>.</w:t>
      </w:r>
    </w:p>
    <w:p w:rsidR="00654D91" w:rsidRDefault="00654D91" w:rsidP="006B2A21">
      <w:pPr>
        <w:pStyle w:val="PlainText"/>
        <w:rPr>
          <w:rFonts w:ascii="Times New Roman" w:hAnsi="Times New Roman"/>
          <w:sz w:val="22"/>
        </w:rPr>
      </w:pPr>
    </w:p>
    <w:p w:rsidR="00654D91" w:rsidRDefault="00654D91" w:rsidP="006B2A21">
      <w:pPr>
        <w:pStyle w:val="PlainText"/>
        <w:rPr>
          <w:rFonts w:ascii="Times New Roman" w:hAnsi="Times New Roman"/>
          <w:sz w:val="22"/>
        </w:rPr>
      </w:pPr>
      <w:r>
        <w:rPr>
          <w:rFonts w:ascii="Times New Roman" w:hAnsi="Times New Roman"/>
          <w:sz w:val="22"/>
        </w:rPr>
        <w:t xml:space="preserve">14. 26 Jan </w:t>
      </w:r>
      <w:r w:rsidR="00C7756E">
        <w:rPr>
          <w:rFonts w:ascii="Times New Roman" w:hAnsi="Times New Roman"/>
          <w:sz w:val="22"/>
        </w:rPr>
        <w:t>2009 Corrected</w:t>
      </w:r>
      <w:r>
        <w:rPr>
          <w:rFonts w:ascii="Times New Roman" w:hAnsi="Times New Roman"/>
          <w:sz w:val="22"/>
        </w:rPr>
        <w:t xml:space="preserve"> Landscaping section to comply with </w:t>
      </w:r>
      <w:r w:rsidR="007C71C5">
        <w:rPr>
          <w:rFonts w:ascii="Times New Roman" w:hAnsi="Times New Roman"/>
          <w:sz w:val="22"/>
        </w:rPr>
        <w:t>AF ETL</w:t>
      </w:r>
      <w:r>
        <w:rPr>
          <w:rFonts w:ascii="Times New Roman" w:hAnsi="Times New Roman"/>
          <w:sz w:val="22"/>
        </w:rPr>
        <w:t xml:space="preserve"> 08-13. Ray Worthen</w:t>
      </w:r>
    </w:p>
    <w:p w:rsidR="00DA56F1" w:rsidRDefault="00DA56F1" w:rsidP="006B2A21">
      <w:pPr>
        <w:pStyle w:val="PlainText"/>
        <w:rPr>
          <w:rFonts w:ascii="Times New Roman" w:hAnsi="Times New Roman"/>
          <w:sz w:val="22"/>
        </w:rPr>
      </w:pPr>
    </w:p>
    <w:p w:rsidR="00654D91" w:rsidRPr="00E6294B" w:rsidRDefault="00654D91" w:rsidP="006B2A21">
      <w:pPr>
        <w:pStyle w:val="PlainText"/>
        <w:rPr>
          <w:rFonts w:ascii="Times New Roman" w:hAnsi="Times New Roman"/>
          <w:sz w:val="22"/>
        </w:rPr>
      </w:pPr>
      <w:r>
        <w:rPr>
          <w:rFonts w:ascii="Times New Roman" w:hAnsi="Times New Roman"/>
          <w:sz w:val="22"/>
        </w:rPr>
        <w:lastRenderedPageBreak/>
        <w:t xml:space="preserve">15. </w:t>
      </w:r>
      <w:r w:rsidR="006B2A21">
        <w:rPr>
          <w:rFonts w:ascii="Times New Roman" w:hAnsi="Times New Roman"/>
          <w:sz w:val="22"/>
        </w:rPr>
        <w:t xml:space="preserve"> </w:t>
      </w:r>
      <w:r>
        <w:rPr>
          <w:rFonts w:ascii="Times New Roman" w:hAnsi="Times New Roman"/>
          <w:sz w:val="22"/>
        </w:rPr>
        <w:t xml:space="preserve">26 Jan </w:t>
      </w:r>
      <w:r w:rsidR="00C7756E">
        <w:rPr>
          <w:rFonts w:ascii="Times New Roman" w:hAnsi="Times New Roman"/>
          <w:sz w:val="22"/>
        </w:rPr>
        <w:t>2009 Added</w:t>
      </w:r>
      <w:r>
        <w:rPr>
          <w:rFonts w:ascii="Times New Roman" w:hAnsi="Times New Roman"/>
          <w:sz w:val="22"/>
        </w:rPr>
        <w:t xml:space="preserve"> Sustainable Design and Development Section to comply with </w:t>
      </w:r>
      <w:r w:rsidR="007C71C5">
        <w:rPr>
          <w:rFonts w:ascii="Times New Roman" w:hAnsi="Times New Roman"/>
          <w:sz w:val="22"/>
        </w:rPr>
        <w:t>AF ETL</w:t>
      </w:r>
      <w:r>
        <w:rPr>
          <w:rFonts w:ascii="Times New Roman" w:hAnsi="Times New Roman"/>
          <w:sz w:val="22"/>
        </w:rPr>
        <w:t xml:space="preserve"> 08-13 Ray Worthen. </w:t>
      </w:r>
    </w:p>
    <w:p w:rsidR="00DA56F1" w:rsidRDefault="00DA56F1" w:rsidP="006B2A21">
      <w:pPr>
        <w:pStyle w:val="PlainText"/>
        <w:outlineLvl w:val="0"/>
        <w:rPr>
          <w:rFonts w:ascii="Times New Roman" w:hAnsi="Times New Roman" w:cs="Times New Roman"/>
          <w:sz w:val="22"/>
          <w:szCs w:val="22"/>
        </w:rPr>
      </w:pPr>
    </w:p>
    <w:p w:rsidR="00E6294B" w:rsidRDefault="00565A7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16. </w:t>
      </w:r>
      <w:r w:rsidR="006B2A21">
        <w:rPr>
          <w:rFonts w:ascii="Times New Roman" w:hAnsi="Times New Roman" w:cs="Times New Roman"/>
          <w:sz w:val="22"/>
          <w:szCs w:val="22"/>
        </w:rPr>
        <w:t xml:space="preserve"> </w:t>
      </w:r>
      <w:r>
        <w:rPr>
          <w:rFonts w:ascii="Times New Roman" w:hAnsi="Times New Roman" w:cs="Times New Roman"/>
          <w:sz w:val="22"/>
          <w:szCs w:val="22"/>
        </w:rPr>
        <w:t>26 Aug 2009.  Changed handicap access design require</w:t>
      </w:r>
      <w:r w:rsidR="005725DD">
        <w:rPr>
          <w:rFonts w:ascii="Times New Roman" w:hAnsi="Times New Roman" w:cs="Times New Roman"/>
          <w:sz w:val="22"/>
          <w:szCs w:val="22"/>
        </w:rPr>
        <w:t xml:space="preserve">ments to ABA from </w:t>
      </w:r>
      <w:r w:rsidR="00C7756E">
        <w:rPr>
          <w:rFonts w:ascii="Times New Roman" w:hAnsi="Times New Roman" w:cs="Times New Roman"/>
          <w:sz w:val="22"/>
          <w:szCs w:val="22"/>
        </w:rPr>
        <w:t>UFAS Ray</w:t>
      </w:r>
      <w:r w:rsidR="005725DD">
        <w:rPr>
          <w:rFonts w:ascii="Times New Roman" w:hAnsi="Times New Roman" w:cs="Times New Roman"/>
          <w:sz w:val="22"/>
          <w:szCs w:val="22"/>
        </w:rPr>
        <w:t xml:space="preserve"> Worthen</w:t>
      </w:r>
    </w:p>
    <w:p w:rsidR="00DA56F1" w:rsidRDefault="00DA56F1" w:rsidP="006B2A21">
      <w:pPr>
        <w:pStyle w:val="PlainText"/>
        <w:outlineLvl w:val="0"/>
        <w:rPr>
          <w:rFonts w:ascii="Times New Roman" w:hAnsi="Times New Roman" w:cs="Times New Roman"/>
          <w:sz w:val="22"/>
          <w:szCs w:val="22"/>
        </w:rPr>
      </w:pPr>
    </w:p>
    <w:p w:rsidR="005725DD" w:rsidRDefault="005725D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17.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26 Aug 2009.  Changed Energy Policy to clarify applicable energy code for low rise residential construction. </w:t>
      </w:r>
      <w:r w:rsidR="00C7756E">
        <w:rPr>
          <w:rFonts w:ascii="Times New Roman" w:hAnsi="Times New Roman" w:cs="Times New Roman"/>
          <w:sz w:val="22"/>
          <w:szCs w:val="22"/>
        </w:rPr>
        <w:t>Ray Worthen</w:t>
      </w:r>
      <w:r>
        <w:rPr>
          <w:rFonts w:ascii="Times New Roman" w:hAnsi="Times New Roman" w:cs="Times New Roman"/>
          <w:sz w:val="22"/>
          <w:szCs w:val="22"/>
        </w:rPr>
        <w:t>.</w:t>
      </w:r>
    </w:p>
    <w:p w:rsidR="00DA56F1" w:rsidRDefault="00DA56F1" w:rsidP="006B2A21">
      <w:pPr>
        <w:pStyle w:val="PlainText"/>
        <w:outlineLvl w:val="0"/>
        <w:rPr>
          <w:rFonts w:ascii="Times New Roman" w:hAnsi="Times New Roman" w:cs="Times New Roman"/>
          <w:sz w:val="22"/>
          <w:szCs w:val="22"/>
        </w:rPr>
      </w:pPr>
    </w:p>
    <w:p w:rsidR="005725DD" w:rsidRDefault="005725D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18.</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26 Aug 2009 Changed Mechanical Design Requirements for ventilation to reference </w:t>
      </w:r>
      <w:r w:rsidR="007C71C5">
        <w:rPr>
          <w:rFonts w:ascii="Times New Roman" w:hAnsi="Times New Roman" w:cs="Times New Roman"/>
          <w:sz w:val="22"/>
          <w:szCs w:val="22"/>
        </w:rPr>
        <w:t>AF ETL</w:t>
      </w:r>
      <w:r w:rsidR="00EA7BDD">
        <w:rPr>
          <w:rFonts w:ascii="Times New Roman" w:hAnsi="Times New Roman" w:cs="Times New Roman"/>
          <w:sz w:val="22"/>
          <w:szCs w:val="22"/>
        </w:rPr>
        <w:t xml:space="preserve"> 04-3 on Mold Growth. </w:t>
      </w:r>
      <w:r w:rsidR="00DA56F1">
        <w:rPr>
          <w:rFonts w:ascii="Times New Roman" w:hAnsi="Times New Roman" w:cs="Times New Roman"/>
          <w:sz w:val="22"/>
          <w:szCs w:val="22"/>
        </w:rPr>
        <w:t>Ray Worthen</w:t>
      </w:r>
    </w:p>
    <w:p w:rsidR="00DA56F1" w:rsidRDefault="00DA56F1" w:rsidP="006B2A21">
      <w:pPr>
        <w:pStyle w:val="PlainText"/>
        <w:outlineLvl w:val="0"/>
        <w:rPr>
          <w:rFonts w:ascii="Times New Roman" w:hAnsi="Times New Roman" w:cs="Times New Roman"/>
          <w:sz w:val="22"/>
          <w:szCs w:val="22"/>
        </w:rPr>
      </w:pPr>
    </w:p>
    <w:p w:rsidR="00DA56F1" w:rsidRDefault="00DA56F1"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19.</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26 Aug 2009 Added section </w:t>
      </w:r>
      <w:r w:rsidR="00C7756E">
        <w:rPr>
          <w:rFonts w:ascii="Times New Roman" w:hAnsi="Times New Roman" w:cs="Times New Roman"/>
          <w:sz w:val="22"/>
          <w:szCs w:val="22"/>
        </w:rPr>
        <w:t>on Indoor</w:t>
      </w:r>
      <w:r>
        <w:rPr>
          <w:rFonts w:ascii="Times New Roman" w:hAnsi="Times New Roman" w:cs="Times New Roman"/>
          <w:sz w:val="22"/>
          <w:szCs w:val="22"/>
        </w:rPr>
        <w:t xml:space="preserve"> Air Quality (IAQ) standards and section for dorms and VOQ’s Ray Worthen. </w:t>
      </w:r>
    </w:p>
    <w:p w:rsidR="004C5449" w:rsidRDefault="004C5449" w:rsidP="006B2A21">
      <w:pPr>
        <w:pStyle w:val="PlainText"/>
        <w:outlineLvl w:val="0"/>
        <w:rPr>
          <w:rFonts w:ascii="Times New Roman" w:hAnsi="Times New Roman" w:cs="Times New Roman"/>
          <w:sz w:val="22"/>
          <w:szCs w:val="22"/>
        </w:rPr>
      </w:pPr>
    </w:p>
    <w:p w:rsidR="002C6863" w:rsidRDefault="002C686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20.</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15 April </w:t>
      </w:r>
      <w:r w:rsidR="00C7756E">
        <w:rPr>
          <w:rFonts w:ascii="Times New Roman" w:hAnsi="Times New Roman" w:cs="Times New Roman"/>
          <w:sz w:val="22"/>
          <w:szCs w:val="22"/>
        </w:rPr>
        <w:t>2010 Extensive</w:t>
      </w:r>
      <w:r>
        <w:rPr>
          <w:rFonts w:ascii="Times New Roman" w:hAnsi="Times New Roman" w:cs="Times New Roman"/>
          <w:sz w:val="22"/>
          <w:szCs w:val="22"/>
        </w:rPr>
        <w:t xml:space="preserve"> changes made to Fire Protection section.</w:t>
      </w:r>
      <w:r w:rsidR="00FE52B9">
        <w:rPr>
          <w:rFonts w:ascii="Times New Roman" w:hAnsi="Times New Roman" w:cs="Times New Roman"/>
          <w:sz w:val="22"/>
          <w:szCs w:val="22"/>
        </w:rPr>
        <w:t xml:space="preserve"> </w:t>
      </w:r>
      <w:r w:rsidR="00C7756E">
        <w:rPr>
          <w:rFonts w:ascii="Times New Roman" w:hAnsi="Times New Roman" w:cs="Times New Roman"/>
          <w:sz w:val="22"/>
          <w:szCs w:val="22"/>
        </w:rPr>
        <w:t xml:space="preserve">By </w:t>
      </w:r>
      <w:r w:rsidR="00C7756E" w:rsidRPr="002C6863">
        <w:rPr>
          <w:rFonts w:ascii="Times New Roman" w:hAnsi="Times New Roman" w:cs="Times New Roman"/>
          <w:sz w:val="22"/>
          <w:szCs w:val="22"/>
        </w:rPr>
        <w:t>Ray</w:t>
      </w:r>
      <w:r>
        <w:rPr>
          <w:rFonts w:ascii="Times New Roman" w:hAnsi="Times New Roman" w:cs="Times New Roman"/>
          <w:sz w:val="22"/>
          <w:szCs w:val="22"/>
        </w:rPr>
        <w:t xml:space="preserve"> Worthen</w:t>
      </w:r>
    </w:p>
    <w:p w:rsidR="002C6863" w:rsidRDefault="002C6863" w:rsidP="006B2A21">
      <w:pPr>
        <w:pStyle w:val="PlainText"/>
        <w:outlineLvl w:val="0"/>
        <w:rPr>
          <w:rFonts w:ascii="Times New Roman" w:hAnsi="Times New Roman" w:cs="Times New Roman"/>
          <w:sz w:val="22"/>
          <w:szCs w:val="22"/>
        </w:rPr>
      </w:pPr>
    </w:p>
    <w:p w:rsidR="002C6863" w:rsidRDefault="002C686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21.</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15 April </w:t>
      </w:r>
      <w:r w:rsidR="00C7756E">
        <w:rPr>
          <w:rFonts w:ascii="Times New Roman" w:hAnsi="Times New Roman" w:cs="Times New Roman"/>
          <w:sz w:val="22"/>
          <w:szCs w:val="22"/>
        </w:rPr>
        <w:t>2010 Rearranged</w:t>
      </w:r>
      <w:r>
        <w:rPr>
          <w:rFonts w:ascii="Times New Roman" w:hAnsi="Times New Roman" w:cs="Times New Roman"/>
          <w:sz w:val="22"/>
          <w:szCs w:val="22"/>
        </w:rPr>
        <w:t xml:space="preserve"> some sections to make the whole more consistent.</w:t>
      </w:r>
      <w:r w:rsidRPr="002C6863">
        <w:rPr>
          <w:rFonts w:ascii="Times New Roman" w:hAnsi="Times New Roman" w:cs="Times New Roman"/>
          <w:sz w:val="22"/>
          <w:szCs w:val="22"/>
        </w:rPr>
        <w:t xml:space="preserve"> </w:t>
      </w:r>
      <w:r w:rsidR="00FE52B9">
        <w:rPr>
          <w:rFonts w:ascii="Times New Roman" w:hAnsi="Times New Roman" w:cs="Times New Roman"/>
          <w:sz w:val="22"/>
          <w:szCs w:val="22"/>
        </w:rPr>
        <w:t xml:space="preserve"> By </w:t>
      </w:r>
      <w:r>
        <w:rPr>
          <w:rFonts w:ascii="Times New Roman" w:hAnsi="Times New Roman" w:cs="Times New Roman"/>
          <w:sz w:val="22"/>
          <w:szCs w:val="22"/>
        </w:rPr>
        <w:t>Ray Worthen</w:t>
      </w:r>
    </w:p>
    <w:p w:rsidR="002C6863" w:rsidRDefault="002C6863" w:rsidP="006B2A21">
      <w:pPr>
        <w:pStyle w:val="PlainText"/>
        <w:outlineLvl w:val="0"/>
        <w:rPr>
          <w:rFonts w:ascii="Times New Roman" w:hAnsi="Times New Roman" w:cs="Times New Roman"/>
          <w:sz w:val="22"/>
          <w:szCs w:val="22"/>
        </w:rPr>
      </w:pPr>
    </w:p>
    <w:p w:rsidR="002C6863" w:rsidRDefault="002C686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22. </w:t>
      </w:r>
      <w:r w:rsidR="006B2A21">
        <w:rPr>
          <w:rFonts w:ascii="Times New Roman" w:hAnsi="Times New Roman" w:cs="Times New Roman"/>
          <w:sz w:val="22"/>
          <w:szCs w:val="22"/>
        </w:rPr>
        <w:t xml:space="preserve"> </w:t>
      </w:r>
      <w:r>
        <w:rPr>
          <w:rFonts w:ascii="Times New Roman" w:hAnsi="Times New Roman" w:cs="Times New Roman"/>
          <w:sz w:val="22"/>
          <w:szCs w:val="22"/>
        </w:rPr>
        <w:t>15 April 2010. Major changes to the section on exterior locks and door hardware.</w:t>
      </w:r>
      <w:r w:rsidRPr="002C6863">
        <w:rPr>
          <w:rFonts w:ascii="Times New Roman" w:hAnsi="Times New Roman" w:cs="Times New Roman"/>
          <w:sz w:val="22"/>
          <w:szCs w:val="22"/>
        </w:rPr>
        <w:t xml:space="preserve"> </w:t>
      </w:r>
      <w:r w:rsidR="00FE52B9">
        <w:rPr>
          <w:rFonts w:ascii="Times New Roman" w:hAnsi="Times New Roman" w:cs="Times New Roman"/>
          <w:sz w:val="22"/>
          <w:szCs w:val="22"/>
        </w:rPr>
        <w:t xml:space="preserve">By </w:t>
      </w:r>
      <w:r>
        <w:rPr>
          <w:rFonts w:ascii="Times New Roman" w:hAnsi="Times New Roman" w:cs="Times New Roman"/>
          <w:sz w:val="22"/>
          <w:szCs w:val="22"/>
        </w:rPr>
        <w:t>Ray Worthen</w:t>
      </w:r>
    </w:p>
    <w:p w:rsidR="00107C07" w:rsidRDefault="00107C07" w:rsidP="006B2A21">
      <w:pPr>
        <w:pStyle w:val="PlainText"/>
        <w:outlineLvl w:val="0"/>
        <w:rPr>
          <w:rFonts w:ascii="Times New Roman" w:hAnsi="Times New Roman" w:cs="Times New Roman"/>
          <w:sz w:val="22"/>
          <w:szCs w:val="22"/>
        </w:rPr>
      </w:pPr>
    </w:p>
    <w:p w:rsidR="00107C07" w:rsidRDefault="00107C07"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23</w:t>
      </w:r>
      <w:r w:rsidR="000343AC">
        <w:rPr>
          <w:rFonts w:ascii="Times New Roman" w:hAnsi="Times New Roman" w:cs="Times New Roman"/>
          <w:sz w:val="22"/>
          <w:szCs w:val="22"/>
        </w:rPr>
        <w:t>.</w:t>
      </w:r>
      <w:r>
        <w:rPr>
          <w:rFonts w:ascii="Times New Roman" w:hAnsi="Times New Roman" w:cs="Times New Roman"/>
          <w:sz w:val="22"/>
          <w:szCs w:val="22"/>
        </w:rPr>
        <w:t xml:space="preserve"> </w:t>
      </w:r>
      <w:r w:rsidR="006B2A21">
        <w:rPr>
          <w:rFonts w:ascii="Times New Roman" w:hAnsi="Times New Roman" w:cs="Times New Roman"/>
          <w:sz w:val="22"/>
          <w:szCs w:val="22"/>
        </w:rPr>
        <w:t xml:space="preserve"> </w:t>
      </w:r>
      <w:r>
        <w:rPr>
          <w:rFonts w:ascii="Times New Roman" w:hAnsi="Times New Roman" w:cs="Times New Roman"/>
          <w:sz w:val="22"/>
          <w:szCs w:val="22"/>
        </w:rPr>
        <w:t>15 April 2010. Moved section on security into the document rather than as an attached appendix A.</w:t>
      </w:r>
      <w:r w:rsidR="00FE52B9">
        <w:rPr>
          <w:rFonts w:ascii="Times New Roman" w:hAnsi="Times New Roman" w:cs="Times New Roman"/>
          <w:sz w:val="22"/>
          <w:szCs w:val="22"/>
        </w:rPr>
        <w:t xml:space="preserve"> By Ray Worthen</w:t>
      </w:r>
    </w:p>
    <w:p w:rsidR="00A87F92" w:rsidRDefault="00A87F92" w:rsidP="006B2A21">
      <w:pPr>
        <w:pStyle w:val="PlainText"/>
        <w:outlineLvl w:val="0"/>
        <w:rPr>
          <w:rFonts w:ascii="Times New Roman" w:hAnsi="Times New Roman" w:cs="Times New Roman"/>
          <w:sz w:val="22"/>
          <w:szCs w:val="22"/>
        </w:rPr>
      </w:pPr>
    </w:p>
    <w:p w:rsidR="00A87F92" w:rsidRDefault="00A87F92"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24.</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15 April 2010. Included reference to </w:t>
      </w:r>
      <w:r w:rsidR="007C71C5">
        <w:rPr>
          <w:rFonts w:ascii="Times New Roman" w:hAnsi="Times New Roman" w:cs="Times New Roman"/>
          <w:sz w:val="22"/>
          <w:szCs w:val="22"/>
        </w:rPr>
        <w:t>AF ETL</w:t>
      </w:r>
      <w:r>
        <w:rPr>
          <w:rFonts w:ascii="Times New Roman" w:hAnsi="Times New Roman" w:cs="Times New Roman"/>
          <w:sz w:val="22"/>
          <w:szCs w:val="22"/>
        </w:rPr>
        <w:t xml:space="preserve"> 10-2 </w:t>
      </w:r>
      <w:r w:rsidRPr="00A87F92">
        <w:rPr>
          <w:rFonts w:ascii="Times New Roman" w:hAnsi="Times New Roman" w:cs="Times New Roman"/>
          <w:i/>
          <w:sz w:val="22"/>
          <w:szCs w:val="22"/>
          <w:u w:val="single"/>
        </w:rPr>
        <w:t xml:space="preserve">Light Emitting </w:t>
      </w:r>
      <w:r w:rsidR="00C7756E" w:rsidRPr="00A87F92">
        <w:rPr>
          <w:rFonts w:ascii="Times New Roman" w:hAnsi="Times New Roman" w:cs="Times New Roman"/>
          <w:i/>
          <w:sz w:val="22"/>
          <w:szCs w:val="22"/>
          <w:u w:val="single"/>
        </w:rPr>
        <w:t>Diodes</w:t>
      </w:r>
      <w:r w:rsidR="00C7756E">
        <w:rPr>
          <w:rFonts w:ascii="Times New Roman" w:hAnsi="Times New Roman" w:cs="Times New Roman"/>
          <w:sz w:val="22"/>
          <w:szCs w:val="22"/>
        </w:rPr>
        <w:t xml:space="preserve"> 18</w:t>
      </w:r>
      <w:r>
        <w:rPr>
          <w:rFonts w:ascii="Times New Roman" w:hAnsi="Times New Roman" w:cs="Times New Roman"/>
          <w:sz w:val="22"/>
          <w:szCs w:val="22"/>
        </w:rPr>
        <w:t xml:space="preserve"> March </w:t>
      </w:r>
      <w:r w:rsidR="00C7756E">
        <w:rPr>
          <w:rFonts w:ascii="Times New Roman" w:hAnsi="Times New Roman" w:cs="Times New Roman"/>
          <w:sz w:val="22"/>
          <w:szCs w:val="22"/>
        </w:rPr>
        <w:t>2010 in</w:t>
      </w:r>
      <w:r>
        <w:rPr>
          <w:rFonts w:ascii="Times New Roman" w:hAnsi="Times New Roman" w:cs="Times New Roman"/>
          <w:sz w:val="22"/>
          <w:szCs w:val="22"/>
        </w:rPr>
        <w:t xml:space="preserve"> section 14 which disallows use of LEDs except in very limited applications. </w:t>
      </w:r>
    </w:p>
    <w:p w:rsidR="004C5449" w:rsidRDefault="004C5449" w:rsidP="006B2A21">
      <w:pPr>
        <w:pStyle w:val="PlainText"/>
        <w:outlineLvl w:val="0"/>
        <w:rPr>
          <w:rFonts w:ascii="Times New Roman" w:hAnsi="Times New Roman" w:cs="Times New Roman"/>
          <w:sz w:val="22"/>
          <w:szCs w:val="22"/>
        </w:rPr>
      </w:pPr>
    </w:p>
    <w:p w:rsidR="00FE52B9" w:rsidRDefault="00C7756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25.  12 October 2010 Changed paragraph 14.1.8 </w:t>
      </w:r>
      <w:r w:rsidRPr="00FE52B9">
        <w:rPr>
          <w:rFonts w:ascii="Times New Roman" w:hAnsi="Times New Roman" w:cs="Times New Roman"/>
          <w:i/>
          <w:sz w:val="22"/>
          <w:szCs w:val="22"/>
        </w:rPr>
        <w:t xml:space="preserve">“Watt-hour meters shall be installed on all facilities requiring new service and modifications to existing facility power requirements.  </w:t>
      </w:r>
      <w:r w:rsidR="00FE52B9" w:rsidRPr="00FE52B9">
        <w:rPr>
          <w:rFonts w:ascii="Times New Roman" w:hAnsi="Times New Roman" w:cs="Times New Roman"/>
          <w:i/>
          <w:sz w:val="22"/>
          <w:szCs w:val="22"/>
        </w:rPr>
        <w:t>ASHRAE Standard 90.1 2004.  Recommend using model “Sentinal” manufactured by Itron</w:t>
      </w:r>
      <w:r w:rsidR="00FE52B9" w:rsidRPr="00FE52B9">
        <w:rPr>
          <w:rFonts w:ascii="Times New Roman" w:hAnsi="Times New Roman" w:cs="Times New Roman"/>
          <w:sz w:val="22"/>
          <w:szCs w:val="22"/>
        </w:rPr>
        <w:t>.</w:t>
      </w:r>
      <w:r w:rsidR="00FE52B9">
        <w:rPr>
          <w:rFonts w:ascii="Times New Roman" w:hAnsi="Times New Roman" w:cs="Times New Roman"/>
          <w:sz w:val="22"/>
          <w:szCs w:val="22"/>
        </w:rPr>
        <w:t>”</w:t>
      </w:r>
      <w:r w:rsidR="00FE52B9" w:rsidRPr="00FE52B9">
        <w:rPr>
          <w:rFonts w:ascii="Times New Roman" w:hAnsi="Times New Roman" w:cs="Times New Roman"/>
        </w:rPr>
        <w:t xml:space="preserve"> </w:t>
      </w:r>
      <w:r w:rsidR="00FE52B9">
        <w:rPr>
          <w:rFonts w:ascii="Times New Roman" w:hAnsi="Times New Roman" w:cs="Times New Roman"/>
        </w:rPr>
        <w:t xml:space="preserve">  By </w:t>
      </w:r>
      <w:r w:rsidR="00FE52B9" w:rsidRPr="00FE52B9">
        <w:rPr>
          <w:rFonts w:ascii="Times New Roman" w:hAnsi="Times New Roman" w:cs="Times New Roman"/>
        </w:rPr>
        <w:t xml:space="preserve">Ray Worthen at direction from </w:t>
      </w:r>
      <w:r w:rsidR="00FE52B9">
        <w:rPr>
          <w:rFonts w:ascii="Times New Roman" w:hAnsi="Times New Roman" w:cs="Times New Roman"/>
        </w:rPr>
        <w:t>Harold Gulso.</w:t>
      </w:r>
    </w:p>
    <w:p w:rsidR="00FE52B9" w:rsidRDefault="00FE52B9" w:rsidP="006B2A21">
      <w:pPr>
        <w:pStyle w:val="PlainText"/>
        <w:outlineLvl w:val="0"/>
        <w:rPr>
          <w:rFonts w:ascii="Times New Roman" w:hAnsi="Times New Roman" w:cs="Times New Roman"/>
          <w:sz w:val="22"/>
          <w:szCs w:val="22"/>
        </w:rPr>
      </w:pPr>
    </w:p>
    <w:p w:rsidR="00FE52B9" w:rsidRPr="00FE52B9" w:rsidRDefault="00C7756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26.  12 October 2010 Changed paragraph 14.2 to include:   </w:t>
      </w:r>
      <w:r w:rsidRPr="00FE52B9">
        <w:rPr>
          <w:rFonts w:ascii="Times New Roman" w:hAnsi="Times New Roman" w:cs="Times New Roman"/>
          <w:i/>
          <w:sz w:val="22"/>
          <w:szCs w:val="22"/>
        </w:rPr>
        <w:t>All dry type transformers shall have copper windings.</w:t>
      </w:r>
      <w:r>
        <w:t xml:space="preserve"> </w:t>
      </w:r>
      <w:r w:rsidR="00FE52B9" w:rsidRPr="00FE52B9">
        <w:rPr>
          <w:rFonts w:ascii="Times New Roman" w:hAnsi="Times New Roman" w:cs="Times New Roman"/>
        </w:rPr>
        <w:t>Ray Worthen at direction from Robert Miller</w:t>
      </w:r>
    </w:p>
    <w:p w:rsidR="00315EB5" w:rsidRDefault="00315EB5" w:rsidP="006B2A21">
      <w:pPr>
        <w:pStyle w:val="PlainText"/>
        <w:outlineLvl w:val="0"/>
        <w:rPr>
          <w:rFonts w:ascii="Times New Roman" w:hAnsi="Times New Roman" w:cs="Times New Roman"/>
          <w:sz w:val="22"/>
          <w:szCs w:val="22"/>
        </w:rPr>
      </w:pPr>
    </w:p>
    <w:p w:rsidR="00A54389" w:rsidRDefault="00C7756E" w:rsidP="006B2A21">
      <w:pPr>
        <w:pStyle w:val="PlainText"/>
        <w:outlineLvl w:val="0"/>
        <w:rPr>
          <w:rFonts w:ascii="Times New Roman" w:hAnsi="Times New Roman" w:cs="Times New Roman"/>
        </w:rPr>
      </w:pPr>
      <w:r>
        <w:rPr>
          <w:rFonts w:ascii="Times New Roman" w:hAnsi="Times New Roman" w:cs="Times New Roman"/>
          <w:sz w:val="22"/>
          <w:szCs w:val="22"/>
        </w:rPr>
        <w:t xml:space="preserve">27.  29 November 2010 Changed paragraph 14.7 to require contractor to run CAT5 cable from HVAC to comm. room.  </w:t>
      </w:r>
      <w:r w:rsidR="00A54389" w:rsidRPr="00FE52B9">
        <w:rPr>
          <w:rFonts w:ascii="Times New Roman" w:hAnsi="Times New Roman" w:cs="Times New Roman"/>
        </w:rPr>
        <w:t xml:space="preserve">Ray Worthen at direction from </w:t>
      </w:r>
      <w:r w:rsidR="002540CD">
        <w:rPr>
          <w:rFonts w:ascii="Times New Roman" w:hAnsi="Times New Roman" w:cs="Times New Roman"/>
        </w:rPr>
        <w:t>Gary Cordon.</w:t>
      </w:r>
    </w:p>
    <w:p w:rsidR="004C5449" w:rsidRDefault="004C5449" w:rsidP="006B2A21">
      <w:pPr>
        <w:pStyle w:val="PlainText"/>
        <w:outlineLvl w:val="0"/>
        <w:rPr>
          <w:rFonts w:ascii="Times New Roman" w:hAnsi="Times New Roman" w:cs="Times New Roman"/>
        </w:rPr>
      </w:pPr>
    </w:p>
    <w:p w:rsidR="006537BA" w:rsidRDefault="002540C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28.  4 Feb </w:t>
      </w:r>
      <w:r w:rsidR="00C7756E">
        <w:rPr>
          <w:rFonts w:ascii="Times New Roman" w:hAnsi="Times New Roman" w:cs="Times New Roman"/>
          <w:sz w:val="22"/>
          <w:szCs w:val="22"/>
        </w:rPr>
        <w:t>2011 Changed</w:t>
      </w:r>
      <w:r>
        <w:rPr>
          <w:rFonts w:ascii="Times New Roman" w:hAnsi="Times New Roman" w:cs="Times New Roman"/>
          <w:sz w:val="22"/>
          <w:szCs w:val="22"/>
        </w:rPr>
        <w:t xml:space="preserve"> paragraph </w:t>
      </w:r>
      <w:r w:rsidR="00C7756E">
        <w:rPr>
          <w:rFonts w:ascii="Times New Roman" w:hAnsi="Times New Roman" w:cs="Times New Roman"/>
          <w:sz w:val="22"/>
          <w:szCs w:val="22"/>
        </w:rPr>
        <w:t>14.0 to</w:t>
      </w:r>
      <w:r>
        <w:rPr>
          <w:rFonts w:ascii="Times New Roman" w:hAnsi="Times New Roman" w:cs="Times New Roman"/>
          <w:sz w:val="22"/>
          <w:szCs w:val="22"/>
        </w:rPr>
        <w:t xml:space="preserve"> reference new </w:t>
      </w:r>
      <w:r w:rsidR="007C71C5">
        <w:rPr>
          <w:rFonts w:ascii="Times New Roman" w:hAnsi="Times New Roman" w:cs="Times New Roman"/>
          <w:sz w:val="22"/>
          <w:szCs w:val="22"/>
        </w:rPr>
        <w:t>AF ETL</w:t>
      </w:r>
      <w:r>
        <w:rPr>
          <w:rFonts w:ascii="Times New Roman" w:hAnsi="Times New Roman" w:cs="Times New Roman"/>
          <w:sz w:val="22"/>
          <w:szCs w:val="22"/>
        </w:rPr>
        <w:t xml:space="preserve"> 11-10 published 19 Jan 2011 on Electrical Manhole Design and to reference UFC </w:t>
      </w:r>
      <w:r w:rsidRPr="002540CD">
        <w:rPr>
          <w:rFonts w:ascii="Times New Roman" w:hAnsi="Times New Roman" w:cs="Times New Roman"/>
          <w:sz w:val="22"/>
          <w:szCs w:val="22"/>
        </w:rPr>
        <w:t xml:space="preserve">3-501-01, </w:t>
      </w:r>
      <w:r w:rsidRPr="002540CD">
        <w:rPr>
          <w:rFonts w:ascii="Times New Roman" w:hAnsi="Times New Roman" w:cs="Times New Roman"/>
          <w:i/>
          <w:iCs/>
          <w:sz w:val="22"/>
          <w:szCs w:val="22"/>
        </w:rPr>
        <w:t>Electrical Engineering</w:t>
      </w:r>
      <w:r w:rsidRPr="002540CD">
        <w:rPr>
          <w:rFonts w:ascii="Times New Roman" w:hAnsi="Times New Roman" w:cs="Times New Roman"/>
          <w:sz w:val="22"/>
          <w:szCs w:val="22"/>
        </w:rPr>
        <w:t xml:space="preserve"> </w:t>
      </w:r>
      <w:r w:rsidRPr="002540CD">
        <w:rPr>
          <w:rFonts w:ascii="Times New Roman" w:hAnsi="Times New Roman" w:cs="Times New Roman"/>
          <w:i/>
          <w:sz w:val="22"/>
          <w:szCs w:val="22"/>
        </w:rPr>
        <w:t>Design</w:t>
      </w:r>
      <w:r>
        <w:rPr>
          <w:rFonts w:ascii="Times New Roman" w:hAnsi="Times New Roman" w:cs="Times New Roman"/>
          <w:sz w:val="22"/>
          <w:szCs w:val="22"/>
        </w:rPr>
        <w:t>.</w:t>
      </w:r>
    </w:p>
    <w:p w:rsidR="004C5449" w:rsidRDefault="004C5449" w:rsidP="006B2A21">
      <w:pPr>
        <w:pStyle w:val="PlainText"/>
        <w:outlineLvl w:val="0"/>
        <w:rPr>
          <w:rFonts w:ascii="Times New Roman" w:hAnsi="Times New Roman" w:cs="Times New Roman"/>
          <w:sz w:val="22"/>
          <w:szCs w:val="22"/>
        </w:rPr>
      </w:pPr>
    </w:p>
    <w:p w:rsidR="006537BA" w:rsidRDefault="006537BA"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29.  22 Feb 2011.  Corrected conflict with Natural Gas pipe line location wire in paragraphs 2.8 and 10.2.   Ray Worthen </w:t>
      </w:r>
    </w:p>
    <w:p w:rsidR="009806B7" w:rsidRDefault="009806B7" w:rsidP="006B2A21">
      <w:pPr>
        <w:pStyle w:val="PlainText"/>
        <w:outlineLvl w:val="0"/>
        <w:rPr>
          <w:rFonts w:ascii="Times New Roman" w:hAnsi="Times New Roman" w:cs="Times New Roman"/>
          <w:sz w:val="22"/>
          <w:szCs w:val="22"/>
        </w:rPr>
      </w:pPr>
    </w:p>
    <w:p w:rsidR="009806B7" w:rsidRDefault="009806B7"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30.  9 March 2011. Changed paragraph 3.7.10 to require structural design to comply with IBC and UFC 3-301-01 with seismic design complying with IBC chap 16 and UFC 3-310-04.  Ray Worthen at direction from Dave Murray.</w:t>
      </w:r>
    </w:p>
    <w:p w:rsidR="00DD704C" w:rsidRDefault="00DD704C" w:rsidP="006B2A21">
      <w:pPr>
        <w:pStyle w:val="PlainText"/>
        <w:outlineLvl w:val="0"/>
        <w:rPr>
          <w:rFonts w:ascii="Times New Roman" w:hAnsi="Times New Roman" w:cs="Times New Roman"/>
          <w:sz w:val="22"/>
          <w:szCs w:val="22"/>
        </w:rPr>
      </w:pPr>
    </w:p>
    <w:p w:rsidR="00DD704C" w:rsidRDefault="00DD704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31.  9 March 2011.  Added clarification to definition of single family residential units excluded from ASHRAE 90.1 in paragraph 6.3.4.  Ray Worthen.</w:t>
      </w:r>
    </w:p>
    <w:p w:rsidR="00117A36" w:rsidRDefault="00117A36" w:rsidP="006B2A21">
      <w:pPr>
        <w:pStyle w:val="PlainText"/>
        <w:outlineLvl w:val="0"/>
        <w:rPr>
          <w:rFonts w:ascii="Times New Roman" w:hAnsi="Times New Roman" w:cs="Times New Roman"/>
          <w:sz w:val="22"/>
          <w:szCs w:val="22"/>
        </w:rPr>
      </w:pPr>
    </w:p>
    <w:p w:rsidR="00117A36" w:rsidRDefault="00117A36" w:rsidP="006B2A21">
      <w:pPr>
        <w:pStyle w:val="PlainText"/>
        <w:outlineLvl w:val="0"/>
        <w:rPr>
          <w:rFonts w:ascii="Times New Roman" w:hAnsi="Times New Roman" w:cs="Times New Roman"/>
          <w:color w:val="000000"/>
          <w:sz w:val="22"/>
          <w:szCs w:val="22"/>
        </w:rPr>
      </w:pPr>
      <w:r>
        <w:rPr>
          <w:rFonts w:ascii="Times New Roman" w:hAnsi="Times New Roman" w:cs="Times New Roman"/>
          <w:sz w:val="22"/>
          <w:szCs w:val="22"/>
        </w:rPr>
        <w:t>32</w:t>
      </w:r>
      <w:r w:rsidR="00C7756E">
        <w:rPr>
          <w:rFonts w:ascii="Times New Roman" w:hAnsi="Times New Roman" w:cs="Times New Roman"/>
          <w:sz w:val="22"/>
          <w:szCs w:val="22"/>
        </w:rPr>
        <w:t>.</w:t>
      </w:r>
      <w:r w:rsidR="006B2A21">
        <w:rPr>
          <w:rFonts w:ascii="Times New Roman" w:hAnsi="Times New Roman" w:cs="Times New Roman"/>
          <w:sz w:val="22"/>
          <w:szCs w:val="22"/>
        </w:rPr>
        <w:t xml:space="preserve"> </w:t>
      </w:r>
      <w:r w:rsidR="00C7756E">
        <w:rPr>
          <w:rFonts w:ascii="Times New Roman" w:hAnsi="Times New Roman" w:cs="Times New Roman"/>
          <w:sz w:val="22"/>
          <w:szCs w:val="22"/>
        </w:rPr>
        <w:t>1</w:t>
      </w:r>
      <w:r>
        <w:rPr>
          <w:rFonts w:ascii="Times New Roman" w:hAnsi="Times New Roman" w:cs="Times New Roman"/>
          <w:sz w:val="22"/>
          <w:szCs w:val="22"/>
        </w:rPr>
        <w:t xml:space="preserve"> April </w:t>
      </w:r>
      <w:r w:rsidR="00C7756E">
        <w:rPr>
          <w:rFonts w:ascii="Times New Roman" w:hAnsi="Times New Roman" w:cs="Times New Roman"/>
          <w:sz w:val="22"/>
          <w:szCs w:val="22"/>
        </w:rPr>
        <w:t>2011 Added”</w:t>
      </w:r>
      <w:r w:rsidRPr="00117A36">
        <w:rPr>
          <w:rFonts w:ascii="Times New Roman" w:hAnsi="Times New Roman" w:cs="Times New Roman"/>
          <w:color w:val="000000"/>
          <w:sz w:val="22"/>
          <w:szCs w:val="22"/>
        </w:rPr>
        <w:t xml:space="preserve"> </w:t>
      </w:r>
      <w:r w:rsidRPr="006E72D0">
        <w:rPr>
          <w:rFonts w:ascii="Times New Roman" w:hAnsi="Times New Roman" w:cs="Times New Roman"/>
          <w:color w:val="000000"/>
          <w:sz w:val="22"/>
          <w:szCs w:val="22"/>
        </w:rPr>
        <w:t>All strikes will be 12v dc only. Single exterior doors will have mechanical crash bars/</w:t>
      </w:r>
      <w:r w:rsidR="00C7756E" w:rsidRPr="006E72D0">
        <w:rPr>
          <w:rFonts w:ascii="Times New Roman" w:hAnsi="Times New Roman" w:cs="Times New Roman"/>
          <w:color w:val="000000"/>
          <w:sz w:val="22"/>
          <w:szCs w:val="22"/>
        </w:rPr>
        <w:t>handsets;</w:t>
      </w:r>
      <w:r w:rsidRPr="006E72D0">
        <w:rPr>
          <w:rFonts w:ascii="Times New Roman" w:hAnsi="Times New Roman" w:cs="Times New Roman"/>
          <w:color w:val="000000"/>
          <w:sz w:val="22"/>
          <w:szCs w:val="22"/>
        </w:rPr>
        <w:t xml:space="preserve"> double exterior doors will have 12vdc electronic crash bars.</w:t>
      </w:r>
      <w:r>
        <w:rPr>
          <w:rFonts w:ascii="Times New Roman" w:hAnsi="Times New Roman" w:cs="Times New Roman"/>
          <w:color w:val="000000"/>
          <w:sz w:val="22"/>
          <w:szCs w:val="22"/>
        </w:rPr>
        <w:t xml:space="preserve">”   Per </w:t>
      </w:r>
      <w:r w:rsidR="00C7756E">
        <w:rPr>
          <w:rFonts w:ascii="Times New Roman" w:hAnsi="Times New Roman" w:cs="Times New Roman"/>
          <w:color w:val="000000"/>
          <w:sz w:val="22"/>
          <w:szCs w:val="22"/>
        </w:rPr>
        <w:t>direction Gary</w:t>
      </w:r>
      <w:r>
        <w:rPr>
          <w:rFonts w:ascii="Times New Roman" w:hAnsi="Times New Roman" w:cs="Times New Roman"/>
          <w:color w:val="000000"/>
          <w:sz w:val="22"/>
          <w:szCs w:val="22"/>
        </w:rPr>
        <w:t xml:space="preserve"> Cordon.</w:t>
      </w:r>
    </w:p>
    <w:p w:rsidR="00973625" w:rsidRDefault="00973625" w:rsidP="006B2A21">
      <w:pPr>
        <w:pStyle w:val="PlainText"/>
        <w:outlineLvl w:val="0"/>
        <w:rPr>
          <w:rFonts w:ascii="Times New Roman" w:hAnsi="Times New Roman" w:cs="Times New Roman"/>
          <w:color w:val="000000"/>
          <w:sz w:val="22"/>
          <w:szCs w:val="22"/>
        </w:rPr>
      </w:pPr>
    </w:p>
    <w:p w:rsidR="00973625" w:rsidRDefault="00973625" w:rsidP="006B2A21">
      <w:pPr>
        <w:pStyle w:val="PlainText"/>
        <w:outlineLvl w:val="0"/>
        <w:rPr>
          <w:rFonts w:ascii="Times New Roman" w:hAnsi="Times New Roman" w:cs="Times New Roman"/>
          <w:color w:val="000000"/>
          <w:sz w:val="22"/>
          <w:szCs w:val="22"/>
        </w:rPr>
      </w:pPr>
      <w:r>
        <w:rPr>
          <w:rFonts w:ascii="Times New Roman" w:hAnsi="Times New Roman" w:cs="Times New Roman"/>
          <w:color w:val="000000"/>
          <w:sz w:val="22"/>
          <w:szCs w:val="22"/>
        </w:rPr>
        <w:t>33.  13 April 2011 changed reference in paragraph 7.6 to read correctly UFC 3-600-01.  Ray Worthen.</w:t>
      </w:r>
    </w:p>
    <w:p w:rsidR="00973625" w:rsidRDefault="00973625" w:rsidP="006B2A21">
      <w:pPr>
        <w:pStyle w:val="PlainText"/>
        <w:outlineLvl w:val="0"/>
        <w:rPr>
          <w:rFonts w:ascii="Times New Roman" w:hAnsi="Times New Roman" w:cs="Times New Roman"/>
          <w:color w:val="000000"/>
          <w:sz w:val="22"/>
          <w:szCs w:val="22"/>
        </w:rPr>
      </w:pPr>
    </w:p>
    <w:p w:rsidR="00973625" w:rsidRPr="00A71862" w:rsidRDefault="00973625" w:rsidP="006B2A21">
      <w:pPr>
        <w:pStyle w:val="PlainText"/>
        <w:outlineLvl w:val="0"/>
        <w:rPr>
          <w:rFonts w:ascii="Times New Roman" w:hAnsi="Times New Roman" w:cs="Times New Roman"/>
        </w:rPr>
      </w:pPr>
      <w:r w:rsidRPr="00A71862">
        <w:rPr>
          <w:rFonts w:ascii="Times New Roman" w:hAnsi="Times New Roman" w:cs="Times New Roman"/>
          <w:color w:val="000000"/>
          <w:sz w:val="22"/>
          <w:szCs w:val="22"/>
        </w:rPr>
        <w:t xml:space="preserve">34.  13 April 2011 changed reference in paragraph 7.7.1 to delete old AFOSH standard and replace with reference to replacement </w:t>
      </w:r>
      <w:r w:rsidR="00F2092E" w:rsidRPr="00A71862">
        <w:rPr>
          <w:rFonts w:ascii="Times New Roman" w:hAnsi="Times New Roman" w:cs="Times New Roman"/>
          <w:color w:val="000000"/>
          <w:sz w:val="22"/>
          <w:szCs w:val="22"/>
        </w:rPr>
        <w:t>regulation AFMAN</w:t>
      </w:r>
      <w:r w:rsidRPr="00A71862">
        <w:rPr>
          <w:rFonts w:ascii="Times New Roman" w:hAnsi="Times New Roman" w:cs="Times New Roman"/>
        </w:rPr>
        <w:t xml:space="preserve"> 48-155 Occupational and Environmental Health Exposure Controls. Ray Worthen</w:t>
      </w:r>
    </w:p>
    <w:p w:rsidR="00973625" w:rsidRPr="00424FA3" w:rsidRDefault="00973625" w:rsidP="006B2A21">
      <w:pPr>
        <w:pStyle w:val="PlainText"/>
        <w:outlineLvl w:val="0"/>
        <w:rPr>
          <w:rFonts w:ascii="Times New Roman" w:hAnsi="Times New Roman" w:cs="Times New Roman"/>
        </w:rPr>
      </w:pPr>
    </w:p>
    <w:p w:rsidR="00973625" w:rsidRDefault="00973625" w:rsidP="006B2A21">
      <w:pPr>
        <w:pStyle w:val="PlainText"/>
        <w:outlineLvl w:val="0"/>
        <w:rPr>
          <w:rFonts w:ascii="Times New Roman" w:hAnsi="Times New Roman" w:cs="Times New Roman"/>
        </w:rPr>
      </w:pPr>
      <w:r w:rsidRPr="00424FA3">
        <w:rPr>
          <w:rFonts w:ascii="Times New Roman" w:hAnsi="Times New Roman" w:cs="Times New Roman"/>
        </w:rPr>
        <w:t xml:space="preserve">35.  13 April 2011. Removed reference to Gas Piping standard that is no longer available. UFC 3-430-05FA </w:t>
      </w:r>
      <w:r w:rsidR="00424FA3" w:rsidRPr="00424FA3">
        <w:rPr>
          <w:rFonts w:ascii="Times New Roman" w:hAnsi="Times New Roman" w:cs="Times New Roman"/>
        </w:rPr>
        <w:t xml:space="preserve">Replaced with NFPA 54 National Fuel Gas Code. </w:t>
      </w:r>
      <w:r w:rsidRPr="00424FA3">
        <w:rPr>
          <w:rFonts w:ascii="Times New Roman" w:hAnsi="Times New Roman" w:cs="Times New Roman"/>
        </w:rPr>
        <w:t>Ray Worthen.</w:t>
      </w:r>
    </w:p>
    <w:p w:rsidR="007316B9" w:rsidRDefault="007316B9" w:rsidP="006B2A21">
      <w:pPr>
        <w:pStyle w:val="PlainText"/>
        <w:outlineLvl w:val="0"/>
        <w:rPr>
          <w:rFonts w:ascii="Times New Roman" w:hAnsi="Times New Roman" w:cs="Times New Roman"/>
        </w:rPr>
      </w:pPr>
    </w:p>
    <w:p w:rsidR="007316B9" w:rsidRDefault="007316B9" w:rsidP="006B2A21">
      <w:pPr>
        <w:pStyle w:val="PlainText"/>
        <w:outlineLvl w:val="0"/>
        <w:rPr>
          <w:rFonts w:ascii="Times New Roman" w:hAnsi="Times New Roman" w:cs="Times New Roman"/>
        </w:rPr>
      </w:pPr>
      <w:r>
        <w:rPr>
          <w:rFonts w:ascii="Times New Roman" w:hAnsi="Times New Roman" w:cs="Times New Roman"/>
        </w:rPr>
        <w:t>36.  14 April 2011 Removed reference to AFM 88 -11 and AFM 88-5 and replaced with UFC 3-230-17FA. Ray Worthen</w:t>
      </w:r>
    </w:p>
    <w:p w:rsidR="004C5449" w:rsidRDefault="004C5449" w:rsidP="006B2A21">
      <w:pPr>
        <w:pStyle w:val="PlainText"/>
        <w:outlineLvl w:val="0"/>
        <w:rPr>
          <w:rFonts w:ascii="Times New Roman" w:hAnsi="Times New Roman" w:cs="Times New Roman"/>
        </w:rPr>
      </w:pPr>
    </w:p>
    <w:p w:rsidR="007316B9" w:rsidRDefault="007316B9" w:rsidP="006B2A21">
      <w:pPr>
        <w:pStyle w:val="PlainText"/>
        <w:outlineLvl w:val="0"/>
        <w:rPr>
          <w:rFonts w:ascii="Times New Roman" w:hAnsi="Times New Roman" w:cs="Times New Roman"/>
        </w:rPr>
      </w:pPr>
      <w:r>
        <w:rPr>
          <w:rFonts w:ascii="Times New Roman" w:hAnsi="Times New Roman" w:cs="Times New Roman"/>
        </w:rPr>
        <w:t>37.  14 April 2011 Removed reference to ETL 90-2 form paragraph 4.3.6 because it was not relevant to that paragraph.  Ray Worthen.</w:t>
      </w:r>
    </w:p>
    <w:p w:rsidR="007316B9" w:rsidRDefault="007316B9" w:rsidP="006B2A21">
      <w:pPr>
        <w:pStyle w:val="PlainText"/>
        <w:outlineLvl w:val="0"/>
        <w:rPr>
          <w:rFonts w:ascii="Times New Roman" w:hAnsi="Times New Roman" w:cs="Times New Roman"/>
        </w:rPr>
      </w:pPr>
    </w:p>
    <w:p w:rsidR="007316B9" w:rsidRPr="00424FA3" w:rsidRDefault="007316B9" w:rsidP="006B2A21">
      <w:pPr>
        <w:pStyle w:val="PlainText"/>
        <w:outlineLvl w:val="0"/>
        <w:rPr>
          <w:rFonts w:ascii="Times New Roman" w:hAnsi="Times New Roman" w:cs="Times New Roman"/>
          <w:sz w:val="22"/>
          <w:szCs w:val="22"/>
        </w:rPr>
      </w:pPr>
      <w:r>
        <w:rPr>
          <w:rFonts w:ascii="Times New Roman" w:hAnsi="Times New Roman" w:cs="Times New Roman"/>
        </w:rPr>
        <w:t>38.  14 April 2011 Removed reference to AFPAM</w:t>
      </w:r>
      <w:r w:rsidR="00F2092E">
        <w:rPr>
          <w:rFonts w:ascii="Times New Roman" w:hAnsi="Times New Roman" w:cs="Times New Roman"/>
        </w:rPr>
        <w:t xml:space="preserve"> 32-1097 replaced with UFC 3-120-01. Ray Worthen </w:t>
      </w:r>
    </w:p>
    <w:p w:rsidR="00117A36" w:rsidRDefault="00117A36" w:rsidP="006B2A21">
      <w:pPr>
        <w:pStyle w:val="PlainText"/>
        <w:outlineLvl w:val="0"/>
        <w:rPr>
          <w:rFonts w:ascii="Times New Roman" w:hAnsi="Times New Roman" w:cs="Times New Roman"/>
          <w:sz w:val="22"/>
          <w:szCs w:val="22"/>
        </w:rPr>
      </w:pPr>
    </w:p>
    <w:p w:rsidR="009806B7" w:rsidRDefault="0075382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39.  8 July 2011 Added requirement to place </w:t>
      </w:r>
      <w:r w:rsidRPr="006C4CF8">
        <w:rPr>
          <w:rFonts w:ascii="Times New Roman" w:hAnsi="Times New Roman" w:cs="Times New Roman"/>
        </w:rPr>
        <w:t>Fire Alarm Control Panels</w:t>
      </w:r>
      <w:r>
        <w:rPr>
          <w:rFonts w:ascii="Times New Roman" w:hAnsi="Times New Roman" w:cs="Times New Roman"/>
        </w:rPr>
        <w:t xml:space="preserve"> in </w:t>
      </w:r>
      <w:r w:rsidRPr="006C4CF8">
        <w:rPr>
          <w:rFonts w:ascii="Times New Roman" w:hAnsi="Times New Roman" w:cs="Times New Roman"/>
        </w:rPr>
        <w:t>dry</w:t>
      </w:r>
      <w:r>
        <w:rPr>
          <w:rFonts w:ascii="Times New Roman" w:hAnsi="Times New Roman" w:cs="Times New Roman"/>
        </w:rPr>
        <w:t xml:space="preserve"> and </w:t>
      </w:r>
      <w:r w:rsidRPr="006C4CF8">
        <w:rPr>
          <w:rFonts w:ascii="Times New Roman" w:hAnsi="Times New Roman" w:cs="Times New Roman"/>
        </w:rPr>
        <w:t>temperature controlled environments</w:t>
      </w:r>
      <w:r>
        <w:rPr>
          <w:rFonts w:ascii="Times New Roman" w:hAnsi="Times New Roman" w:cs="Times New Roman"/>
        </w:rPr>
        <w:t>. Dave Murray</w:t>
      </w:r>
    </w:p>
    <w:p w:rsidR="002540CD" w:rsidRPr="00FE52B9" w:rsidRDefault="002540CD" w:rsidP="006B2A21">
      <w:pPr>
        <w:pStyle w:val="PlainText"/>
        <w:outlineLvl w:val="0"/>
        <w:rPr>
          <w:rFonts w:ascii="Times New Roman" w:hAnsi="Times New Roman" w:cs="Times New Roman"/>
          <w:sz w:val="22"/>
          <w:szCs w:val="22"/>
        </w:rPr>
      </w:pPr>
    </w:p>
    <w:p w:rsidR="00315EB5" w:rsidRDefault="00F50E1F"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40.  14 Dec 2011 Modified the naming convention for CADD drawings. Dave Murray</w:t>
      </w:r>
    </w:p>
    <w:p w:rsidR="0003084E" w:rsidRPr="00E6294B" w:rsidRDefault="0003084E" w:rsidP="006B2A21">
      <w:pPr>
        <w:pStyle w:val="PlainText"/>
        <w:outlineLvl w:val="0"/>
        <w:rPr>
          <w:rFonts w:ascii="Times New Roman" w:hAnsi="Times New Roman" w:cs="Times New Roman"/>
          <w:sz w:val="22"/>
          <w:szCs w:val="22"/>
        </w:rPr>
      </w:pPr>
    </w:p>
    <w:p w:rsidR="000E0CE8" w:rsidRDefault="0003084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41.  6 Jan 2012 Added a requirement for tanks to also comply with State of Utah requirements, Para 13.1</w:t>
      </w:r>
      <w:r w:rsidR="00B20EFE">
        <w:rPr>
          <w:rFonts w:ascii="Times New Roman" w:hAnsi="Times New Roman" w:cs="Times New Roman"/>
          <w:sz w:val="22"/>
          <w:szCs w:val="22"/>
        </w:rPr>
        <w:t>. Dave Murray</w:t>
      </w:r>
    </w:p>
    <w:p w:rsidR="00B20EFE" w:rsidRPr="007E14D8" w:rsidRDefault="00B20EFE" w:rsidP="006B2A21">
      <w:pPr>
        <w:pStyle w:val="PlainText"/>
        <w:outlineLvl w:val="0"/>
        <w:rPr>
          <w:rFonts w:ascii="Times New Roman" w:hAnsi="Times New Roman" w:cs="Times New Roman"/>
          <w:sz w:val="22"/>
          <w:szCs w:val="22"/>
        </w:rPr>
      </w:pPr>
    </w:p>
    <w:p w:rsidR="000E0CE8" w:rsidRPr="007E14D8" w:rsidRDefault="00B20EFE"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42.  18 Jan 2012 Changed requirements for drawing format in Para 16.3. Dave Murray</w:t>
      </w:r>
    </w:p>
    <w:p w:rsidR="000E0CE8" w:rsidRDefault="000E0CE8" w:rsidP="006B2A21">
      <w:pPr>
        <w:pStyle w:val="PlainText"/>
        <w:outlineLvl w:val="0"/>
        <w:rPr>
          <w:rFonts w:ascii="Times New Roman" w:hAnsi="Times New Roman" w:cs="Times New Roman"/>
          <w:sz w:val="22"/>
          <w:szCs w:val="22"/>
        </w:rPr>
      </w:pPr>
    </w:p>
    <w:p w:rsidR="004C486D" w:rsidRDefault="004C486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43.  </w:t>
      </w:r>
      <w:r w:rsidRPr="004C486D">
        <w:rPr>
          <w:rFonts w:ascii="Times New Roman" w:hAnsi="Times New Roman" w:cs="Times New Roman"/>
          <w:sz w:val="22"/>
          <w:szCs w:val="22"/>
        </w:rPr>
        <w:t>20 Jan 2012 Construction and Demolition Waste Diversion Para 5.5. Dave Murray</w:t>
      </w:r>
    </w:p>
    <w:p w:rsidR="0055560C" w:rsidRDefault="0055560C" w:rsidP="006B2A21">
      <w:pPr>
        <w:pStyle w:val="PlainText"/>
        <w:outlineLvl w:val="0"/>
        <w:rPr>
          <w:rFonts w:ascii="Times New Roman" w:hAnsi="Times New Roman" w:cs="Times New Roman"/>
          <w:sz w:val="22"/>
          <w:szCs w:val="22"/>
        </w:rPr>
      </w:pPr>
    </w:p>
    <w:p w:rsidR="0055560C" w:rsidRDefault="0055560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44.  31 Jan 2012 Updated Airfields Section 3.1. Dave Murray</w:t>
      </w:r>
    </w:p>
    <w:p w:rsidR="00020196" w:rsidRDefault="00020196" w:rsidP="006B2A21">
      <w:pPr>
        <w:pStyle w:val="PlainText"/>
        <w:outlineLvl w:val="0"/>
        <w:rPr>
          <w:rFonts w:ascii="Times New Roman" w:hAnsi="Times New Roman" w:cs="Times New Roman"/>
          <w:sz w:val="22"/>
          <w:szCs w:val="22"/>
        </w:rPr>
      </w:pPr>
    </w:p>
    <w:p w:rsidR="00020196" w:rsidRDefault="0002019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45.  2</w:t>
      </w:r>
      <w:r w:rsidR="00B85076">
        <w:rPr>
          <w:rFonts w:ascii="Times New Roman" w:hAnsi="Times New Roman" w:cs="Times New Roman"/>
          <w:sz w:val="22"/>
          <w:szCs w:val="22"/>
        </w:rPr>
        <w:t>3</w:t>
      </w:r>
      <w:r>
        <w:rPr>
          <w:rFonts w:ascii="Times New Roman" w:hAnsi="Times New Roman" w:cs="Times New Roman"/>
          <w:sz w:val="22"/>
          <w:szCs w:val="22"/>
        </w:rPr>
        <w:t xml:space="preserve"> Feb 2012 Modified Surveying Section 2.4. Dave Murray</w:t>
      </w:r>
    </w:p>
    <w:p w:rsidR="00380E14" w:rsidRDefault="00380E14" w:rsidP="006B2A21">
      <w:pPr>
        <w:pStyle w:val="PlainText"/>
        <w:outlineLvl w:val="0"/>
        <w:rPr>
          <w:rFonts w:ascii="Times New Roman" w:hAnsi="Times New Roman" w:cs="Times New Roman"/>
          <w:sz w:val="22"/>
          <w:szCs w:val="22"/>
        </w:rPr>
      </w:pPr>
    </w:p>
    <w:p w:rsidR="00380E14" w:rsidRDefault="00380E1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46.  22 Mar 2012 Added UFC-3-400-10N, Section7.16.7.33. Dave Murray</w:t>
      </w:r>
    </w:p>
    <w:p w:rsidR="004978E3" w:rsidRDefault="004978E3" w:rsidP="006B2A21">
      <w:pPr>
        <w:pStyle w:val="PlainText"/>
        <w:outlineLvl w:val="0"/>
        <w:rPr>
          <w:rFonts w:ascii="Times New Roman" w:hAnsi="Times New Roman" w:cs="Times New Roman"/>
          <w:sz w:val="22"/>
          <w:szCs w:val="22"/>
        </w:rPr>
      </w:pPr>
    </w:p>
    <w:p w:rsidR="004978E3" w:rsidRDefault="004978E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47.  28 Mar 2012 Revised CADD File Naming Convention, Section16.1. Dave Murray</w:t>
      </w:r>
    </w:p>
    <w:p w:rsidR="00A33D01" w:rsidRDefault="00A33D01" w:rsidP="006B2A21">
      <w:pPr>
        <w:pStyle w:val="PlainText"/>
        <w:outlineLvl w:val="0"/>
        <w:rPr>
          <w:rFonts w:ascii="Times New Roman" w:hAnsi="Times New Roman" w:cs="Times New Roman"/>
          <w:sz w:val="22"/>
          <w:szCs w:val="22"/>
        </w:rPr>
      </w:pPr>
    </w:p>
    <w:p w:rsidR="00A33D01" w:rsidRDefault="00A33D01"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48. </w:t>
      </w:r>
      <w:r w:rsidR="006B2A21">
        <w:rPr>
          <w:rFonts w:ascii="Times New Roman" w:hAnsi="Times New Roman" w:cs="Times New Roman"/>
          <w:sz w:val="22"/>
          <w:szCs w:val="22"/>
        </w:rPr>
        <w:t xml:space="preserve"> </w:t>
      </w:r>
      <w:r>
        <w:rPr>
          <w:rFonts w:ascii="Times New Roman" w:hAnsi="Times New Roman" w:cs="Times New Roman"/>
          <w:sz w:val="22"/>
          <w:szCs w:val="22"/>
        </w:rPr>
        <w:t>18 May 2012 Cipher locks prohibited, Section 2.5.7. Dave Murray</w:t>
      </w:r>
    </w:p>
    <w:p w:rsidR="000A166A" w:rsidRDefault="000A166A" w:rsidP="006B2A21">
      <w:pPr>
        <w:pStyle w:val="PlainText"/>
        <w:outlineLvl w:val="0"/>
        <w:rPr>
          <w:rFonts w:ascii="Times New Roman" w:hAnsi="Times New Roman" w:cs="Times New Roman"/>
          <w:sz w:val="22"/>
          <w:szCs w:val="22"/>
        </w:rPr>
      </w:pPr>
    </w:p>
    <w:p w:rsidR="000A166A" w:rsidRDefault="000A166A"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49. </w:t>
      </w:r>
      <w:r w:rsidR="006B2A21">
        <w:rPr>
          <w:rFonts w:ascii="Times New Roman" w:hAnsi="Times New Roman" w:cs="Times New Roman"/>
          <w:sz w:val="22"/>
          <w:szCs w:val="22"/>
        </w:rPr>
        <w:t xml:space="preserve"> </w:t>
      </w:r>
      <w:r>
        <w:rPr>
          <w:rFonts w:ascii="Times New Roman" w:hAnsi="Times New Roman" w:cs="Times New Roman"/>
          <w:sz w:val="22"/>
          <w:szCs w:val="22"/>
        </w:rPr>
        <w:t>11 June 2012 Fall Protection Section 4.14.7. Dave Murray.</w:t>
      </w:r>
    </w:p>
    <w:p w:rsidR="00A0181D" w:rsidRDefault="00A0181D" w:rsidP="006B2A21">
      <w:pPr>
        <w:pStyle w:val="PlainText"/>
        <w:outlineLvl w:val="0"/>
        <w:rPr>
          <w:rFonts w:ascii="Times New Roman" w:hAnsi="Times New Roman" w:cs="Times New Roman"/>
          <w:sz w:val="22"/>
          <w:szCs w:val="22"/>
        </w:rPr>
      </w:pPr>
    </w:p>
    <w:p w:rsidR="00A0181D" w:rsidRDefault="00A0181D"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50.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12 June 2012 </w:t>
      </w:r>
      <w:r w:rsidR="00125B5D">
        <w:rPr>
          <w:rFonts w:ascii="Times New Roman" w:hAnsi="Times New Roman" w:cs="Times New Roman"/>
          <w:sz w:val="22"/>
          <w:szCs w:val="22"/>
        </w:rPr>
        <w:t xml:space="preserve">Included </w:t>
      </w:r>
      <w:r>
        <w:rPr>
          <w:rFonts w:ascii="Times New Roman" w:hAnsi="Times New Roman" w:cs="Times New Roman"/>
          <w:sz w:val="22"/>
          <w:szCs w:val="22"/>
        </w:rPr>
        <w:t>CE shops requirements Section 14. Dave Murray.</w:t>
      </w:r>
    </w:p>
    <w:p w:rsidR="004A248C" w:rsidRDefault="004A248C" w:rsidP="006B2A21">
      <w:pPr>
        <w:pStyle w:val="PlainText"/>
        <w:outlineLvl w:val="0"/>
        <w:rPr>
          <w:rFonts w:ascii="Times New Roman" w:hAnsi="Times New Roman" w:cs="Times New Roman"/>
          <w:sz w:val="22"/>
          <w:szCs w:val="22"/>
        </w:rPr>
      </w:pPr>
    </w:p>
    <w:p w:rsidR="004A248C" w:rsidRDefault="004A248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51.</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14 June 2012</w:t>
      </w:r>
      <w:r w:rsidR="00125B5D">
        <w:rPr>
          <w:rFonts w:ascii="Times New Roman" w:hAnsi="Times New Roman" w:cs="Times New Roman"/>
          <w:sz w:val="22"/>
          <w:szCs w:val="22"/>
        </w:rPr>
        <w:t xml:space="preserve"> Added design criteria, Sections 3.1.2.11, 3.1.3, 3.2.1.4 and 3.7.10. Dave Murray</w:t>
      </w:r>
    </w:p>
    <w:p w:rsidR="00B60808" w:rsidRDefault="00B60808" w:rsidP="006B2A21">
      <w:pPr>
        <w:pStyle w:val="PlainText"/>
        <w:outlineLvl w:val="0"/>
        <w:rPr>
          <w:rFonts w:ascii="Times New Roman" w:hAnsi="Times New Roman" w:cs="Times New Roman"/>
          <w:sz w:val="22"/>
          <w:szCs w:val="22"/>
        </w:rPr>
      </w:pPr>
    </w:p>
    <w:p w:rsidR="00B60808" w:rsidRDefault="00B6080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lastRenderedPageBreak/>
        <w:t xml:space="preserve">52. </w:t>
      </w:r>
      <w:r w:rsidR="006B2A21">
        <w:rPr>
          <w:rFonts w:ascii="Times New Roman" w:hAnsi="Times New Roman" w:cs="Times New Roman"/>
          <w:sz w:val="22"/>
          <w:szCs w:val="22"/>
        </w:rPr>
        <w:t xml:space="preserve"> </w:t>
      </w:r>
      <w:r>
        <w:rPr>
          <w:rFonts w:ascii="Times New Roman" w:hAnsi="Times New Roman" w:cs="Times New Roman"/>
          <w:sz w:val="22"/>
          <w:szCs w:val="22"/>
        </w:rPr>
        <w:t>15 June 2012 Updated Metering requirements, Section 6.5. Dave Murray</w:t>
      </w:r>
    </w:p>
    <w:p w:rsidR="004B730B" w:rsidRDefault="004B730B" w:rsidP="006B2A21">
      <w:pPr>
        <w:pStyle w:val="PlainText"/>
        <w:outlineLvl w:val="0"/>
        <w:rPr>
          <w:rFonts w:ascii="Times New Roman" w:hAnsi="Times New Roman" w:cs="Times New Roman"/>
          <w:sz w:val="22"/>
          <w:szCs w:val="22"/>
        </w:rPr>
      </w:pPr>
    </w:p>
    <w:p w:rsidR="004B730B" w:rsidRDefault="004B730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53. </w:t>
      </w:r>
      <w:r w:rsidR="006B2A21">
        <w:rPr>
          <w:rFonts w:ascii="Times New Roman" w:hAnsi="Times New Roman" w:cs="Times New Roman"/>
          <w:sz w:val="22"/>
          <w:szCs w:val="22"/>
        </w:rPr>
        <w:t xml:space="preserve"> </w:t>
      </w:r>
      <w:r>
        <w:rPr>
          <w:rFonts w:ascii="Times New Roman" w:hAnsi="Times New Roman" w:cs="Times New Roman"/>
          <w:sz w:val="22"/>
          <w:szCs w:val="22"/>
        </w:rPr>
        <w:t>18 June 2012 Metal halide lights specified, Section14.4.2. Dave Murray.</w:t>
      </w:r>
    </w:p>
    <w:p w:rsidR="00F275C4" w:rsidRDefault="00F275C4" w:rsidP="006B2A21">
      <w:pPr>
        <w:pStyle w:val="PlainText"/>
        <w:outlineLvl w:val="0"/>
        <w:rPr>
          <w:rFonts w:ascii="Times New Roman" w:hAnsi="Times New Roman" w:cs="Times New Roman"/>
          <w:sz w:val="22"/>
          <w:szCs w:val="22"/>
        </w:rPr>
      </w:pPr>
    </w:p>
    <w:p w:rsidR="00367BE6" w:rsidRDefault="00F275C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54. </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19 June 2012 Updated </w:t>
      </w:r>
      <w:r w:rsidR="00957158">
        <w:rPr>
          <w:rFonts w:ascii="Times New Roman" w:hAnsi="Times New Roman" w:cs="Times New Roman"/>
          <w:sz w:val="22"/>
          <w:szCs w:val="22"/>
        </w:rPr>
        <w:t>Storm water</w:t>
      </w:r>
      <w:r>
        <w:rPr>
          <w:rFonts w:ascii="Times New Roman" w:hAnsi="Times New Roman" w:cs="Times New Roman"/>
          <w:sz w:val="22"/>
          <w:szCs w:val="22"/>
        </w:rPr>
        <w:t xml:space="preserve"> Pollution Prevention requirements, Section 2.6.2. Dave Murray</w:t>
      </w:r>
    </w:p>
    <w:p w:rsidR="000B48F8" w:rsidRDefault="000B48F8" w:rsidP="006B2A21">
      <w:pPr>
        <w:pStyle w:val="PlainText"/>
        <w:outlineLvl w:val="0"/>
        <w:rPr>
          <w:rFonts w:ascii="Times New Roman" w:hAnsi="Times New Roman" w:cs="Times New Roman"/>
          <w:sz w:val="22"/>
          <w:szCs w:val="22"/>
        </w:rPr>
      </w:pPr>
    </w:p>
    <w:p w:rsidR="00367BE6" w:rsidRDefault="00367BE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55. </w:t>
      </w:r>
      <w:r w:rsidR="006B2A21">
        <w:rPr>
          <w:rFonts w:ascii="Times New Roman" w:hAnsi="Times New Roman" w:cs="Times New Roman"/>
          <w:sz w:val="22"/>
          <w:szCs w:val="22"/>
        </w:rPr>
        <w:t xml:space="preserve"> </w:t>
      </w:r>
      <w:r>
        <w:rPr>
          <w:rFonts w:ascii="Times New Roman" w:hAnsi="Times New Roman" w:cs="Times New Roman"/>
          <w:sz w:val="22"/>
          <w:szCs w:val="22"/>
        </w:rPr>
        <w:t>3 August 2012 LED exterior lighting specified, Section 14.4</w:t>
      </w:r>
      <w:r w:rsidRPr="007E14D8">
        <w:rPr>
          <w:rFonts w:ascii="Times New Roman" w:hAnsi="Times New Roman" w:cs="Times New Roman"/>
          <w:sz w:val="22"/>
          <w:szCs w:val="22"/>
        </w:rPr>
        <w:t>.2</w:t>
      </w:r>
      <w:r>
        <w:rPr>
          <w:rFonts w:ascii="Times New Roman" w:hAnsi="Times New Roman" w:cs="Times New Roman"/>
          <w:sz w:val="22"/>
          <w:szCs w:val="22"/>
        </w:rPr>
        <w:t>, Dave Murray</w:t>
      </w:r>
    </w:p>
    <w:p w:rsidR="000B48F8" w:rsidRDefault="000B48F8" w:rsidP="006B2A21">
      <w:pPr>
        <w:pStyle w:val="PlainText"/>
        <w:outlineLvl w:val="0"/>
        <w:rPr>
          <w:rFonts w:ascii="Times New Roman" w:hAnsi="Times New Roman" w:cs="Times New Roman"/>
          <w:sz w:val="22"/>
          <w:szCs w:val="22"/>
        </w:rPr>
      </w:pPr>
    </w:p>
    <w:p w:rsidR="000B48F8" w:rsidRDefault="000B48F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56. </w:t>
      </w:r>
      <w:r w:rsidR="006B2A21">
        <w:rPr>
          <w:rFonts w:ascii="Times New Roman" w:hAnsi="Times New Roman" w:cs="Times New Roman"/>
          <w:sz w:val="22"/>
          <w:szCs w:val="22"/>
        </w:rPr>
        <w:t xml:space="preserve"> </w:t>
      </w:r>
      <w:r>
        <w:rPr>
          <w:rFonts w:ascii="Times New Roman" w:hAnsi="Times New Roman" w:cs="Times New Roman"/>
          <w:sz w:val="22"/>
          <w:szCs w:val="22"/>
        </w:rPr>
        <w:t>30 August 2012 Roofing Criteria updated Section 4.14.1, Dave Murray</w:t>
      </w:r>
    </w:p>
    <w:p w:rsidR="00462405" w:rsidRDefault="00462405" w:rsidP="006B2A21">
      <w:pPr>
        <w:pStyle w:val="PlainText"/>
        <w:outlineLvl w:val="0"/>
        <w:rPr>
          <w:rFonts w:ascii="Times New Roman" w:hAnsi="Times New Roman" w:cs="Times New Roman"/>
          <w:sz w:val="22"/>
          <w:szCs w:val="22"/>
        </w:rPr>
      </w:pPr>
    </w:p>
    <w:p w:rsidR="00462405" w:rsidRDefault="00462405"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57.</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4 Sep 2012 Accessibility clarified Section 4.4, Dave Murray</w:t>
      </w:r>
    </w:p>
    <w:p w:rsidR="006B1C02" w:rsidRDefault="006B1C02" w:rsidP="006B2A21">
      <w:pPr>
        <w:pStyle w:val="PlainText"/>
        <w:outlineLvl w:val="0"/>
        <w:rPr>
          <w:rFonts w:ascii="Times New Roman" w:hAnsi="Times New Roman" w:cs="Times New Roman"/>
          <w:sz w:val="22"/>
          <w:szCs w:val="22"/>
        </w:rPr>
      </w:pPr>
    </w:p>
    <w:p w:rsidR="006B1C02" w:rsidRDefault="006B1C02"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58</w:t>
      </w:r>
      <w:r w:rsidR="00586A96">
        <w:rPr>
          <w:rFonts w:ascii="Times New Roman" w:hAnsi="Times New Roman" w:cs="Times New Roman"/>
          <w:sz w:val="22"/>
          <w:szCs w:val="22"/>
        </w:rPr>
        <w:t>.</w:t>
      </w:r>
      <w:r w:rsidR="006B2A21">
        <w:rPr>
          <w:rFonts w:ascii="Times New Roman" w:hAnsi="Times New Roman" w:cs="Times New Roman"/>
          <w:sz w:val="22"/>
          <w:szCs w:val="22"/>
        </w:rPr>
        <w:t xml:space="preserve"> </w:t>
      </w:r>
      <w:r>
        <w:rPr>
          <w:rFonts w:ascii="Times New Roman" w:hAnsi="Times New Roman" w:cs="Times New Roman"/>
          <w:sz w:val="22"/>
          <w:szCs w:val="22"/>
        </w:rPr>
        <w:t xml:space="preserve"> 12 Sep 2012 Introduction updated to clarify order or precedence Section 1, Dave Murray</w:t>
      </w:r>
    </w:p>
    <w:p w:rsidR="00586A96" w:rsidRDefault="00586A96" w:rsidP="006B2A21">
      <w:pPr>
        <w:pStyle w:val="PlainText"/>
        <w:outlineLvl w:val="0"/>
        <w:rPr>
          <w:rFonts w:ascii="Times New Roman" w:hAnsi="Times New Roman" w:cs="Times New Roman"/>
          <w:sz w:val="22"/>
          <w:szCs w:val="22"/>
        </w:rPr>
      </w:pPr>
    </w:p>
    <w:p w:rsidR="00586A96" w:rsidRDefault="00586A9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59. </w:t>
      </w:r>
      <w:r w:rsidR="006B2A21">
        <w:rPr>
          <w:rFonts w:ascii="Times New Roman" w:hAnsi="Times New Roman" w:cs="Times New Roman"/>
          <w:sz w:val="22"/>
          <w:szCs w:val="22"/>
        </w:rPr>
        <w:t xml:space="preserve"> </w:t>
      </w:r>
      <w:r>
        <w:rPr>
          <w:rFonts w:ascii="Times New Roman" w:hAnsi="Times New Roman" w:cs="Times New Roman"/>
          <w:sz w:val="22"/>
          <w:szCs w:val="22"/>
        </w:rPr>
        <w:t>14 Sep 2012 Foreign Nationals work area restrictions defined, Section 2.5.10, Dave Murray</w:t>
      </w:r>
    </w:p>
    <w:p w:rsidR="0097223F" w:rsidRDefault="0097223F" w:rsidP="006B2A21">
      <w:pPr>
        <w:pStyle w:val="PlainText"/>
        <w:outlineLvl w:val="0"/>
        <w:rPr>
          <w:rFonts w:ascii="Times New Roman" w:hAnsi="Times New Roman" w:cs="Times New Roman"/>
          <w:sz w:val="22"/>
          <w:szCs w:val="22"/>
        </w:rPr>
      </w:pPr>
    </w:p>
    <w:p w:rsidR="0097223F" w:rsidRDefault="0097223F"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60. </w:t>
      </w:r>
      <w:r w:rsidR="006B2A21">
        <w:rPr>
          <w:rFonts w:ascii="Times New Roman" w:hAnsi="Times New Roman" w:cs="Times New Roman"/>
          <w:sz w:val="22"/>
          <w:szCs w:val="22"/>
        </w:rPr>
        <w:t xml:space="preserve"> </w:t>
      </w:r>
      <w:r>
        <w:rPr>
          <w:rFonts w:ascii="Times New Roman" w:hAnsi="Times New Roman" w:cs="Times New Roman"/>
          <w:sz w:val="22"/>
          <w:szCs w:val="22"/>
        </w:rPr>
        <w:t>18 Sep 2012 Fire hydrant color specified, Section 4.8.1, Dave Murray</w:t>
      </w:r>
    </w:p>
    <w:p w:rsidR="00495748" w:rsidRDefault="00495748" w:rsidP="006B2A21">
      <w:pPr>
        <w:pStyle w:val="PlainText"/>
        <w:outlineLvl w:val="0"/>
        <w:rPr>
          <w:rFonts w:ascii="Times New Roman" w:hAnsi="Times New Roman" w:cs="Times New Roman"/>
          <w:sz w:val="22"/>
          <w:szCs w:val="22"/>
        </w:rPr>
      </w:pPr>
    </w:p>
    <w:p w:rsidR="00495748" w:rsidRDefault="0049574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61. </w:t>
      </w:r>
      <w:r w:rsidR="006B2A21">
        <w:rPr>
          <w:rFonts w:ascii="Times New Roman" w:hAnsi="Times New Roman" w:cs="Times New Roman"/>
          <w:sz w:val="22"/>
          <w:szCs w:val="22"/>
        </w:rPr>
        <w:t xml:space="preserve"> </w:t>
      </w:r>
      <w:r>
        <w:rPr>
          <w:rFonts w:ascii="Times New Roman" w:hAnsi="Times New Roman" w:cs="Times New Roman"/>
          <w:sz w:val="22"/>
          <w:szCs w:val="22"/>
        </w:rPr>
        <w:t>28 Nov 2012 Introduction revised. Dave Murray</w:t>
      </w:r>
    </w:p>
    <w:p w:rsidR="00543804" w:rsidRDefault="00543804" w:rsidP="006B2A21">
      <w:pPr>
        <w:pStyle w:val="PlainText"/>
        <w:outlineLvl w:val="0"/>
        <w:rPr>
          <w:rFonts w:ascii="Times New Roman" w:hAnsi="Times New Roman" w:cs="Times New Roman"/>
          <w:sz w:val="22"/>
          <w:szCs w:val="22"/>
        </w:rPr>
      </w:pPr>
    </w:p>
    <w:p w:rsidR="00543804" w:rsidRDefault="0054380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62. </w:t>
      </w:r>
      <w:r w:rsidR="006B2A21">
        <w:rPr>
          <w:rFonts w:ascii="Times New Roman" w:hAnsi="Times New Roman" w:cs="Times New Roman"/>
          <w:sz w:val="22"/>
          <w:szCs w:val="22"/>
        </w:rPr>
        <w:t xml:space="preserve"> </w:t>
      </w:r>
      <w:r>
        <w:rPr>
          <w:rFonts w:ascii="Times New Roman" w:hAnsi="Times New Roman" w:cs="Times New Roman"/>
          <w:sz w:val="22"/>
          <w:szCs w:val="22"/>
        </w:rPr>
        <w:t>12 Dec 2012 Revised heat tape requirements, Section 4.14.4, Dave Murray</w:t>
      </w:r>
    </w:p>
    <w:p w:rsidR="00543804" w:rsidRDefault="00543804" w:rsidP="006B2A21">
      <w:pPr>
        <w:pStyle w:val="PlainText"/>
        <w:outlineLvl w:val="0"/>
        <w:rPr>
          <w:rFonts w:ascii="Times New Roman" w:hAnsi="Times New Roman" w:cs="Times New Roman"/>
          <w:sz w:val="22"/>
          <w:szCs w:val="22"/>
        </w:rPr>
      </w:pPr>
    </w:p>
    <w:p w:rsidR="007533C8" w:rsidRDefault="007533C8"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63. </w:t>
      </w:r>
      <w:r w:rsidR="006B2A21">
        <w:rPr>
          <w:rFonts w:ascii="Times New Roman" w:hAnsi="Times New Roman" w:cs="Times New Roman"/>
          <w:sz w:val="22"/>
          <w:szCs w:val="22"/>
        </w:rPr>
        <w:t xml:space="preserve"> </w:t>
      </w:r>
      <w:r>
        <w:rPr>
          <w:rFonts w:ascii="Times New Roman" w:hAnsi="Times New Roman" w:cs="Times New Roman"/>
          <w:sz w:val="22"/>
          <w:szCs w:val="22"/>
        </w:rPr>
        <w:t>12 Mar 2013 Revised fire hydrant specifications, Section 9.2.1, Dave Murray</w:t>
      </w:r>
    </w:p>
    <w:p w:rsidR="00A11A76" w:rsidRPr="00A11A76" w:rsidRDefault="00A11A76" w:rsidP="006B2A21">
      <w:pPr>
        <w:pStyle w:val="PlainText"/>
        <w:rPr>
          <w:rFonts w:ascii="Times New Roman" w:hAnsi="Times New Roman" w:cs="Times New Roman"/>
        </w:rPr>
      </w:pPr>
    </w:p>
    <w:p w:rsidR="00A11A76" w:rsidRPr="00A11A76" w:rsidRDefault="00A11A76" w:rsidP="006B2A21">
      <w:pPr>
        <w:pStyle w:val="PlainText"/>
        <w:rPr>
          <w:rFonts w:ascii="Times New Roman" w:hAnsi="Times New Roman" w:cs="Times New Roman"/>
        </w:rPr>
      </w:pPr>
      <w:r w:rsidRPr="00A11A76">
        <w:rPr>
          <w:rFonts w:ascii="Times New Roman" w:hAnsi="Times New Roman" w:cs="Times New Roman"/>
        </w:rPr>
        <w:t xml:space="preserve">63. </w:t>
      </w:r>
      <w:r w:rsidR="006B2A21">
        <w:rPr>
          <w:rFonts w:ascii="Times New Roman" w:hAnsi="Times New Roman" w:cs="Times New Roman"/>
        </w:rPr>
        <w:t xml:space="preserve"> </w:t>
      </w:r>
      <w:r>
        <w:rPr>
          <w:rFonts w:ascii="Times New Roman" w:hAnsi="Times New Roman" w:cs="Times New Roman"/>
        </w:rPr>
        <w:t>29</w:t>
      </w:r>
      <w:r w:rsidRPr="00A11A76">
        <w:rPr>
          <w:rFonts w:ascii="Times New Roman" w:hAnsi="Times New Roman" w:cs="Times New Roman"/>
        </w:rPr>
        <w:t xml:space="preserve"> Mar 2013 Revised fire hydrant specifications, Section 9.2.1, Dave Murray</w:t>
      </w:r>
    </w:p>
    <w:p w:rsidR="00A11A76" w:rsidRDefault="00A11A76" w:rsidP="006B2A21">
      <w:pPr>
        <w:pStyle w:val="PlainText"/>
        <w:outlineLvl w:val="0"/>
        <w:rPr>
          <w:rFonts w:ascii="Times New Roman" w:hAnsi="Times New Roman" w:cs="Times New Roman"/>
          <w:sz w:val="22"/>
          <w:szCs w:val="22"/>
        </w:rPr>
      </w:pPr>
    </w:p>
    <w:p w:rsidR="00C803C9" w:rsidRDefault="00C803C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64.</w:t>
      </w:r>
      <w:r w:rsidR="006B2A21">
        <w:rPr>
          <w:rFonts w:ascii="Times New Roman" w:hAnsi="Times New Roman" w:cs="Times New Roman"/>
          <w:sz w:val="22"/>
          <w:szCs w:val="22"/>
        </w:rPr>
        <w:t xml:space="preserve"> </w:t>
      </w:r>
      <w:r>
        <w:rPr>
          <w:rFonts w:ascii="Times New Roman" w:hAnsi="Times New Roman" w:cs="Times New Roman"/>
          <w:sz w:val="22"/>
          <w:szCs w:val="22"/>
        </w:rPr>
        <w:t>15 April 2013 Revised Control Systems, Section 7.9.1, Dave Murray</w:t>
      </w:r>
    </w:p>
    <w:p w:rsidR="00E003AC" w:rsidRDefault="00E003AC" w:rsidP="006B2A21">
      <w:pPr>
        <w:pStyle w:val="PlainText"/>
        <w:outlineLvl w:val="0"/>
        <w:rPr>
          <w:rFonts w:ascii="Times New Roman" w:hAnsi="Times New Roman" w:cs="Times New Roman"/>
          <w:sz w:val="22"/>
          <w:szCs w:val="22"/>
        </w:rPr>
      </w:pPr>
    </w:p>
    <w:p w:rsidR="00E003AC" w:rsidRDefault="00E003A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65. </w:t>
      </w:r>
      <w:r w:rsidR="006B2A21">
        <w:rPr>
          <w:rFonts w:ascii="Times New Roman" w:hAnsi="Times New Roman" w:cs="Times New Roman"/>
          <w:sz w:val="22"/>
          <w:szCs w:val="22"/>
        </w:rPr>
        <w:t xml:space="preserve"> </w:t>
      </w:r>
      <w:r>
        <w:rPr>
          <w:rFonts w:ascii="Times New Roman" w:hAnsi="Times New Roman" w:cs="Times New Roman"/>
          <w:sz w:val="22"/>
          <w:szCs w:val="22"/>
        </w:rPr>
        <w:t>25 April 2013 Added utility line corridor information, Section 3.0, Dave Murray</w:t>
      </w:r>
    </w:p>
    <w:p w:rsidR="005006A3" w:rsidRDefault="005006A3" w:rsidP="006B2A21">
      <w:pPr>
        <w:pStyle w:val="PlainText"/>
        <w:outlineLvl w:val="0"/>
        <w:rPr>
          <w:rFonts w:ascii="Times New Roman" w:hAnsi="Times New Roman" w:cs="Times New Roman"/>
          <w:sz w:val="22"/>
          <w:szCs w:val="22"/>
        </w:rPr>
      </w:pPr>
    </w:p>
    <w:p w:rsidR="005006A3" w:rsidRDefault="005006A3"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66.</w:t>
      </w:r>
      <w:r w:rsidR="006B2A21">
        <w:rPr>
          <w:rFonts w:ascii="Times New Roman" w:hAnsi="Times New Roman" w:cs="Times New Roman"/>
          <w:sz w:val="22"/>
          <w:szCs w:val="22"/>
        </w:rPr>
        <w:t xml:space="preserve">  </w:t>
      </w:r>
      <w:r>
        <w:rPr>
          <w:rFonts w:ascii="Times New Roman" w:hAnsi="Times New Roman" w:cs="Times New Roman"/>
          <w:sz w:val="22"/>
          <w:szCs w:val="22"/>
        </w:rPr>
        <w:t>11 June 2013 Revised design criteria, Section 3.7.10, Dave Murray</w:t>
      </w:r>
    </w:p>
    <w:p w:rsidR="00573AB1" w:rsidRDefault="00573AB1" w:rsidP="006B2A21">
      <w:pPr>
        <w:pStyle w:val="PlainText"/>
        <w:outlineLvl w:val="0"/>
        <w:rPr>
          <w:rFonts w:ascii="Times New Roman" w:hAnsi="Times New Roman" w:cs="Times New Roman"/>
          <w:sz w:val="22"/>
          <w:szCs w:val="22"/>
        </w:rPr>
      </w:pPr>
    </w:p>
    <w:p w:rsidR="00573AB1" w:rsidRDefault="00573AB1"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67. </w:t>
      </w:r>
      <w:r w:rsidR="006B2A21">
        <w:rPr>
          <w:rFonts w:ascii="Times New Roman" w:hAnsi="Times New Roman" w:cs="Times New Roman"/>
          <w:sz w:val="22"/>
          <w:szCs w:val="22"/>
        </w:rPr>
        <w:t xml:space="preserve"> </w:t>
      </w:r>
      <w:r>
        <w:rPr>
          <w:rFonts w:ascii="Times New Roman" w:hAnsi="Times New Roman" w:cs="Times New Roman"/>
          <w:sz w:val="22"/>
          <w:szCs w:val="22"/>
        </w:rPr>
        <w:t>1 Aug 2013 Revised system furniture criteria, Section</w:t>
      </w:r>
      <w:r w:rsidRPr="007E14D8">
        <w:rPr>
          <w:rFonts w:ascii="Times New Roman" w:hAnsi="Times New Roman" w:cs="Times New Roman"/>
          <w:sz w:val="22"/>
          <w:szCs w:val="22"/>
        </w:rPr>
        <w:t xml:space="preserve">4.3.6 </w:t>
      </w:r>
      <w:r>
        <w:rPr>
          <w:rFonts w:ascii="Times New Roman" w:hAnsi="Times New Roman" w:cs="Times New Roman"/>
          <w:sz w:val="22"/>
          <w:szCs w:val="22"/>
        </w:rPr>
        <w:t>Dave Murray</w:t>
      </w:r>
    </w:p>
    <w:p w:rsidR="004C5449" w:rsidRDefault="004C5449" w:rsidP="006B2A21">
      <w:pPr>
        <w:pStyle w:val="PlainText"/>
        <w:outlineLvl w:val="0"/>
        <w:rPr>
          <w:rFonts w:ascii="Times New Roman" w:hAnsi="Times New Roman" w:cs="Times New Roman"/>
          <w:sz w:val="22"/>
          <w:szCs w:val="22"/>
        </w:rPr>
      </w:pPr>
    </w:p>
    <w:p w:rsidR="004C5449" w:rsidRDefault="004C544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68.  16 Sep 2013 Revised electric meter criteria requested by Dave Abbott, Section 14.2.9 Dave Murray</w:t>
      </w:r>
    </w:p>
    <w:p w:rsidR="00126AC6" w:rsidRDefault="00126AC6" w:rsidP="006B2A21">
      <w:pPr>
        <w:pStyle w:val="PlainText"/>
        <w:outlineLvl w:val="0"/>
        <w:rPr>
          <w:rFonts w:ascii="Times New Roman" w:hAnsi="Times New Roman" w:cs="Times New Roman"/>
          <w:sz w:val="22"/>
          <w:szCs w:val="22"/>
        </w:rPr>
      </w:pPr>
    </w:p>
    <w:p w:rsidR="00126AC6" w:rsidRDefault="00126AC6"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69.  16 Sep 2013 Revised the specification for system furniture, Section 4.3.6 Dave Murray</w:t>
      </w:r>
    </w:p>
    <w:p w:rsidR="001B4AE0" w:rsidRDefault="001B4AE0" w:rsidP="006B2A21">
      <w:pPr>
        <w:pStyle w:val="PlainText"/>
        <w:outlineLvl w:val="0"/>
        <w:rPr>
          <w:rFonts w:ascii="Times New Roman" w:hAnsi="Times New Roman" w:cs="Times New Roman"/>
          <w:sz w:val="22"/>
          <w:szCs w:val="22"/>
        </w:rPr>
      </w:pPr>
    </w:p>
    <w:p w:rsidR="001B4AE0" w:rsidRDefault="001B4AE0"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70.  6 Nov 2013 Revised the seeding mixture. Section 4.15.8 Dave Murray</w:t>
      </w:r>
    </w:p>
    <w:p w:rsidR="00753D49" w:rsidRDefault="00753D49" w:rsidP="006B2A21">
      <w:pPr>
        <w:pStyle w:val="PlainText"/>
        <w:outlineLvl w:val="0"/>
        <w:rPr>
          <w:rFonts w:ascii="Times New Roman" w:hAnsi="Times New Roman" w:cs="Times New Roman"/>
          <w:sz w:val="22"/>
          <w:szCs w:val="22"/>
        </w:rPr>
      </w:pPr>
    </w:p>
    <w:p w:rsidR="00753D49" w:rsidRDefault="00753D4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71.  31 Jan 2014</w:t>
      </w:r>
      <w:r w:rsidR="00934611">
        <w:rPr>
          <w:rFonts w:ascii="Times New Roman" w:hAnsi="Times New Roman" w:cs="Times New Roman"/>
          <w:sz w:val="22"/>
          <w:szCs w:val="22"/>
        </w:rPr>
        <w:t xml:space="preserve"> </w:t>
      </w:r>
      <w:r w:rsidRPr="00753D49">
        <w:rPr>
          <w:rFonts w:ascii="Times New Roman" w:hAnsi="Times New Roman" w:cs="Times New Roman"/>
          <w:sz w:val="22"/>
          <w:szCs w:val="22"/>
        </w:rPr>
        <w:t xml:space="preserve">Hot tap </w:t>
      </w:r>
      <w:r>
        <w:rPr>
          <w:rFonts w:ascii="Times New Roman" w:hAnsi="Times New Roman" w:cs="Times New Roman"/>
          <w:sz w:val="22"/>
          <w:szCs w:val="22"/>
        </w:rPr>
        <w:t xml:space="preserve">water </w:t>
      </w:r>
      <w:r w:rsidRPr="00753D49">
        <w:rPr>
          <w:rFonts w:ascii="Times New Roman" w:hAnsi="Times New Roman" w:cs="Times New Roman"/>
          <w:sz w:val="22"/>
          <w:szCs w:val="22"/>
        </w:rPr>
        <w:t xml:space="preserve">connections </w:t>
      </w:r>
      <w:r>
        <w:rPr>
          <w:rFonts w:ascii="Times New Roman" w:hAnsi="Times New Roman" w:cs="Times New Roman"/>
          <w:sz w:val="22"/>
          <w:szCs w:val="22"/>
        </w:rPr>
        <w:t>prohibited. Section 3.3.7 Dave Murray</w:t>
      </w:r>
    </w:p>
    <w:p w:rsidR="00934611" w:rsidRDefault="00934611" w:rsidP="006B2A21">
      <w:pPr>
        <w:pStyle w:val="PlainText"/>
        <w:outlineLvl w:val="0"/>
        <w:rPr>
          <w:rFonts w:ascii="Times New Roman" w:hAnsi="Times New Roman" w:cs="Times New Roman"/>
          <w:sz w:val="22"/>
          <w:szCs w:val="22"/>
        </w:rPr>
      </w:pPr>
    </w:p>
    <w:p w:rsidR="00934611" w:rsidRPr="004C486D" w:rsidRDefault="00934611" w:rsidP="0093461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72.  14 Feb 2014 </w:t>
      </w:r>
      <w:r w:rsidRPr="00934611">
        <w:rPr>
          <w:rFonts w:ascii="Times New Roman" w:hAnsi="Times New Roman" w:cs="Times New Roman"/>
          <w:sz w:val="22"/>
          <w:szCs w:val="22"/>
        </w:rPr>
        <w:t>CDX-09 change it to CDX-10</w:t>
      </w:r>
      <w:r>
        <w:rPr>
          <w:rFonts w:ascii="Times New Roman" w:hAnsi="Times New Roman" w:cs="Times New Roman"/>
          <w:sz w:val="22"/>
          <w:szCs w:val="22"/>
        </w:rPr>
        <w:t>. Section</w:t>
      </w:r>
      <w:r w:rsidR="00C068AF">
        <w:rPr>
          <w:rFonts w:ascii="Times New Roman" w:hAnsi="Times New Roman" w:cs="Times New Roman"/>
          <w:sz w:val="22"/>
          <w:szCs w:val="22"/>
        </w:rPr>
        <w:t>s 2.5.9 and</w:t>
      </w:r>
      <w:r>
        <w:rPr>
          <w:rFonts w:ascii="Times New Roman" w:hAnsi="Times New Roman" w:cs="Times New Roman"/>
          <w:sz w:val="22"/>
          <w:szCs w:val="22"/>
        </w:rPr>
        <w:t xml:space="preserve"> 4.5.1 Dave Murray</w:t>
      </w:r>
    </w:p>
    <w:p w:rsidR="00934611" w:rsidRDefault="00934611" w:rsidP="006B2A21">
      <w:pPr>
        <w:pStyle w:val="PlainText"/>
        <w:outlineLvl w:val="0"/>
        <w:rPr>
          <w:rFonts w:ascii="Times New Roman" w:hAnsi="Times New Roman" w:cs="Times New Roman"/>
          <w:sz w:val="22"/>
          <w:szCs w:val="22"/>
        </w:rPr>
      </w:pPr>
    </w:p>
    <w:p w:rsidR="003B7574" w:rsidRDefault="003B7574"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73.  18 Feb 2014 Utility </w:t>
      </w:r>
      <w:r w:rsidR="00F42A61">
        <w:rPr>
          <w:rFonts w:ascii="Times New Roman" w:hAnsi="Times New Roman" w:cs="Times New Roman"/>
          <w:sz w:val="22"/>
          <w:szCs w:val="22"/>
        </w:rPr>
        <w:t>line installation notification</w:t>
      </w:r>
      <w:r>
        <w:rPr>
          <w:rFonts w:ascii="Times New Roman" w:hAnsi="Times New Roman" w:cs="Times New Roman"/>
          <w:sz w:val="22"/>
          <w:szCs w:val="22"/>
        </w:rPr>
        <w:t xml:space="preserve"> changed to 21 days. Section 2.8.5 Dave Murray</w:t>
      </w:r>
    </w:p>
    <w:p w:rsidR="006C2A5B" w:rsidRDefault="006C2A5B" w:rsidP="006B2A21">
      <w:pPr>
        <w:pStyle w:val="PlainText"/>
        <w:outlineLvl w:val="0"/>
        <w:rPr>
          <w:rFonts w:ascii="Times New Roman" w:hAnsi="Times New Roman" w:cs="Times New Roman"/>
          <w:sz w:val="22"/>
          <w:szCs w:val="22"/>
        </w:rPr>
      </w:pPr>
    </w:p>
    <w:p w:rsidR="006C2A5B" w:rsidRDefault="006C2A5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74</w:t>
      </w:r>
      <w:r w:rsidR="00444AE7">
        <w:rPr>
          <w:rFonts w:ascii="Times New Roman" w:hAnsi="Times New Roman" w:cs="Times New Roman"/>
          <w:sz w:val="22"/>
          <w:szCs w:val="22"/>
        </w:rPr>
        <w:t xml:space="preserve">. </w:t>
      </w:r>
      <w:r>
        <w:rPr>
          <w:rFonts w:ascii="Times New Roman" w:hAnsi="Times New Roman" w:cs="Times New Roman"/>
          <w:sz w:val="22"/>
          <w:szCs w:val="22"/>
        </w:rPr>
        <w:t xml:space="preserve"> 19 Mar 2014 Added utility privatization standards. Section 3.0 Dave Murray</w:t>
      </w:r>
    </w:p>
    <w:p w:rsidR="00C31C09" w:rsidRDefault="00C31C09" w:rsidP="006B2A21">
      <w:pPr>
        <w:pStyle w:val="PlainText"/>
        <w:outlineLvl w:val="0"/>
        <w:rPr>
          <w:rFonts w:ascii="Times New Roman" w:hAnsi="Times New Roman" w:cs="Times New Roman"/>
          <w:sz w:val="22"/>
          <w:szCs w:val="22"/>
        </w:rPr>
      </w:pPr>
    </w:p>
    <w:p w:rsidR="00C31C09" w:rsidRDefault="00C31C09"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70.  16 Jun 2014 Revised the seeding mixture. Section 4.15.8 Dave Murray</w:t>
      </w:r>
    </w:p>
    <w:p w:rsidR="00C2359B" w:rsidRDefault="00C2359B" w:rsidP="006B2A21">
      <w:pPr>
        <w:pStyle w:val="PlainText"/>
        <w:outlineLvl w:val="0"/>
        <w:rPr>
          <w:rFonts w:ascii="Times New Roman" w:hAnsi="Times New Roman" w:cs="Times New Roman"/>
          <w:sz w:val="22"/>
          <w:szCs w:val="22"/>
        </w:rPr>
      </w:pPr>
    </w:p>
    <w:p w:rsidR="00C2359B" w:rsidRDefault="00C2359B"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71.  20 Nov 2014 Revised f</w:t>
      </w:r>
      <w:r w:rsidRPr="00C2359B">
        <w:rPr>
          <w:rFonts w:ascii="Times New Roman" w:hAnsi="Times New Roman" w:cs="Times New Roman"/>
          <w:sz w:val="22"/>
          <w:szCs w:val="22"/>
        </w:rPr>
        <w:t xml:space="preserve">ire </w:t>
      </w:r>
      <w:r>
        <w:rPr>
          <w:rFonts w:ascii="Times New Roman" w:hAnsi="Times New Roman" w:cs="Times New Roman"/>
          <w:sz w:val="22"/>
          <w:szCs w:val="22"/>
        </w:rPr>
        <w:t>e</w:t>
      </w:r>
      <w:r w:rsidRPr="00C2359B">
        <w:rPr>
          <w:rFonts w:ascii="Times New Roman" w:hAnsi="Times New Roman" w:cs="Times New Roman"/>
          <w:sz w:val="22"/>
          <w:szCs w:val="22"/>
        </w:rPr>
        <w:t xml:space="preserve">xtinguisher </w:t>
      </w:r>
      <w:r>
        <w:rPr>
          <w:rFonts w:ascii="Times New Roman" w:hAnsi="Times New Roman" w:cs="Times New Roman"/>
          <w:sz w:val="22"/>
          <w:szCs w:val="22"/>
        </w:rPr>
        <w:t>requirements.  Section 9.1.11 Dave Murray</w:t>
      </w:r>
    </w:p>
    <w:p w:rsidR="00BA4EA0" w:rsidRDefault="00BA4EA0" w:rsidP="006B2A21">
      <w:pPr>
        <w:pStyle w:val="PlainText"/>
        <w:outlineLvl w:val="0"/>
        <w:rPr>
          <w:rFonts w:ascii="Times New Roman" w:hAnsi="Times New Roman" w:cs="Times New Roman"/>
          <w:sz w:val="22"/>
          <w:szCs w:val="22"/>
        </w:rPr>
      </w:pPr>
    </w:p>
    <w:p w:rsidR="00BA4EA0" w:rsidRDefault="00BA4EA0"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72.  11 Dec 2014</w:t>
      </w:r>
      <w:r w:rsidR="005D17DC">
        <w:rPr>
          <w:rFonts w:ascii="Times New Roman" w:hAnsi="Times New Roman" w:cs="Times New Roman"/>
          <w:sz w:val="22"/>
          <w:szCs w:val="22"/>
        </w:rPr>
        <w:t xml:space="preserve"> Revised fire alarms systems.  Sections 9.3, 9.4 and 9.5 Pat Quinn</w:t>
      </w:r>
    </w:p>
    <w:p w:rsidR="005D17DC" w:rsidRDefault="005D17DC" w:rsidP="006B2A21">
      <w:pPr>
        <w:pStyle w:val="PlainText"/>
        <w:outlineLvl w:val="0"/>
        <w:rPr>
          <w:rFonts w:ascii="Times New Roman" w:hAnsi="Times New Roman" w:cs="Times New Roman"/>
          <w:sz w:val="22"/>
          <w:szCs w:val="22"/>
        </w:rPr>
      </w:pPr>
    </w:p>
    <w:p w:rsidR="005D17DC" w:rsidRDefault="005D17DC" w:rsidP="006B2A21">
      <w:pPr>
        <w:pStyle w:val="PlainText"/>
        <w:outlineLvl w:val="0"/>
        <w:rPr>
          <w:rFonts w:ascii="Times New Roman" w:hAnsi="Times New Roman" w:cs="Times New Roman"/>
          <w:sz w:val="22"/>
          <w:szCs w:val="22"/>
        </w:rPr>
      </w:pPr>
      <w:r>
        <w:rPr>
          <w:rFonts w:ascii="Times New Roman" w:hAnsi="Times New Roman" w:cs="Times New Roman"/>
          <w:sz w:val="22"/>
          <w:szCs w:val="22"/>
        </w:rPr>
        <w:t>73.  11 Dec 2014 Revised IDS and ACS.  Sections 14.12 and 14.13 Pat Quinn</w:t>
      </w:r>
    </w:p>
    <w:p w:rsidR="000E22EE" w:rsidRDefault="000E22EE" w:rsidP="00A77877">
      <w:pPr>
        <w:pStyle w:val="PlainText"/>
        <w:outlineLvl w:val="0"/>
        <w:rPr>
          <w:rFonts w:ascii="Times New Roman" w:hAnsi="Times New Roman" w:cs="Times New Roman"/>
          <w:sz w:val="22"/>
          <w:szCs w:val="22"/>
        </w:rPr>
      </w:pPr>
    </w:p>
    <w:p w:rsidR="000E22EE" w:rsidRDefault="000E22EE"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74.  23 Jan 2015 Added EMCS screens requirement.  Section 7.9.1 Dave Murray</w:t>
      </w:r>
    </w:p>
    <w:p w:rsidR="00821E2C" w:rsidRDefault="00821E2C" w:rsidP="00A77877">
      <w:pPr>
        <w:pStyle w:val="PlainText"/>
        <w:outlineLvl w:val="0"/>
        <w:rPr>
          <w:rFonts w:ascii="Times New Roman" w:hAnsi="Times New Roman" w:cs="Times New Roman"/>
          <w:sz w:val="22"/>
          <w:szCs w:val="22"/>
        </w:rPr>
      </w:pPr>
    </w:p>
    <w:p w:rsidR="00821E2C" w:rsidRDefault="00821E2C"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75. 19 Feb 2015 Clarified the applicability of remote sites.  Section 1 Dave Murray</w:t>
      </w:r>
    </w:p>
    <w:p w:rsidR="00E4656C" w:rsidRDefault="00E4656C" w:rsidP="00A77877">
      <w:pPr>
        <w:pStyle w:val="PlainText"/>
        <w:outlineLvl w:val="0"/>
        <w:rPr>
          <w:rFonts w:ascii="Times New Roman" w:hAnsi="Times New Roman" w:cs="Times New Roman"/>
          <w:sz w:val="22"/>
          <w:szCs w:val="22"/>
        </w:rPr>
      </w:pPr>
    </w:p>
    <w:p w:rsidR="00E4656C" w:rsidRDefault="00E4656C"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76. 17 Mar 2015 Specified Augusta handles for Yale latches.  Section4.5.4 Dave Murray</w:t>
      </w:r>
    </w:p>
    <w:p w:rsidR="00A77877" w:rsidRDefault="00A77877" w:rsidP="00A77877">
      <w:pPr>
        <w:pStyle w:val="PlainText"/>
        <w:outlineLvl w:val="0"/>
        <w:rPr>
          <w:rFonts w:ascii="Times New Roman" w:hAnsi="Times New Roman" w:cs="Times New Roman"/>
          <w:sz w:val="22"/>
          <w:szCs w:val="22"/>
        </w:rPr>
      </w:pPr>
    </w:p>
    <w:p w:rsidR="00A77877" w:rsidRDefault="00A77877"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77. 3</w:t>
      </w:r>
      <w:r w:rsidR="004E1BFE">
        <w:rPr>
          <w:rFonts w:ascii="Times New Roman" w:hAnsi="Times New Roman" w:cs="Times New Roman"/>
          <w:sz w:val="22"/>
          <w:szCs w:val="22"/>
        </w:rPr>
        <w:t>1</w:t>
      </w:r>
      <w:r>
        <w:rPr>
          <w:rFonts w:ascii="Times New Roman" w:hAnsi="Times New Roman" w:cs="Times New Roman"/>
          <w:sz w:val="22"/>
          <w:szCs w:val="22"/>
        </w:rPr>
        <w:t xml:space="preserve"> Mar 2015</w:t>
      </w:r>
      <w:r w:rsidR="00994A56">
        <w:rPr>
          <w:rFonts w:ascii="Times New Roman" w:hAnsi="Times New Roman" w:cs="Times New Roman"/>
          <w:sz w:val="22"/>
          <w:szCs w:val="22"/>
        </w:rPr>
        <w:t xml:space="preserve"> </w:t>
      </w:r>
      <w:r>
        <w:rPr>
          <w:rFonts w:ascii="Times New Roman" w:hAnsi="Times New Roman" w:cs="Times New Roman"/>
          <w:sz w:val="22"/>
          <w:szCs w:val="22"/>
        </w:rPr>
        <w:t>Change</w:t>
      </w:r>
      <w:r w:rsidR="00994A56">
        <w:rPr>
          <w:rFonts w:ascii="Times New Roman" w:hAnsi="Times New Roman" w:cs="Times New Roman"/>
          <w:sz w:val="22"/>
          <w:szCs w:val="22"/>
        </w:rPr>
        <w:t>d requirements for</w:t>
      </w:r>
      <w:r>
        <w:rPr>
          <w:rFonts w:ascii="Times New Roman" w:hAnsi="Times New Roman" w:cs="Times New Roman"/>
          <w:sz w:val="22"/>
          <w:szCs w:val="22"/>
        </w:rPr>
        <w:t xml:space="preserve"> emergency lights, exit signs and LED lighting</w:t>
      </w:r>
      <w:r w:rsidR="005C276A">
        <w:rPr>
          <w:rFonts w:ascii="Times New Roman" w:hAnsi="Times New Roman" w:cs="Times New Roman"/>
          <w:sz w:val="22"/>
          <w:szCs w:val="22"/>
        </w:rPr>
        <w:t>.</w:t>
      </w:r>
      <w:r w:rsidR="00994A56">
        <w:rPr>
          <w:rFonts w:ascii="Times New Roman" w:hAnsi="Times New Roman" w:cs="Times New Roman"/>
          <w:sz w:val="22"/>
          <w:szCs w:val="22"/>
        </w:rPr>
        <w:t xml:space="preserve"> Section</w:t>
      </w:r>
      <w:r w:rsidR="005C276A">
        <w:rPr>
          <w:rFonts w:ascii="Times New Roman" w:hAnsi="Times New Roman" w:cs="Times New Roman"/>
          <w:sz w:val="22"/>
          <w:szCs w:val="22"/>
        </w:rPr>
        <w:t xml:space="preserve"> 14.5. </w:t>
      </w:r>
      <w:r>
        <w:rPr>
          <w:rFonts w:ascii="Times New Roman" w:hAnsi="Times New Roman" w:cs="Times New Roman"/>
          <w:sz w:val="22"/>
          <w:szCs w:val="22"/>
        </w:rPr>
        <w:t xml:space="preserve"> </w:t>
      </w:r>
      <w:r w:rsidR="005C276A">
        <w:rPr>
          <w:rFonts w:ascii="Times New Roman" w:hAnsi="Times New Roman" w:cs="Times New Roman"/>
          <w:sz w:val="22"/>
          <w:szCs w:val="22"/>
        </w:rPr>
        <w:t>PIVs minimized</w:t>
      </w:r>
      <w:r w:rsidRPr="00A77877">
        <w:rPr>
          <w:rFonts w:ascii="Times New Roman" w:hAnsi="Times New Roman" w:cs="Times New Roman"/>
          <w:sz w:val="22"/>
          <w:szCs w:val="22"/>
        </w:rPr>
        <w:t xml:space="preserve">. </w:t>
      </w:r>
      <w:r w:rsidR="00994A56">
        <w:rPr>
          <w:rFonts w:ascii="Times New Roman" w:hAnsi="Times New Roman" w:cs="Times New Roman"/>
          <w:sz w:val="22"/>
          <w:szCs w:val="22"/>
        </w:rPr>
        <w:t>Section 9.1.6</w:t>
      </w:r>
      <w:r w:rsidR="005C276A">
        <w:rPr>
          <w:rFonts w:ascii="Times New Roman" w:hAnsi="Times New Roman" w:cs="Times New Roman"/>
          <w:sz w:val="22"/>
          <w:szCs w:val="22"/>
        </w:rPr>
        <w:t>.  Class B wire specified. Section 9.1.6. Eliminated</w:t>
      </w:r>
      <w:r w:rsidRPr="00A77877">
        <w:rPr>
          <w:rFonts w:ascii="Times New Roman" w:hAnsi="Times New Roman" w:cs="Times New Roman"/>
          <w:sz w:val="22"/>
          <w:szCs w:val="22"/>
        </w:rPr>
        <w:t xml:space="preserve"> </w:t>
      </w:r>
      <w:r w:rsidR="005C276A">
        <w:rPr>
          <w:rFonts w:ascii="Times New Roman" w:hAnsi="Times New Roman" w:cs="Times New Roman"/>
          <w:sz w:val="22"/>
          <w:szCs w:val="22"/>
        </w:rPr>
        <w:t>g</w:t>
      </w:r>
      <w:r w:rsidRPr="00A77877">
        <w:rPr>
          <w:rFonts w:ascii="Times New Roman" w:hAnsi="Times New Roman" w:cs="Times New Roman"/>
          <w:sz w:val="22"/>
          <w:szCs w:val="22"/>
        </w:rPr>
        <w:t xml:space="preserve">alvanized </w:t>
      </w:r>
      <w:r w:rsidR="005C276A">
        <w:rPr>
          <w:rFonts w:ascii="Times New Roman" w:hAnsi="Times New Roman" w:cs="Times New Roman"/>
          <w:sz w:val="22"/>
          <w:szCs w:val="22"/>
        </w:rPr>
        <w:t>s</w:t>
      </w:r>
      <w:r w:rsidRPr="00A77877">
        <w:rPr>
          <w:rFonts w:ascii="Times New Roman" w:hAnsi="Times New Roman" w:cs="Times New Roman"/>
          <w:sz w:val="22"/>
          <w:szCs w:val="22"/>
        </w:rPr>
        <w:t>teel pipe</w:t>
      </w:r>
      <w:r w:rsidR="005C276A">
        <w:rPr>
          <w:rFonts w:ascii="Times New Roman" w:hAnsi="Times New Roman" w:cs="Times New Roman"/>
          <w:sz w:val="22"/>
          <w:szCs w:val="22"/>
        </w:rPr>
        <w:t>. Section 9.1.5 Dave Murray</w:t>
      </w:r>
    </w:p>
    <w:p w:rsidR="008F7DCD" w:rsidRDefault="008F7DCD" w:rsidP="00A77877">
      <w:pPr>
        <w:pStyle w:val="PlainText"/>
        <w:outlineLvl w:val="0"/>
        <w:rPr>
          <w:rFonts w:ascii="Times New Roman" w:hAnsi="Times New Roman" w:cs="Times New Roman"/>
          <w:sz w:val="22"/>
          <w:szCs w:val="22"/>
        </w:rPr>
      </w:pPr>
    </w:p>
    <w:p w:rsidR="008F7DCD" w:rsidRDefault="008F7DCD"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78</w:t>
      </w:r>
      <w:r w:rsidR="007B5892">
        <w:rPr>
          <w:rFonts w:ascii="Times New Roman" w:hAnsi="Times New Roman" w:cs="Times New Roman"/>
          <w:sz w:val="22"/>
          <w:szCs w:val="22"/>
        </w:rPr>
        <w:t>.</w:t>
      </w:r>
      <w:r>
        <w:rPr>
          <w:rFonts w:ascii="Times New Roman" w:hAnsi="Times New Roman" w:cs="Times New Roman"/>
          <w:sz w:val="22"/>
          <w:szCs w:val="22"/>
        </w:rPr>
        <w:t xml:space="preserve"> 6 Apr 2015 Utility system defined.  Section 2.8.1 Dave Murray</w:t>
      </w:r>
    </w:p>
    <w:p w:rsidR="007B5892" w:rsidRDefault="007B5892" w:rsidP="00A77877">
      <w:pPr>
        <w:pStyle w:val="PlainText"/>
        <w:outlineLvl w:val="0"/>
        <w:rPr>
          <w:rFonts w:ascii="Times New Roman" w:hAnsi="Times New Roman" w:cs="Times New Roman"/>
          <w:sz w:val="22"/>
          <w:szCs w:val="22"/>
        </w:rPr>
      </w:pPr>
    </w:p>
    <w:p w:rsidR="007B5892" w:rsidRDefault="007B5892"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79. 29 Apr 2015 Added</w:t>
      </w:r>
      <w:r w:rsidRPr="007B5892">
        <w:rPr>
          <w:rFonts w:ascii="Times New Roman" w:hAnsi="Times New Roman" w:cs="Times New Roman"/>
          <w:sz w:val="22"/>
          <w:szCs w:val="22"/>
        </w:rPr>
        <w:t xml:space="preserve"> Missile Maintenance and Storage Facilities</w:t>
      </w:r>
      <w:r>
        <w:rPr>
          <w:rFonts w:ascii="Times New Roman" w:hAnsi="Times New Roman" w:cs="Times New Roman"/>
          <w:sz w:val="22"/>
          <w:szCs w:val="22"/>
        </w:rPr>
        <w:t>.  Section 2.14 Dave Murray</w:t>
      </w:r>
    </w:p>
    <w:p w:rsidR="00863504" w:rsidRDefault="00863504" w:rsidP="00A77877">
      <w:pPr>
        <w:pStyle w:val="PlainText"/>
        <w:outlineLvl w:val="0"/>
        <w:rPr>
          <w:rFonts w:ascii="Times New Roman" w:hAnsi="Times New Roman" w:cs="Times New Roman"/>
          <w:sz w:val="22"/>
          <w:szCs w:val="22"/>
        </w:rPr>
      </w:pPr>
    </w:p>
    <w:p w:rsidR="00863504" w:rsidRDefault="0086350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80. 26 May 2015 Added requirement for</w:t>
      </w:r>
      <w:r w:rsidRPr="00863504">
        <w:rPr>
          <w:rFonts w:ascii="Times New Roman" w:hAnsi="Times New Roman" w:cs="Times New Roman"/>
          <w:sz w:val="22"/>
          <w:szCs w:val="22"/>
        </w:rPr>
        <w:t xml:space="preserve"> STC rated wall</w:t>
      </w:r>
      <w:r>
        <w:rPr>
          <w:rFonts w:ascii="Times New Roman" w:hAnsi="Times New Roman" w:cs="Times New Roman"/>
          <w:sz w:val="22"/>
          <w:szCs w:val="22"/>
        </w:rPr>
        <w:t xml:space="preserve"> penetrations. Section 4.3.2 Dave Murray</w:t>
      </w:r>
    </w:p>
    <w:p w:rsidR="00CA7FF2" w:rsidRDefault="00CA7FF2" w:rsidP="00A77877">
      <w:pPr>
        <w:pStyle w:val="PlainText"/>
        <w:outlineLvl w:val="0"/>
        <w:rPr>
          <w:rFonts w:ascii="Times New Roman" w:hAnsi="Times New Roman" w:cs="Times New Roman"/>
          <w:sz w:val="22"/>
          <w:szCs w:val="22"/>
        </w:rPr>
      </w:pPr>
    </w:p>
    <w:p w:rsidR="00CA7FF2" w:rsidRDefault="00CA7FF2"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81. 29 Jun 2015 Added manual drain valve to strainers.  Section 7.5.2.13 Dave Murray</w:t>
      </w:r>
    </w:p>
    <w:p w:rsidR="00603072" w:rsidRDefault="00603072" w:rsidP="00A77877">
      <w:pPr>
        <w:pStyle w:val="PlainText"/>
        <w:outlineLvl w:val="0"/>
        <w:rPr>
          <w:rFonts w:ascii="Times New Roman" w:hAnsi="Times New Roman" w:cs="Times New Roman"/>
          <w:sz w:val="22"/>
          <w:szCs w:val="22"/>
        </w:rPr>
      </w:pPr>
    </w:p>
    <w:p w:rsidR="00603072" w:rsidRDefault="00603072"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82. 3 Sep 2015 Added Executive Order 13693 and utility incentives in Sections 6.1.1.3 and 6.1.4 respectively.</w:t>
      </w:r>
      <w:r w:rsidR="00583A30">
        <w:rPr>
          <w:rFonts w:ascii="Times New Roman" w:hAnsi="Times New Roman" w:cs="Times New Roman"/>
          <w:sz w:val="22"/>
          <w:szCs w:val="22"/>
        </w:rPr>
        <w:t xml:space="preserve">  Also updated LED lighting specifications in Sections</w:t>
      </w:r>
      <w:r w:rsidR="00D65D2D">
        <w:rPr>
          <w:rFonts w:ascii="Times New Roman" w:hAnsi="Times New Roman" w:cs="Times New Roman"/>
          <w:sz w:val="22"/>
          <w:szCs w:val="22"/>
        </w:rPr>
        <w:t xml:space="preserve"> 14.4 – 14.7 Dave Murray</w:t>
      </w:r>
    </w:p>
    <w:p w:rsidR="00F21E34" w:rsidRDefault="00F21E34" w:rsidP="00A77877">
      <w:pPr>
        <w:pStyle w:val="PlainText"/>
        <w:outlineLvl w:val="0"/>
        <w:rPr>
          <w:rFonts w:ascii="Times New Roman" w:hAnsi="Times New Roman" w:cs="Times New Roman"/>
          <w:sz w:val="22"/>
          <w:szCs w:val="22"/>
        </w:rPr>
      </w:pPr>
    </w:p>
    <w:p w:rsidR="00F21E34" w:rsidRDefault="00F21E3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83. 7 Jan 2016 Added security documents in Sections 2.5.4f and 2.5.4g Dave Murray</w:t>
      </w:r>
    </w:p>
    <w:p w:rsidR="00F21E34" w:rsidRDefault="00F21E34" w:rsidP="00A77877">
      <w:pPr>
        <w:pStyle w:val="PlainText"/>
        <w:outlineLvl w:val="0"/>
        <w:rPr>
          <w:rFonts w:ascii="Times New Roman" w:hAnsi="Times New Roman" w:cs="Times New Roman"/>
          <w:sz w:val="22"/>
          <w:szCs w:val="22"/>
        </w:rPr>
      </w:pPr>
    </w:p>
    <w:p w:rsidR="00F21E34" w:rsidRDefault="00F21E3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84. 7 Jan 2016 Updated IDS standards in Section 14.12.1 Dave Murray</w:t>
      </w:r>
    </w:p>
    <w:p w:rsidR="00562B84" w:rsidRDefault="00562B84" w:rsidP="00A77877">
      <w:pPr>
        <w:pStyle w:val="PlainText"/>
        <w:outlineLvl w:val="0"/>
        <w:rPr>
          <w:rFonts w:ascii="Times New Roman" w:hAnsi="Times New Roman" w:cs="Times New Roman"/>
          <w:sz w:val="22"/>
          <w:szCs w:val="22"/>
        </w:rPr>
      </w:pPr>
    </w:p>
    <w:p w:rsidR="00562B84" w:rsidRDefault="00562B8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85. 17 Feb 2016 Updated CADD File Naming Convention to A/E/C CADD Standard, Release 6.0 Section 16.1 Dave Murray</w:t>
      </w:r>
    </w:p>
    <w:p w:rsidR="00FC3248" w:rsidRDefault="00FC3248" w:rsidP="00A77877">
      <w:pPr>
        <w:pStyle w:val="PlainText"/>
        <w:outlineLvl w:val="0"/>
        <w:rPr>
          <w:rFonts w:ascii="Times New Roman" w:hAnsi="Times New Roman" w:cs="Times New Roman"/>
          <w:sz w:val="22"/>
          <w:szCs w:val="22"/>
        </w:rPr>
      </w:pPr>
    </w:p>
    <w:p w:rsidR="00FC3248" w:rsidRDefault="00FC3248"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86. 5 Apr 2016 Update the Introduction Section 1 Dave Murray</w:t>
      </w:r>
    </w:p>
    <w:p w:rsidR="00245184" w:rsidRDefault="00245184" w:rsidP="00A77877">
      <w:pPr>
        <w:pStyle w:val="PlainText"/>
        <w:outlineLvl w:val="0"/>
        <w:rPr>
          <w:rFonts w:ascii="Times New Roman" w:hAnsi="Times New Roman" w:cs="Times New Roman"/>
          <w:sz w:val="22"/>
          <w:szCs w:val="22"/>
        </w:rPr>
      </w:pPr>
    </w:p>
    <w:p w:rsidR="00245184" w:rsidRDefault="0024518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87. 12 Apr 2016 Updated the fire alarm detection system in Sections 9.3.4, 9.3.6, 9.3.8, 9.3.11 and 9.4.1 Dave Murray</w:t>
      </w:r>
    </w:p>
    <w:p w:rsidR="00FE2C9E" w:rsidRDefault="00FE2C9E" w:rsidP="00A77877">
      <w:pPr>
        <w:pStyle w:val="PlainText"/>
        <w:outlineLvl w:val="0"/>
        <w:rPr>
          <w:rFonts w:ascii="Times New Roman" w:hAnsi="Times New Roman" w:cs="Times New Roman"/>
          <w:sz w:val="22"/>
          <w:szCs w:val="22"/>
        </w:rPr>
      </w:pPr>
    </w:p>
    <w:p w:rsidR="00FE2C9E" w:rsidRDefault="00FE2C9E"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88. 29 Apr 2016 Updated interface requirements with utility privatization contractors.  Sections 3.0 and 14.1.2 Dave Murray</w:t>
      </w:r>
    </w:p>
    <w:p w:rsidR="001230B6" w:rsidRDefault="001230B6" w:rsidP="00A77877">
      <w:pPr>
        <w:pStyle w:val="PlainText"/>
        <w:outlineLvl w:val="0"/>
        <w:rPr>
          <w:rFonts w:ascii="Times New Roman" w:hAnsi="Times New Roman" w:cs="Times New Roman"/>
          <w:sz w:val="22"/>
          <w:szCs w:val="22"/>
        </w:rPr>
      </w:pPr>
    </w:p>
    <w:p w:rsidR="001230B6" w:rsidRDefault="001230B6"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89. 29 Apr 2016 Added paper towel and toilet paper</w:t>
      </w:r>
      <w:r w:rsidRPr="001230B6">
        <w:rPr>
          <w:rFonts w:ascii="Times New Roman" w:hAnsi="Times New Roman" w:cs="Times New Roman"/>
          <w:sz w:val="22"/>
          <w:szCs w:val="22"/>
        </w:rPr>
        <w:t xml:space="preserve"> </w:t>
      </w:r>
      <w:r>
        <w:rPr>
          <w:rFonts w:ascii="Times New Roman" w:hAnsi="Times New Roman" w:cs="Times New Roman"/>
          <w:sz w:val="22"/>
          <w:szCs w:val="22"/>
        </w:rPr>
        <w:t>dispensers. Section 4.3.8 Dave Murray</w:t>
      </w:r>
    </w:p>
    <w:p w:rsidR="00982420" w:rsidRDefault="00982420" w:rsidP="00A77877">
      <w:pPr>
        <w:pStyle w:val="PlainText"/>
        <w:outlineLvl w:val="0"/>
        <w:rPr>
          <w:rFonts w:ascii="Times New Roman" w:hAnsi="Times New Roman" w:cs="Times New Roman"/>
          <w:sz w:val="22"/>
          <w:szCs w:val="22"/>
        </w:rPr>
      </w:pPr>
    </w:p>
    <w:p w:rsidR="00982420" w:rsidRDefault="00982420" w:rsidP="00982420">
      <w:pPr>
        <w:pStyle w:val="PlainText"/>
        <w:outlineLvl w:val="0"/>
        <w:rPr>
          <w:rFonts w:ascii="Times New Roman" w:hAnsi="Times New Roman" w:cs="Times New Roman"/>
          <w:sz w:val="22"/>
          <w:szCs w:val="22"/>
        </w:rPr>
      </w:pPr>
      <w:r>
        <w:rPr>
          <w:rFonts w:ascii="Times New Roman" w:hAnsi="Times New Roman" w:cs="Times New Roman"/>
          <w:sz w:val="22"/>
          <w:szCs w:val="22"/>
        </w:rPr>
        <w:t>90</w:t>
      </w:r>
      <w:r w:rsidR="00316784">
        <w:rPr>
          <w:rFonts w:ascii="Times New Roman" w:hAnsi="Times New Roman" w:cs="Times New Roman"/>
          <w:sz w:val="22"/>
          <w:szCs w:val="22"/>
        </w:rPr>
        <w:t>.</w:t>
      </w:r>
      <w:r>
        <w:rPr>
          <w:rFonts w:ascii="Times New Roman" w:hAnsi="Times New Roman" w:cs="Times New Roman"/>
          <w:sz w:val="22"/>
          <w:szCs w:val="22"/>
        </w:rPr>
        <w:t xml:space="preserve"> 5 May 2016 Clarified Sections 3.0 and 14.1.2 Dave Murray</w:t>
      </w:r>
    </w:p>
    <w:p w:rsidR="00316784" w:rsidRDefault="00316784" w:rsidP="00982420">
      <w:pPr>
        <w:pStyle w:val="PlainText"/>
        <w:outlineLvl w:val="0"/>
        <w:rPr>
          <w:rFonts w:ascii="Times New Roman" w:hAnsi="Times New Roman" w:cs="Times New Roman"/>
          <w:sz w:val="22"/>
          <w:szCs w:val="22"/>
        </w:rPr>
      </w:pPr>
    </w:p>
    <w:p w:rsidR="00982420" w:rsidRDefault="00316784"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91. 5 Jul 2016 Added requirement for inspection platforms for </w:t>
      </w:r>
      <w:r w:rsidRPr="00316784">
        <w:rPr>
          <w:rFonts w:ascii="Times New Roman" w:hAnsi="Times New Roman" w:cs="Times New Roman"/>
          <w:sz w:val="22"/>
          <w:szCs w:val="22"/>
        </w:rPr>
        <w:t>H</w:t>
      </w:r>
      <w:r>
        <w:rPr>
          <w:rFonts w:ascii="Times New Roman" w:hAnsi="Times New Roman" w:cs="Times New Roman"/>
          <w:sz w:val="22"/>
          <w:szCs w:val="22"/>
        </w:rPr>
        <w:t>EX</w:t>
      </w:r>
      <w:r w:rsidRPr="00316784">
        <w:rPr>
          <w:rFonts w:ascii="Times New Roman" w:hAnsi="Times New Roman" w:cs="Times New Roman"/>
          <w:sz w:val="22"/>
          <w:szCs w:val="22"/>
        </w:rPr>
        <w:t xml:space="preserve"> Foam systems</w:t>
      </w:r>
      <w:r>
        <w:rPr>
          <w:rFonts w:ascii="Times New Roman" w:hAnsi="Times New Roman" w:cs="Times New Roman"/>
          <w:sz w:val="22"/>
          <w:szCs w:val="22"/>
        </w:rPr>
        <w:t>.</w:t>
      </w:r>
      <w:r w:rsidRPr="00316784">
        <w:rPr>
          <w:rFonts w:ascii="Times New Roman" w:hAnsi="Times New Roman" w:cs="Times New Roman"/>
          <w:sz w:val="22"/>
          <w:szCs w:val="22"/>
        </w:rPr>
        <w:t xml:space="preserve"> </w:t>
      </w:r>
      <w:r>
        <w:rPr>
          <w:rFonts w:ascii="Times New Roman" w:hAnsi="Times New Roman" w:cs="Times New Roman"/>
          <w:sz w:val="22"/>
          <w:szCs w:val="22"/>
        </w:rPr>
        <w:t xml:space="preserve">Section </w:t>
      </w:r>
      <w:r w:rsidRPr="00316784">
        <w:rPr>
          <w:rFonts w:ascii="Times New Roman" w:hAnsi="Times New Roman" w:cs="Times New Roman"/>
          <w:sz w:val="22"/>
          <w:szCs w:val="22"/>
        </w:rPr>
        <w:t>9.1.12</w:t>
      </w:r>
      <w:r>
        <w:rPr>
          <w:rFonts w:ascii="Times New Roman" w:hAnsi="Times New Roman" w:cs="Times New Roman"/>
          <w:sz w:val="22"/>
          <w:szCs w:val="22"/>
        </w:rPr>
        <w:t xml:space="preserve"> Dave Murray </w:t>
      </w:r>
    </w:p>
    <w:p w:rsidR="007F7EBC" w:rsidRDefault="007F7EBC" w:rsidP="00A77877">
      <w:pPr>
        <w:pStyle w:val="PlainText"/>
        <w:outlineLvl w:val="0"/>
        <w:rPr>
          <w:rFonts w:ascii="Times New Roman" w:hAnsi="Times New Roman" w:cs="Times New Roman"/>
          <w:sz w:val="22"/>
          <w:szCs w:val="22"/>
        </w:rPr>
      </w:pPr>
    </w:p>
    <w:p w:rsidR="007F7EBC" w:rsidRDefault="007F7EBC"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92. 3 Nov 2016 Revise interaction with American Water.  Section 3.0 Dave Murray</w:t>
      </w:r>
    </w:p>
    <w:p w:rsidR="00FF2F88" w:rsidRDefault="00FF2F88" w:rsidP="00A77877">
      <w:pPr>
        <w:pStyle w:val="PlainText"/>
        <w:outlineLvl w:val="0"/>
        <w:rPr>
          <w:rFonts w:ascii="Times New Roman" w:hAnsi="Times New Roman" w:cs="Times New Roman"/>
          <w:sz w:val="22"/>
          <w:szCs w:val="22"/>
        </w:rPr>
      </w:pPr>
    </w:p>
    <w:p w:rsidR="00FF2F88" w:rsidRDefault="00FF2F88" w:rsidP="00FF2F88">
      <w:pPr>
        <w:pStyle w:val="PlainText"/>
        <w:outlineLvl w:val="0"/>
        <w:rPr>
          <w:rFonts w:ascii="Times New Roman" w:hAnsi="Times New Roman" w:cs="Times New Roman"/>
          <w:sz w:val="22"/>
          <w:szCs w:val="22"/>
        </w:rPr>
      </w:pPr>
      <w:r>
        <w:rPr>
          <w:rFonts w:ascii="Times New Roman" w:hAnsi="Times New Roman" w:cs="Times New Roman"/>
          <w:sz w:val="22"/>
          <w:szCs w:val="22"/>
        </w:rPr>
        <w:t>93. 22 Nov 2016 Revise interaction with American Water.  Section 3.0 Dave Murray</w:t>
      </w:r>
    </w:p>
    <w:p w:rsidR="00FF2F88" w:rsidRDefault="00FF2F88" w:rsidP="00A77877">
      <w:pPr>
        <w:pStyle w:val="PlainText"/>
        <w:outlineLvl w:val="0"/>
        <w:rPr>
          <w:rFonts w:ascii="Times New Roman" w:hAnsi="Times New Roman" w:cs="Times New Roman"/>
          <w:sz w:val="22"/>
          <w:szCs w:val="22"/>
        </w:rPr>
      </w:pPr>
    </w:p>
    <w:p w:rsidR="001C42FB" w:rsidRDefault="001C42FB" w:rsidP="00A77877">
      <w:pPr>
        <w:pStyle w:val="PlainText"/>
        <w:outlineLvl w:val="0"/>
        <w:rPr>
          <w:rFonts w:ascii="Times New Roman" w:hAnsi="Times New Roman" w:cs="Times New Roman"/>
          <w:sz w:val="22"/>
          <w:szCs w:val="22"/>
        </w:rPr>
      </w:pPr>
      <w:r>
        <w:rPr>
          <w:rFonts w:ascii="Times New Roman" w:hAnsi="Times New Roman" w:cs="Times New Roman"/>
          <w:sz w:val="22"/>
          <w:szCs w:val="22"/>
        </w:rPr>
        <w:t xml:space="preserve">94. 19 Jan 2017 Revised </w:t>
      </w:r>
      <w:r w:rsidR="0018176F">
        <w:rPr>
          <w:rFonts w:ascii="Times New Roman" w:hAnsi="Times New Roman" w:cs="Times New Roman"/>
          <w:sz w:val="22"/>
          <w:szCs w:val="22"/>
        </w:rPr>
        <w:t>CLP</w:t>
      </w:r>
      <w:r>
        <w:rPr>
          <w:rFonts w:ascii="Times New Roman" w:hAnsi="Times New Roman" w:cs="Times New Roman"/>
          <w:sz w:val="22"/>
          <w:szCs w:val="22"/>
        </w:rPr>
        <w:t xml:space="preserve"> requirements.  Section 14.1.1 Dave Murray</w:t>
      </w:r>
    </w:p>
    <w:p w:rsidR="009C38D4" w:rsidRDefault="009C38D4" w:rsidP="00A77877">
      <w:pPr>
        <w:pStyle w:val="PlainText"/>
        <w:outlineLvl w:val="0"/>
        <w:rPr>
          <w:rFonts w:ascii="Times New Roman" w:hAnsi="Times New Roman" w:cs="Times New Roman"/>
          <w:sz w:val="22"/>
          <w:szCs w:val="22"/>
        </w:rPr>
      </w:pPr>
    </w:p>
    <w:p w:rsidR="009C38D4" w:rsidRDefault="009C38D4" w:rsidP="00A77877">
      <w:pPr>
        <w:pStyle w:val="PlainText"/>
        <w:outlineLvl w:val="0"/>
        <w:rPr>
          <w:rFonts w:ascii="Times New Roman" w:hAnsi="Times New Roman" w:cs="Times New Roman"/>
        </w:rPr>
      </w:pPr>
      <w:r>
        <w:rPr>
          <w:rFonts w:ascii="Times New Roman" w:hAnsi="Times New Roman" w:cs="Times New Roman"/>
          <w:sz w:val="22"/>
          <w:szCs w:val="22"/>
        </w:rPr>
        <w:t xml:space="preserve">95. 17 Feb 17 Added </w:t>
      </w:r>
      <w:r w:rsidRPr="009C38D4">
        <w:rPr>
          <w:rFonts w:ascii="Times New Roman" w:hAnsi="Times New Roman" w:cs="Times New Roman"/>
        </w:rPr>
        <w:t>Service Connection Application/Quote Request</w:t>
      </w:r>
      <w:r>
        <w:rPr>
          <w:rFonts w:ascii="Times New Roman" w:hAnsi="Times New Roman" w:cs="Times New Roman"/>
        </w:rPr>
        <w:t xml:space="preserve"> verbiage</w:t>
      </w:r>
      <w:r w:rsidR="0076596A">
        <w:rPr>
          <w:rFonts w:ascii="Times New Roman" w:hAnsi="Times New Roman" w:cs="Times New Roman"/>
        </w:rPr>
        <w:t>.</w:t>
      </w:r>
      <w:r>
        <w:rPr>
          <w:rFonts w:ascii="Times New Roman" w:hAnsi="Times New Roman" w:cs="Times New Roman"/>
        </w:rPr>
        <w:t xml:space="preserve">  Section 14.1.2 Dave Murray</w:t>
      </w:r>
    </w:p>
    <w:p w:rsidR="0042585E" w:rsidRDefault="0042585E" w:rsidP="00A77877">
      <w:pPr>
        <w:pStyle w:val="PlainText"/>
        <w:outlineLvl w:val="0"/>
        <w:rPr>
          <w:rFonts w:ascii="Times New Roman" w:hAnsi="Times New Roman" w:cs="Times New Roman"/>
        </w:rPr>
      </w:pPr>
    </w:p>
    <w:p w:rsidR="0042585E" w:rsidRDefault="0042585E" w:rsidP="00A77877">
      <w:pPr>
        <w:pStyle w:val="PlainText"/>
        <w:outlineLvl w:val="0"/>
        <w:rPr>
          <w:rFonts w:ascii="Times New Roman" w:hAnsi="Times New Roman" w:cs="Times New Roman"/>
        </w:rPr>
      </w:pPr>
      <w:r>
        <w:rPr>
          <w:rFonts w:ascii="Times New Roman" w:hAnsi="Times New Roman" w:cs="Times New Roman"/>
        </w:rPr>
        <w:t>96. 17 Mar 17. Revised fire protection requirements.  Section 9.1 Dave Murray</w:t>
      </w:r>
    </w:p>
    <w:p w:rsidR="007918D7" w:rsidRDefault="007918D7" w:rsidP="00A77877">
      <w:pPr>
        <w:pStyle w:val="PlainText"/>
        <w:outlineLvl w:val="0"/>
        <w:rPr>
          <w:rFonts w:ascii="Times New Roman" w:hAnsi="Times New Roman" w:cs="Times New Roman"/>
        </w:rPr>
      </w:pPr>
    </w:p>
    <w:p w:rsidR="007918D7" w:rsidRDefault="007918D7" w:rsidP="00D07DAA">
      <w:pPr>
        <w:pStyle w:val="PlainText"/>
        <w:ind w:left="360" w:hanging="360"/>
        <w:outlineLvl w:val="0"/>
        <w:rPr>
          <w:rFonts w:ascii="Times New Roman" w:hAnsi="Times New Roman" w:cs="Times New Roman"/>
        </w:rPr>
      </w:pPr>
      <w:r>
        <w:rPr>
          <w:rFonts w:ascii="Times New Roman" w:hAnsi="Times New Roman" w:cs="Times New Roman"/>
        </w:rPr>
        <w:t>97. 13 April 17. Revised natural gas distribution</w:t>
      </w:r>
      <w:r w:rsidR="00D07DAA">
        <w:rPr>
          <w:rFonts w:ascii="Times New Roman" w:hAnsi="Times New Roman" w:cs="Times New Roman"/>
        </w:rPr>
        <w:t>/</w:t>
      </w:r>
      <w:r>
        <w:rPr>
          <w:rFonts w:ascii="Times New Roman" w:hAnsi="Times New Roman" w:cs="Times New Roman"/>
        </w:rPr>
        <w:t>meter requirements.  Sections 6.5.6, 6.5.8, 10.1, 10.2, 10.4. Dave Murray</w:t>
      </w:r>
    </w:p>
    <w:p w:rsidR="00FE4AFF" w:rsidRDefault="00FE4AFF" w:rsidP="00A77877">
      <w:pPr>
        <w:pStyle w:val="PlainText"/>
        <w:outlineLvl w:val="0"/>
        <w:rPr>
          <w:rFonts w:ascii="Times New Roman" w:hAnsi="Times New Roman" w:cs="Times New Roman"/>
        </w:rPr>
      </w:pPr>
    </w:p>
    <w:p w:rsidR="00FE4AFF" w:rsidRDefault="00FE4AFF" w:rsidP="00A77877">
      <w:pPr>
        <w:pStyle w:val="PlainText"/>
        <w:outlineLvl w:val="0"/>
        <w:rPr>
          <w:rFonts w:ascii="Times New Roman" w:hAnsi="Times New Roman" w:cs="Times New Roman"/>
        </w:rPr>
      </w:pPr>
      <w:r>
        <w:rPr>
          <w:rFonts w:ascii="Times New Roman" w:hAnsi="Times New Roman" w:cs="Times New Roman"/>
        </w:rPr>
        <w:t>98.  14 Jul 17. Revised plumbing requirements.  Sections 8.1, 8.2, 8.7.4, and 8.7.6.  Paul Waite</w:t>
      </w:r>
    </w:p>
    <w:p w:rsidR="009F3836" w:rsidRDefault="009F3836" w:rsidP="00A77877">
      <w:pPr>
        <w:pStyle w:val="PlainText"/>
        <w:outlineLvl w:val="0"/>
        <w:rPr>
          <w:rFonts w:ascii="Times New Roman" w:hAnsi="Times New Roman" w:cs="Times New Roman"/>
        </w:rPr>
      </w:pPr>
    </w:p>
    <w:p w:rsidR="009F3836" w:rsidRDefault="009F3836" w:rsidP="00A77877">
      <w:pPr>
        <w:pStyle w:val="PlainText"/>
        <w:outlineLvl w:val="0"/>
        <w:rPr>
          <w:rFonts w:ascii="Times New Roman" w:hAnsi="Times New Roman" w:cs="Times New Roman"/>
        </w:rPr>
      </w:pPr>
      <w:r>
        <w:rPr>
          <w:rFonts w:ascii="Times New Roman" w:hAnsi="Times New Roman" w:cs="Times New Roman"/>
        </w:rPr>
        <w:t>99.  18 Aug 17. Revised sustainability requirements.  Sections 5.1, 5.2, and 5.3.  Dave Murray</w:t>
      </w:r>
    </w:p>
    <w:p w:rsidR="00D07DAA" w:rsidRDefault="00D07DAA" w:rsidP="00A77877">
      <w:pPr>
        <w:pStyle w:val="PlainText"/>
        <w:outlineLvl w:val="0"/>
        <w:rPr>
          <w:rFonts w:ascii="Times New Roman" w:hAnsi="Times New Roman" w:cs="Times New Roman"/>
        </w:rPr>
      </w:pPr>
    </w:p>
    <w:p w:rsidR="00D07DAA" w:rsidRDefault="00D07DAA" w:rsidP="00D07DAA">
      <w:pPr>
        <w:pStyle w:val="PlainText"/>
        <w:ind w:left="450" w:hanging="450"/>
        <w:outlineLvl w:val="0"/>
        <w:rPr>
          <w:rFonts w:ascii="Times New Roman" w:hAnsi="Times New Roman" w:cs="Times New Roman"/>
        </w:rPr>
      </w:pPr>
      <w:r>
        <w:rPr>
          <w:rFonts w:ascii="Times New Roman" w:hAnsi="Times New Roman" w:cs="Times New Roman"/>
        </w:rPr>
        <w:t>100. 8 Nov 17. Specified that CDX-10 locks are for</w:t>
      </w:r>
      <w:r w:rsidRPr="00D07DAA">
        <w:rPr>
          <w:rFonts w:ascii="Times New Roman" w:hAnsi="Times New Roman" w:cs="Times New Roman"/>
        </w:rPr>
        <w:t xml:space="preserve"> interior doors in an environmentally controlled area</w:t>
      </w:r>
      <w:r>
        <w:rPr>
          <w:rFonts w:ascii="Times New Roman" w:hAnsi="Times New Roman" w:cs="Times New Roman"/>
        </w:rPr>
        <w:t>.  Sections 2.5.9 and 4.5.1.  Dave Murray</w:t>
      </w:r>
    </w:p>
    <w:p w:rsidR="000934D0" w:rsidRDefault="000934D0" w:rsidP="00D07DAA">
      <w:pPr>
        <w:pStyle w:val="PlainText"/>
        <w:ind w:left="450" w:hanging="450"/>
        <w:outlineLvl w:val="0"/>
        <w:rPr>
          <w:rFonts w:ascii="Times New Roman" w:hAnsi="Times New Roman" w:cs="Times New Roman"/>
        </w:rPr>
      </w:pPr>
    </w:p>
    <w:p w:rsidR="000934D0" w:rsidRDefault="000934D0" w:rsidP="00D07DAA">
      <w:pPr>
        <w:pStyle w:val="PlainText"/>
        <w:ind w:left="450" w:hanging="450"/>
        <w:outlineLvl w:val="0"/>
        <w:rPr>
          <w:rFonts w:ascii="Times New Roman" w:hAnsi="Times New Roman" w:cs="Times New Roman"/>
        </w:rPr>
      </w:pPr>
      <w:r>
        <w:rPr>
          <w:rFonts w:ascii="Times New Roman" w:hAnsi="Times New Roman" w:cs="Times New Roman"/>
        </w:rPr>
        <w:t>101. 3 Jan 18.  Updated numerous references.  Dave Murray</w:t>
      </w:r>
    </w:p>
    <w:p w:rsidR="00802AD3" w:rsidRDefault="00802AD3" w:rsidP="00D07DAA">
      <w:pPr>
        <w:pStyle w:val="PlainText"/>
        <w:ind w:left="450" w:hanging="450"/>
        <w:outlineLvl w:val="0"/>
        <w:rPr>
          <w:rFonts w:ascii="Times New Roman" w:hAnsi="Times New Roman" w:cs="Times New Roman"/>
        </w:rPr>
      </w:pPr>
    </w:p>
    <w:p w:rsidR="00802AD3" w:rsidRDefault="00802AD3" w:rsidP="00D07DAA">
      <w:pPr>
        <w:pStyle w:val="PlainText"/>
        <w:ind w:left="450" w:hanging="450"/>
        <w:outlineLvl w:val="0"/>
        <w:rPr>
          <w:rFonts w:ascii="Times New Roman" w:hAnsi="Times New Roman" w:cs="Times New Roman"/>
        </w:rPr>
      </w:pPr>
      <w:r>
        <w:rPr>
          <w:rFonts w:ascii="Times New Roman" w:hAnsi="Times New Roman" w:cs="Times New Roman"/>
        </w:rPr>
        <w:t>102. 24 Jan 18.  Updated</w:t>
      </w:r>
      <w:r w:rsidR="00EE7CA7">
        <w:rPr>
          <w:rFonts w:ascii="Times New Roman" w:hAnsi="Times New Roman" w:cs="Times New Roman"/>
        </w:rPr>
        <w:t xml:space="preserve"> coordination requirements with </w:t>
      </w:r>
      <w:r w:rsidR="0018176F">
        <w:rPr>
          <w:rFonts w:ascii="Times New Roman" w:hAnsi="Times New Roman" w:cs="Times New Roman"/>
        </w:rPr>
        <w:t>CLP</w:t>
      </w:r>
      <w:r w:rsidR="00EE7CA7">
        <w:rPr>
          <w:rFonts w:ascii="Times New Roman" w:hAnsi="Times New Roman" w:cs="Times New Roman"/>
        </w:rPr>
        <w:t>.  Section 14.1.  Dave Murray</w:t>
      </w:r>
    </w:p>
    <w:p w:rsidR="00350D3E" w:rsidRDefault="00350D3E" w:rsidP="00D07DAA">
      <w:pPr>
        <w:pStyle w:val="PlainText"/>
        <w:ind w:left="450" w:hanging="450"/>
        <w:outlineLvl w:val="0"/>
        <w:rPr>
          <w:rFonts w:ascii="Times New Roman" w:hAnsi="Times New Roman" w:cs="Times New Roman"/>
        </w:rPr>
      </w:pPr>
    </w:p>
    <w:p w:rsidR="00350D3E" w:rsidRDefault="00350D3E" w:rsidP="00D07DAA">
      <w:pPr>
        <w:pStyle w:val="PlainText"/>
        <w:ind w:left="450" w:hanging="450"/>
        <w:outlineLvl w:val="0"/>
        <w:rPr>
          <w:rFonts w:ascii="Times New Roman" w:hAnsi="Times New Roman" w:cs="Times New Roman"/>
        </w:rPr>
      </w:pPr>
      <w:r>
        <w:rPr>
          <w:rFonts w:ascii="Times New Roman" w:hAnsi="Times New Roman" w:cs="Times New Roman"/>
        </w:rPr>
        <w:t xml:space="preserve">103. 26 Jan 18.  Updated water meter type </w:t>
      </w:r>
      <w:r w:rsidR="00546E7A">
        <w:rPr>
          <w:rFonts w:ascii="Times New Roman" w:hAnsi="Times New Roman" w:cs="Times New Roman"/>
        </w:rPr>
        <w:t>as required by the Energy office</w:t>
      </w:r>
      <w:r>
        <w:rPr>
          <w:rFonts w:ascii="Times New Roman" w:hAnsi="Times New Roman" w:cs="Times New Roman"/>
        </w:rPr>
        <w:t>.  Section 6.5.10.  Dave Murray</w:t>
      </w:r>
    </w:p>
    <w:p w:rsidR="005D2E35" w:rsidRDefault="005D2E35" w:rsidP="00D07DAA">
      <w:pPr>
        <w:pStyle w:val="PlainText"/>
        <w:ind w:left="450" w:hanging="450"/>
        <w:outlineLvl w:val="0"/>
        <w:rPr>
          <w:rFonts w:ascii="Times New Roman" w:hAnsi="Times New Roman" w:cs="Times New Roman"/>
        </w:rPr>
      </w:pPr>
    </w:p>
    <w:p w:rsidR="005D2E35" w:rsidRDefault="005D2E35" w:rsidP="00D07DAA">
      <w:pPr>
        <w:pStyle w:val="PlainText"/>
        <w:ind w:left="450" w:hanging="450"/>
        <w:outlineLvl w:val="0"/>
        <w:rPr>
          <w:rFonts w:ascii="Times New Roman" w:hAnsi="Times New Roman" w:cs="Times New Roman"/>
        </w:rPr>
      </w:pPr>
      <w:r>
        <w:rPr>
          <w:rFonts w:ascii="Times New Roman" w:hAnsi="Times New Roman" w:cs="Times New Roman"/>
        </w:rPr>
        <w:t>104. 7 Feb 18.  Update</w:t>
      </w:r>
      <w:r w:rsidR="00525838">
        <w:rPr>
          <w:rFonts w:ascii="Times New Roman" w:hAnsi="Times New Roman" w:cs="Times New Roman"/>
        </w:rPr>
        <w:t>d</w:t>
      </w:r>
      <w:r>
        <w:rPr>
          <w:rFonts w:ascii="Times New Roman" w:hAnsi="Times New Roman" w:cs="Times New Roman"/>
        </w:rPr>
        <w:t xml:space="preserve"> American Water web site. Section 3.0 Dave Murray</w:t>
      </w:r>
    </w:p>
    <w:p w:rsidR="00525838" w:rsidRDefault="00525838" w:rsidP="00D07DAA">
      <w:pPr>
        <w:pStyle w:val="PlainText"/>
        <w:ind w:left="450" w:hanging="450"/>
        <w:outlineLvl w:val="0"/>
        <w:rPr>
          <w:rFonts w:ascii="Times New Roman" w:hAnsi="Times New Roman" w:cs="Times New Roman"/>
        </w:rPr>
      </w:pPr>
    </w:p>
    <w:p w:rsidR="00525838" w:rsidRDefault="00525838"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105. 14 Feb 18 Updated communications requirements.  Section 14.8 Dave Murray</w:t>
      </w:r>
    </w:p>
    <w:p w:rsidR="00525838" w:rsidRDefault="00525838" w:rsidP="00D07DAA">
      <w:pPr>
        <w:pStyle w:val="PlainText"/>
        <w:ind w:left="450" w:hanging="450"/>
        <w:outlineLvl w:val="0"/>
        <w:rPr>
          <w:rFonts w:ascii="Times New Roman" w:hAnsi="Times New Roman" w:cs="Times New Roman"/>
          <w:sz w:val="22"/>
          <w:szCs w:val="22"/>
        </w:rPr>
      </w:pPr>
    </w:p>
    <w:p w:rsidR="004C1427" w:rsidRDefault="004C1427"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106. 26 Feb 2018 Updated </w:t>
      </w:r>
      <w:r w:rsidR="0018176F">
        <w:rPr>
          <w:rFonts w:ascii="Times New Roman" w:hAnsi="Times New Roman" w:cs="Times New Roman"/>
          <w:sz w:val="22"/>
          <w:szCs w:val="22"/>
        </w:rPr>
        <w:t>CLP</w:t>
      </w:r>
      <w:r>
        <w:rPr>
          <w:rFonts w:ascii="Times New Roman" w:hAnsi="Times New Roman" w:cs="Times New Roman"/>
          <w:sz w:val="22"/>
          <w:szCs w:val="22"/>
        </w:rPr>
        <w:t xml:space="preserve"> requirements.  Sections 14.1 and 14.2 Dave Murray</w:t>
      </w:r>
    </w:p>
    <w:p w:rsidR="00B07CD2" w:rsidRDefault="00B07CD2" w:rsidP="00D07DAA">
      <w:pPr>
        <w:pStyle w:val="PlainText"/>
        <w:ind w:left="450" w:hanging="450"/>
        <w:outlineLvl w:val="0"/>
        <w:rPr>
          <w:rFonts w:ascii="Times New Roman" w:hAnsi="Times New Roman" w:cs="Times New Roman"/>
          <w:sz w:val="22"/>
          <w:szCs w:val="22"/>
        </w:rPr>
      </w:pPr>
    </w:p>
    <w:p w:rsidR="00B07CD2" w:rsidRDefault="00B07CD2"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107. 29 Mar 2018 Updated Traffic Engineering.  Section 3.8.2 and 3.8.3 Dave Murray</w:t>
      </w:r>
    </w:p>
    <w:p w:rsidR="00426C15" w:rsidRDefault="00426C15" w:rsidP="00D07DAA">
      <w:pPr>
        <w:pStyle w:val="PlainText"/>
        <w:ind w:left="450" w:hanging="450"/>
        <w:outlineLvl w:val="0"/>
        <w:rPr>
          <w:rFonts w:ascii="Times New Roman" w:hAnsi="Times New Roman" w:cs="Times New Roman"/>
          <w:sz w:val="22"/>
          <w:szCs w:val="22"/>
        </w:rPr>
      </w:pPr>
    </w:p>
    <w:p w:rsidR="00426C15" w:rsidRDefault="00426C1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108. 26 Jun 2018 Added corrosive prevention.  Section 14.2.6 Dave Murray</w:t>
      </w:r>
    </w:p>
    <w:p w:rsidR="00D91D59" w:rsidRDefault="00D91D59" w:rsidP="00D07DAA">
      <w:pPr>
        <w:pStyle w:val="PlainText"/>
        <w:ind w:left="450" w:hanging="450"/>
        <w:outlineLvl w:val="0"/>
        <w:rPr>
          <w:rFonts w:ascii="Times New Roman" w:hAnsi="Times New Roman" w:cs="Times New Roman"/>
          <w:sz w:val="22"/>
          <w:szCs w:val="22"/>
        </w:rPr>
      </w:pPr>
    </w:p>
    <w:p w:rsidR="00D91D59" w:rsidRDefault="00D91D59"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109. 16 Jul 2018 Added requirement for cam hinges on STC doors. Section 4.4.4 Dave Murray</w:t>
      </w:r>
    </w:p>
    <w:p w:rsidR="007A76FF" w:rsidRDefault="007A76FF" w:rsidP="00D07DAA">
      <w:pPr>
        <w:pStyle w:val="PlainText"/>
        <w:ind w:left="450" w:hanging="450"/>
        <w:outlineLvl w:val="0"/>
        <w:rPr>
          <w:rFonts w:ascii="Times New Roman" w:hAnsi="Times New Roman" w:cs="Times New Roman"/>
          <w:sz w:val="22"/>
          <w:szCs w:val="22"/>
        </w:rPr>
      </w:pPr>
    </w:p>
    <w:p w:rsidR="007A76FF" w:rsidRDefault="007A76FF"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110. 26 Jul 2018 Added the Water Quality Compliance Planning Checklist</w:t>
      </w:r>
      <w:r w:rsidR="00D573C9">
        <w:rPr>
          <w:rFonts w:ascii="Times New Roman" w:hAnsi="Times New Roman" w:cs="Times New Roman"/>
          <w:sz w:val="22"/>
          <w:szCs w:val="22"/>
        </w:rPr>
        <w:t>.</w:t>
      </w:r>
      <w:r>
        <w:rPr>
          <w:rFonts w:ascii="Times New Roman" w:hAnsi="Times New Roman" w:cs="Times New Roman"/>
          <w:sz w:val="22"/>
          <w:szCs w:val="22"/>
        </w:rPr>
        <w:t xml:space="preserve"> Section 2.6.2 Dave Murray</w:t>
      </w:r>
    </w:p>
    <w:p w:rsidR="00D573C9" w:rsidRDefault="00D573C9" w:rsidP="00D07DAA">
      <w:pPr>
        <w:pStyle w:val="PlainText"/>
        <w:ind w:left="450" w:hanging="450"/>
        <w:outlineLvl w:val="0"/>
        <w:rPr>
          <w:rFonts w:ascii="Times New Roman" w:hAnsi="Times New Roman" w:cs="Times New Roman"/>
          <w:sz w:val="22"/>
          <w:szCs w:val="22"/>
        </w:rPr>
      </w:pPr>
    </w:p>
    <w:p w:rsidR="00D573C9" w:rsidRDefault="00D573C9"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111. 26 Sep 2018. Clarified </w:t>
      </w:r>
      <w:r w:rsidRPr="00D573C9">
        <w:rPr>
          <w:rFonts w:ascii="Times New Roman" w:hAnsi="Times New Roman" w:cs="Times New Roman"/>
          <w:sz w:val="22"/>
          <w:szCs w:val="22"/>
        </w:rPr>
        <w:t>Borrow and Disposal</w:t>
      </w:r>
      <w:r>
        <w:rPr>
          <w:rFonts w:ascii="Times New Roman" w:hAnsi="Times New Roman" w:cs="Times New Roman"/>
          <w:sz w:val="22"/>
          <w:szCs w:val="22"/>
        </w:rPr>
        <w:t xml:space="preserve"> requirements. Section 2.7 Dave Murray</w:t>
      </w:r>
    </w:p>
    <w:p w:rsidR="0020634A" w:rsidRDefault="0020634A" w:rsidP="00D07DAA">
      <w:pPr>
        <w:pStyle w:val="PlainText"/>
        <w:ind w:left="450" w:hanging="450"/>
        <w:outlineLvl w:val="0"/>
        <w:rPr>
          <w:rFonts w:ascii="Times New Roman" w:hAnsi="Times New Roman" w:cs="Times New Roman"/>
          <w:sz w:val="22"/>
          <w:szCs w:val="22"/>
        </w:rPr>
      </w:pPr>
    </w:p>
    <w:p w:rsidR="0020634A" w:rsidRDefault="0020634A"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112. 1 Apr 2019. Updated</w:t>
      </w:r>
      <w:r w:rsidRPr="007E14D8">
        <w:rPr>
          <w:rFonts w:ascii="Times New Roman" w:hAnsi="Times New Roman" w:cs="Times New Roman"/>
          <w:sz w:val="22"/>
          <w:szCs w:val="22"/>
        </w:rPr>
        <w:t xml:space="preserve"> Design Frost Penetration</w:t>
      </w:r>
      <w:r>
        <w:rPr>
          <w:rFonts w:ascii="Times New Roman" w:hAnsi="Times New Roman" w:cs="Times New Roman"/>
          <w:sz w:val="22"/>
          <w:szCs w:val="22"/>
        </w:rPr>
        <w:t>. Section 3.7.3 Dave Murray</w:t>
      </w:r>
    </w:p>
    <w:p w:rsidR="005B15C0" w:rsidRDefault="005B15C0" w:rsidP="00D07DAA">
      <w:pPr>
        <w:pStyle w:val="PlainText"/>
        <w:ind w:left="450" w:hanging="450"/>
        <w:outlineLvl w:val="0"/>
        <w:rPr>
          <w:rFonts w:ascii="Times New Roman" w:hAnsi="Times New Roman" w:cs="Times New Roman"/>
          <w:sz w:val="22"/>
          <w:szCs w:val="22"/>
        </w:rPr>
      </w:pPr>
    </w:p>
    <w:p w:rsidR="005B15C0" w:rsidRDefault="005B15C0"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113. </w:t>
      </w:r>
      <w:r w:rsidR="008E3CF2">
        <w:rPr>
          <w:rFonts w:ascii="Times New Roman" w:hAnsi="Times New Roman" w:cs="Times New Roman"/>
          <w:sz w:val="22"/>
          <w:szCs w:val="22"/>
        </w:rPr>
        <w:t>3</w:t>
      </w:r>
      <w:r>
        <w:rPr>
          <w:rFonts w:ascii="Times New Roman" w:hAnsi="Times New Roman" w:cs="Times New Roman"/>
          <w:sz w:val="22"/>
          <w:szCs w:val="22"/>
        </w:rPr>
        <w:t xml:space="preserve"> Apr 2019. Updated storm water requirements. Section 2.6.2 Dave Murray</w:t>
      </w:r>
    </w:p>
    <w:p w:rsidR="00576225" w:rsidRDefault="00576225" w:rsidP="00D07DAA">
      <w:pPr>
        <w:pStyle w:val="PlainText"/>
        <w:ind w:left="450" w:hanging="450"/>
        <w:outlineLvl w:val="0"/>
        <w:rPr>
          <w:rFonts w:ascii="Times New Roman" w:hAnsi="Times New Roman" w:cs="Times New Roman"/>
          <w:sz w:val="22"/>
          <w:szCs w:val="22"/>
        </w:rPr>
      </w:pPr>
    </w:p>
    <w:p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114. 10 Jun 2019 Removed vehicle inspection requirement. Section 2.5.2 Dave Murray</w:t>
      </w:r>
    </w:p>
    <w:p w:rsidR="00576225" w:rsidRDefault="00576225" w:rsidP="00D07DAA">
      <w:pPr>
        <w:pStyle w:val="PlainText"/>
        <w:ind w:left="450" w:hanging="450"/>
        <w:outlineLvl w:val="0"/>
        <w:rPr>
          <w:rFonts w:ascii="Times New Roman" w:hAnsi="Times New Roman" w:cs="Times New Roman"/>
          <w:sz w:val="22"/>
          <w:szCs w:val="22"/>
        </w:rPr>
      </w:pPr>
    </w:p>
    <w:p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115. 10 Jun 2019 Updated the Executive Order reference. Sections 5.4 and 6.3.3 Dave Murray</w:t>
      </w:r>
    </w:p>
    <w:p w:rsidR="00576225" w:rsidRDefault="00576225" w:rsidP="00D07DAA">
      <w:pPr>
        <w:pStyle w:val="PlainText"/>
        <w:ind w:left="450" w:hanging="450"/>
        <w:outlineLvl w:val="0"/>
        <w:rPr>
          <w:rFonts w:ascii="Times New Roman" w:hAnsi="Times New Roman" w:cs="Times New Roman"/>
          <w:sz w:val="22"/>
          <w:szCs w:val="22"/>
        </w:rPr>
      </w:pPr>
    </w:p>
    <w:p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116. 10 Jun 2019 Clarified that all refrigerant technicians must be certified.</w:t>
      </w:r>
      <w:r w:rsidR="00777525">
        <w:rPr>
          <w:rFonts w:ascii="Times New Roman" w:hAnsi="Times New Roman" w:cs="Times New Roman"/>
          <w:sz w:val="22"/>
          <w:szCs w:val="22"/>
        </w:rPr>
        <w:t xml:space="preserve"> Section 7.1.1.1</w:t>
      </w:r>
      <w:r>
        <w:rPr>
          <w:rFonts w:ascii="Times New Roman" w:hAnsi="Times New Roman" w:cs="Times New Roman"/>
          <w:sz w:val="22"/>
          <w:szCs w:val="22"/>
        </w:rPr>
        <w:t xml:space="preserve"> Dave Murray</w:t>
      </w:r>
    </w:p>
    <w:p w:rsidR="00576225" w:rsidRDefault="00576225" w:rsidP="00D07DAA">
      <w:pPr>
        <w:pStyle w:val="PlainText"/>
        <w:ind w:left="450" w:hanging="450"/>
        <w:outlineLvl w:val="0"/>
        <w:rPr>
          <w:rFonts w:ascii="Times New Roman" w:hAnsi="Times New Roman" w:cs="Times New Roman"/>
          <w:sz w:val="22"/>
          <w:szCs w:val="22"/>
        </w:rPr>
      </w:pPr>
    </w:p>
    <w:p w:rsidR="00576225" w:rsidRDefault="005762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117. 10 Jun 2019 Added </w:t>
      </w:r>
      <w:r w:rsidR="00777525">
        <w:rPr>
          <w:rFonts w:ascii="Times New Roman" w:hAnsi="Times New Roman" w:cs="Times New Roman"/>
          <w:sz w:val="22"/>
          <w:szCs w:val="22"/>
        </w:rPr>
        <w:t>t</w:t>
      </w:r>
      <w:r>
        <w:rPr>
          <w:rFonts w:ascii="Times New Roman" w:hAnsi="Times New Roman" w:cs="Times New Roman"/>
          <w:sz w:val="22"/>
          <w:szCs w:val="22"/>
        </w:rPr>
        <w:t>hat hot water heaters</w:t>
      </w:r>
      <w:r w:rsidR="00777525">
        <w:rPr>
          <w:rFonts w:ascii="Times New Roman" w:hAnsi="Times New Roman" w:cs="Times New Roman"/>
          <w:sz w:val="22"/>
          <w:szCs w:val="22"/>
        </w:rPr>
        <w:t>/</w:t>
      </w:r>
      <w:r>
        <w:rPr>
          <w:rFonts w:ascii="Times New Roman" w:hAnsi="Times New Roman" w:cs="Times New Roman"/>
          <w:sz w:val="22"/>
          <w:szCs w:val="22"/>
        </w:rPr>
        <w:t xml:space="preserve">boilers </w:t>
      </w:r>
      <w:r w:rsidR="00777525">
        <w:rPr>
          <w:rFonts w:ascii="Times New Roman" w:hAnsi="Times New Roman" w:cs="Times New Roman"/>
          <w:sz w:val="22"/>
          <w:szCs w:val="22"/>
        </w:rPr>
        <w:t>meet NOx emissions requirement. Sectio</w:t>
      </w:r>
      <w:r w:rsidR="00EB4DD7">
        <w:rPr>
          <w:rFonts w:ascii="Times New Roman" w:hAnsi="Times New Roman" w:cs="Times New Roman"/>
          <w:sz w:val="22"/>
          <w:szCs w:val="22"/>
        </w:rPr>
        <w:t xml:space="preserve">ns </w:t>
      </w:r>
      <w:r w:rsidR="00777525">
        <w:rPr>
          <w:rFonts w:ascii="Times New Roman" w:hAnsi="Times New Roman" w:cs="Times New Roman"/>
          <w:sz w:val="22"/>
          <w:szCs w:val="22"/>
        </w:rPr>
        <w:t xml:space="preserve">7.3.1 </w:t>
      </w:r>
      <w:r w:rsidR="00EB4DD7">
        <w:rPr>
          <w:rFonts w:ascii="Times New Roman" w:hAnsi="Times New Roman" w:cs="Times New Roman"/>
          <w:sz w:val="22"/>
          <w:szCs w:val="22"/>
        </w:rPr>
        <w:t xml:space="preserve">and 8.1 </w:t>
      </w:r>
      <w:r w:rsidR="00777525">
        <w:rPr>
          <w:rFonts w:ascii="Times New Roman" w:hAnsi="Times New Roman" w:cs="Times New Roman"/>
          <w:sz w:val="22"/>
          <w:szCs w:val="22"/>
        </w:rPr>
        <w:t>Dave Murray</w:t>
      </w:r>
    </w:p>
    <w:p w:rsidR="00777525" w:rsidRDefault="00777525" w:rsidP="00D07DAA">
      <w:pPr>
        <w:pStyle w:val="PlainText"/>
        <w:ind w:left="450" w:hanging="450"/>
        <w:outlineLvl w:val="0"/>
        <w:rPr>
          <w:rFonts w:ascii="Times New Roman" w:hAnsi="Times New Roman" w:cs="Times New Roman"/>
          <w:sz w:val="22"/>
          <w:szCs w:val="22"/>
        </w:rPr>
      </w:pPr>
    </w:p>
    <w:p w:rsidR="00777525" w:rsidRDefault="0077752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118. 10 Jun 2019 Updated refrigerant servicing equipment standard. Section7.4.6 Dave Murray</w:t>
      </w:r>
    </w:p>
    <w:p w:rsidR="00777525" w:rsidRDefault="00777525" w:rsidP="00D07DAA">
      <w:pPr>
        <w:pStyle w:val="PlainText"/>
        <w:ind w:left="450" w:hanging="450"/>
        <w:outlineLvl w:val="0"/>
        <w:rPr>
          <w:rFonts w:ascii="Times New Roman" w:hAnsi="Times New Roman" w:cs="Times New Roman"/>
          <w:sz w:val="22"/>
          <w:szCs w:val="22"/>
        </w:rPr>
      </w:pPr>
    </w:p>
    <w:p w:rsidR="00777525" w:rsidRDefault="00EB4DD7"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119. </w:t>
      </w:r>
      <w:r w:rsidR="009A6A95">
        <w:rPr>
          <w:rFonts w:ascii="Times New Roman" w:hAnsi="Times New Roman" w:cs="Times New Roman"/>
          <w:sz w:val="22"/>
          <w:szCs w:val="22"/>
        </w:rPr>
        <w:t>10</w:t>
      </w:r>
      <w:r>
        <w:rPr>
          <w:rFonts w:ascii="Times New Roman" w:hAnsi="Times New Roman" w:cs="Times New Roman"/>
          <w:sz w:val="22"/>
          <w:szCs w:val="22"/>
        </w:rPr>
        <w:t xml:space="preserve"> Jun 2019 Updated ODS ban. Section 18.2 Dave Murray</w:t>
      </w:r>
    </w:p>
    <w:p w:rsidR="009A6A95" w:rsidRDefault="009A6A95" w:rsidP="00D07DAA">
      <w:pPr>
        <w:pStyle w:val="PlainText"/>
        <w:ind w:left="450" w:hanging="450"/>
        <w:outlineLvl w:val="0"/>
        <w:rPr>
          <w:rFonts w:ascii="Times New Roman" w:hAnsi="Times New Roman" w:cs="Times New Roman"/>
          <w:sz w:val="22"/>
          <w:szCs w:val="22"/>
        </w:rPr>
      </w:pPr>
    </w:p>
    <w:p w:rsidR="009A6A95" w:rsidRDefault="009A6A9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120. 10 Jun 2019 Updated the type of pipe required. Section 3.2.2 Dave Murray</w:t>
      </w:r>
    </w:p>
    <w:p w:rsidR="00C566E5" w:rsidRDefault="00C566E5" w:rsidP="00D07DAA">
      <w:pPr>
        <w:pStyle w:val="PlainText"/>
        <w:ind w:left="450" w:hanging="450"/>
        <w:outlineLvl w:val="0"/>
        <w:rPr>
          <w:rFonts w:ascii="Times New Roman" w:hAnsi="Times New Roman" w:cs="Times New Roman"/>
          <w:sz w:val="22"/>
          <w:szCs w:val="22"/>
        </w:rPr>
      </w:pPr>
    </w:p>
    <w:p w:rsidR="00C566E5" w:rsidRDefault="00C566E5" w:rsidP="00D07DAA">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121. 11 Jun 2019 Added new section for doors. Section 4.9 Dave Murray</w:t>
      </w:r>
    </w:p>
    <w:p w:rsidR="009C773F" w:rsidRDefault="009C773F" w:rsidP="00D07DAA">
      <w:pPr>
        <w:pStyle w:val="PlainText"/>
        <w:ind w:left="450" w:hanging="450"/>
        <w:outlineLvl w:val="0"/>
        <w:rPr>
          <w:rFonts w:ascii="Times New Roman" w:hAnsi="Times New Roman" w:cs="Times New Roman"/>
          <w:sz w:val="22"/>
          <w:szCs w:val="22"/>
        </w:rPr>
      </w:pPr>
    </w:p>
    <w:p w:rsidR="009C773F" w:rsidRDefault="009C773F"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122. 11 Jun 2019 Specified the location of the </w:t>
      </w:r>
      <w:r w:rsidRPr="009E0C40">
        <w:rPr>
          <w:rFonts w:ascii="Times New Roman" w:hAnsi="Times New Roman" w:cs="Times New Roman"/>
          <w:sz w:val="22"/>
          <w:szCs w:val="22"/>
        </w:rPr>
        <w:t>inspector test valve</w:t>
      </w:r>
      <w:r>
        <w:rPr>
          <w:rFonts w:ascii="Times New Roman" w:hAnsi="Times New Roman" w:cs="Times New Roman"/>
          <w:sz w:val="22"/>
          <w:szCs w:val="22"/>
        </w:rPr>
        <w:t>. Section 9.1.10 Dave Murray</w:t>
      </w:r>
    </w:p>
    <w:p w:rsidR="00F948EC" w:rsidRDefault="00F948EC" w:rsidP="009C773F">
      <w:pPr>
        <w:pStyle w:val="PlainText"/>
        <w:ind w:left="450" w:hanging="450"/>
        <w:outlineLvl w:val="0"/>
        <w:rPr>
          <w:rFonts w:ascii="Times New Roman" w:hAnsi="Times New Roman" w:cs="Times New Roman"/>
          <w:sz w:val="22"/>
          <w:szCs w:val="22"/>
        </w:rPr>
      </w:pPr>
    </w:p>
    <w:p w:rsidR="00F948EC" w:rsidRDefault="00F948EC"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123. 12 Jun 2019 </w:t>
      </w:r>
      <w:r w:rsidRPr="00F948EC">
        <w:rPr>
          <w:rFonts w:ascii="Times New Roman" w:hAnsi="Times New Roman" w:cs="Times New Roman"/>
          <w:sz w:val="22"/>
          <w:szCs w:val="22"/>
        </w:rPr>
        <w:t>Controls and Instrumentation</w:t>
      </w:r>
      <w:r>
        <w:rPr>
          <w:rFonts w:ascii="Times New Roman" w:hAnsi="Times New Roman" w:cs="Times New Roman"/>
          <w:sz w:val="22"/>
          <w:szCs w:val="22"/>
        </w:rPr>
        <w:t xml:space="preserve"> completely replaced. Section 7.9 Dave Murray</w:t>
      </w:r>
    </w:p>
    <w:p w:rsidR="00807156" w:rsidRDefault="00807156" w:rsidP="009C773F">
      <w:pPr>
        <w:pStyle w:val="PlainText"/>
        <w:ind w:left="450" w:hanging="450"/>
        <w:outlineLvl w:val="0"/>
        <w:rPr>
          <w:rFonts w:ascii="Times New Roman" w:hAnsi="Times New Roman" w:cs="Times New Roman"/>
          <w:sz w:val="22"/>
          <w:szCs w:val="22"/>
        </w:rPr>
      </w:pPr>
    </w:p>
    <w:p w:rsidR="00807156" w:rsidRDefault="00807156"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124. 12 Jun 2019 New Fire Alarm System replaced Section 9.3, 9.4 and 9.5. Dave Murray</w:t>
      </w:r>
    </w:p>
    <w:p w:rsidR="0042648E" w:rsidRDefault="0042648E" w:rsidP="009C773F">
      <w:pPr>
        <w:pStyle w:val="PlainText"/>
        <w:ind w:left="450" w:hanging="450"/>
        <w:outlineLvl w:val="0"/>
        <w:rPr>
          <w:rFonts w:ascii="Times New Roman" w:hAnsi="Times New Roman" w:cs="Times New Roman"/>
          <w:sz w:val="22"/>
          <w:szCs w:val="22"/>
        </w:rPr>
      </w:pPr>
    </w:p>
    <w:p w:rsidR="0042648E" w:rsidRDefault="0042648E"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125. 12 Jun 2109 IDS updated to show 75 SFS responsibilities. Section 14.12 Dave Murray</w:t>
      </w:r>
    </w:p>
    <w:p w:rsidR="0042648E" w:rsidRDefault="0042648E" w:rsidP="009C773F">
      <w:pPr>
        <w:pStyle w:val="PlainText"/>
        <w:ind w:left="450" w:hanging="450"/>
        <w:outlineLvl w:val="0"/>
        <w:rPr>
          <w:rFonts w:ascii="Times New Roman" w:hAnsi="Times New Roman" w:cs="Times New Roman"/>
          <w:sz w:val="22"/>
          <w:szCs w:val="22"/>
        </w:rPr>
      </w:pPr>
    </w:p>
    <w:p w:rsidR="0042648E" w:rsidRDefault="0042648E"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126.</w:t>
      </w:r>
      <w:r w:rsidR="00303F2E">
        <w:rPr>
          <w:rFonts w:ascii="Times New Roman" w:hAnsi="Times New Roman" w:cs="Times New Roman"/>
          <w:sz w:val="22"/>
          <w:szCs w:val="22"/>
        </w:rPr>
        <w:t xml:space="preserve"> 12 Jun 2019 ACS updated including the addition of Sections 14.13.4 through 14.13.8. Dave Murray</w:t>
      </w:r>
    </w:p>
    <w:p w:rsidR="005E6415" w:rsidRDefault="005E6415" w:rsidP="009C773F">
      <w:pPr>
        <w:pStyle w:val="PlainText"/>
        <w:ind w:left="450" w:hanging="450"/>
        <w:outlineLvl w:val="0"/>
        <w:rPr>
          <w:rFonts w:ascii="Times New Roman" w:hAnsi="Times New Roman" w:cs="Times New Roman"/>
          <w:sz w:val="22"/>
          <w:szCs w:val="22"/>
        </w:rPr>
      </w:pPr>
    </w:p>
    <w:p w:rsidR="005E6415" w:rsidRDefault="005E641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127. 12 Jun 2019 Clarified the height of backflow assemblies. Section 9.1.4 Dave Murray</w:t>
      </w:r>
    </w:p>
    <w:p w:rsidR="005E6415" w:rsidRDefault="005E6415" w:rsidP="009C773F">
      <w:pPr>
        <w:pStyle w:val="PlainText"/>
        <w:ind w:left="450" w:hanging="450"/>
        <w:outlineLvl w:val="0"/>
        <w:rPr>
          <w:rFonts w:ascii="Times New Roman" w:hAnsi="Times New Roman" w:cs="Times New Roman"/>
          <w:sz w:val="22"/>
          <w:szCs w:val="22"/>
        </w:rPr>
      </w:pPr>
    </w:p>
    <w:p w:rsidR="005E6415" w:rsidRDefault="005E641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128. 12 Jun 2019 Clarified requirements for PIVs. Section 9.1.6 Dave Murray</w:t>
      </w:r>
    </w:p>
    <w:p w:rsidR="005E6415" w:rsidRDefault="005E6415" w:rsidP="009C773F">
      <w:pPr>
        <w:pStyle w:val="PlainText"/>
        <w:ind w:left="450" w:hanging="450"/>
        <w:outlineLvl w:val="0"/>
        <w:rPr>
          <w:rFonts w:ascii="Times New Roman" w:hAnsi="Times New Roman" w:cs="Times New Roman"/>
          <w:sz w:val="22"/>
          <w:szCs w:val="22"/>
        </w:rPr>
      </w:pPr>
    </w:p>
    <w:p w:rsidR="005E6415" w:rsidRDefault="005E641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129. 12 Jun 2019 Updated we</w:t>
      </w:r>
      <w:r w:rsidR="00481F94">
        <w:rPr>
          <w:rFonts w:ascii="Times New Roman" w:hAnsi="Times New Roman" w:cs="Times New Roman"/>
          <w:sz w:val="22"/>
          <w:szCs w:val="22"/>
        </w:rPr>
        <w:t>b</w:t>
      </w:r>
      <w:r>
        <w:rPr>
          <w:rFonts w:ascii="Times New Roman" w:hAnsi="Times New Roman" w:cs="Times New Roman"/>
          <w:sz w:val="22"/>
          <w:szCs w:val="22"/>
        </w:rPr>
        <w:t xml:space="preserve"> site</w:t>
      </w:r>
      <w:r w:rsidR="00CD4867">
        <w:rPr>
          <w:rFonts w:ascii="Times New Roman" w:hAnsi="Times New Roman" w:cs="Times New Roman"/>
          <w:sz w:val="22"/>
          <w:szCs w:val="22"/>
        </w:rPr>
        <w:t>s. Sections 2.4.5 and 16.2 Dave Murray</w:t>
      </w:r>
    </w:p>
    <w:p w:rsidR="00923FA1" w:rsidRDefault="00923FA1" w:rsidP="009C773F">
      <w:pPr>
        <w:pStyle w:val="PlainText"/>
        <w:ind w:left="450" w:hanging="450"/>
        <w:outlineLvl w:val="0"/>
        <w:rPr>
          <w:rFonts w:ascii="Times New Roman" w:hAnsi="Times New Roman" w:cs="Times New Roman"/>
          <w:sz w:val="22"/>
          <w:szCs w:val="22"/>
        </w:rPr>
      </w:pPr>
    </w:p>
    <w:p w:rsidR="00923FA1" w:rsidRDefault="00923FA1"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131. 1</w:t>
      </w:r>
      <w:r w:rsidR="000D5240">
        <w:rPr>
          <w:rFonts w:ascii="Times New Roman" w:hAnsi="Times New Roman" w:cs="Times New Roman"/>
          <w:sz w:val="22"/>
          <w:szCs w:val="22"/>
        </w:rPr>
        <w:t>4</w:t>
      </w:r>
      <w:r>
        <w:rPr>
          <w:rFonts w:ascii="Times New Roman" w:hAnsi="Times New Roman" w:cs="Times New Roman"/>
          <w:sz w:val="22"/>
          <w:szCs w:val="22"/>
        </w:rPr>
        <w:t xml:space="preserve"> Jun 2019 </w:t>
      </w:r>
      <w:r w:rsidR="008E39F3">
        <w:rPr>
          <w:rFonts w:ascii="Times New Roman" w:hAnsi="Times New Roman" w:cs="Times New Roman"/>
          <w:sz w:val="22"/>
          <w:szCs w:val="22"/>
        </w:rPr>
        <w:t>Updated the required media format to DVD. Section 16.4.1 Dave Murray</w:t>
      </w:r>
    </w:p>
    <w:p w:rsidR="00380739" w:rsidRDefault="00380739" w:rsidP="009C773F">
      <w:pPr>
        <w:pStyle w:val="PlainText"/>
        <w:ind w:left="450" w:hanging="450"/>
        <w:outlineLvl w:val="0"/>
        <w:rPr>
          <w:rFonts w:ascii="Times New Roman" w:hAnsi="Times New Roman" w:cs="Times New Roman"/>
          <w:sz w:val="22"/>
          <w:szCs w:val="22"/>
        </w:rPr>
      </w:pPr>
    </w:p>
    <w:p w:rsidR="00380739" w:rsidRDefault="00380739"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132. 29 Jul 2019. Specified the type of fittings on natural gas piping. Section 10.1 Dave Murray</w:t>
      </w:r>
    </w:p>
    <w:p w:rsidR="00B90942" w:rsidRDefault="00B90942" w:rsidP="009C773F">
      <w:pPr>
        <w:pStyle w:val="PlainText"/>
        <w:ind w:left="450" w:hanging="450"/>
        <w:outlineLvl w:val="0"/>
        <w:rPr>
          <w:rFonts w:ascii="Times New Roman" w:hAnsi="Times New Roman" w:cs="Times New Roman"/>
          <w:sz w:val="22"/>
          <w:szCs w:val="22"/>
        </w:rPr>
      </w:pPr>
    </w:p>
    <w:p w:rsidR="00B90942" w:rsidRDefault="00B9094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133. 6 Aug 2019 Updated cathodic protection references. Section 12.1 Dave Murray</w:t>
      </w:r>
    </w:p>
    <w:p w:rsidR="002D16E3" w:rsidRDefault="002D16E3" w:rsidP="009C773F">
      <w:pPr>
        <w:pStyle w:val="PlainText"/>
        <w:ind w:left="450" w:hanging="450"/>
        <w:outlineLvl w:val="0"/>
        <w:rPr>
          <w:rFonts w:ascii="Times New Roman" w:hAnsi="Times New Roman" w:cs="Times New Roman"/>
          <w:sz w:val="22"/>
          <w:szCs w:val="22"/>
        </w:rPr>
      </w:pPr>
    </w:p>
    <w:p w:rsidR="002D16E3" w:rsidRDefault="002D16E3"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134. 7 Aug 2019 Updated soil bearing capacity guidance. Section 3.7.1 Dave Murray</w:t>
      </w:r>
    </w:p>
    <w:p w:rsidR="008401B6" w:rsidRDefault="008401B6" w:rsidP="009C773F">
      <w:pPr>
        <w:pStyle w:val="PlainText"/>
        <w:ind w:left="450" w:hanging="450"/>
        <w:outlineLvl w:val="0"/>
        <w:rPr>
          <w:rFonts w:ascii="Times New Roman" w:hAnsi="Times New Roman" w:cs="Times New Roman"/>
          <w:sz w:val="22"/>
          <w:szCs w:val="22"/>
        </w:rPr>
      </w:pPr>
    </w:p>
    <w:p w:rsidR="008401B6" w:rsidRDefault="008401B6"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135. 31 Oct 2019 Updated surveying criteria. Sections 2.4.2, 2.4.3 and 2.4.5 Dave Murray</w:t>
      </w:r>
    </w:p>
    <w:p w:rsidR="00EA7CF2" w:rsidRDefault="00EA7CF2" w:rsidP="009C773F">
      <w:pPr>
        <w:pStyle w:val="PlainText"/>
        <w:ind w:left="450" w:hanging="450"/>
        <w:outlineLvl w:val="0"/>
        <w:rPr>
          <w:rFonts w:ascii="Times New Roman" w:hAnsi="Times New Roman" w:cs="Times New Roman"/>
          <w:sz w:val="22"/>
          <w:szCs w:val="22"/>
        </w:rPr>
      </w:pPr>
    </w:p>
    <w:p w:rsidR="00EA7CF2" w:rsidRDefault="00EA7CF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136. 1 Nov 2019 Updated freeze protection of wet pipe systems. Section 9.1.8 Dave Murray</w:t>
      </w:r>
    </w:p>
    <w:p w:rsidR="007C13D7" w:rsidRDefault="007C13D7" w:rsidP="009C773F">
      <w:pPr>
        <w:pStyle w:val="PlainText"/>
        <w:ind w:left="450" w:hanging="450"/>
        <w:outlineLvl w:val="0"/>
        <w:rPr>
          <w:rFonts w:ascii="Times New Roman" w:hAnsi="Times New Roman" w:cs="Times New Roman"/>
          <w:sz w:val="22"/>
          <w:szCs w:val="22"/>
        </w:rPr>
      </w:pPr>
    </w:p>
    <w:p w:rsidR="007C13D7" w:rsidRPr="007C13D7" w:rsidRDefault="007C13D7" w:rsidP="007C13D7">
      <w:pPr>
        <w:pStyle w:val="PlainText"/>
        <w:rPr>
          <w:rFonts w:ascii="Times New Roman" w:hAnsi="Times New Roman" w:cs="Times New Roman"/>
        </w:rPr>
      </w:pPr>
      <w:r w:rsidRPr="007C13D7">
        <w:rPr>
          <w:rFonts w:ascii="Times New Roman" w:hAnsi="Times New Roman" w:cs="Times New Roman"/>
        </w:rPr>
        <w:t>1</w:t>
      </w:r>
      <w:r>
        <w:rPr>
          <w:rFonts w:ascii="Times New Roman" w:hAnsi="Times New Roman" w:cs="Times New Roman"/>
        </w:rPr>
        <w:t>37</w:t>
      </w:r>
      <w:r w:rsidRPr="007C13D7">
        <w:rPr>
          <w:rFonts w:ascii="Times New Roman" w:hAnsi="Times New Roman" w:cs="Times New Roman"/>
        </w:rPr>
        <w:t xml:space="preserve">. </w:t>
      </w:r>
      <w:r>
        <w:rPr>
          <w:rFonts w:ascii="Times New Roman" w:hAnsi="Times New Roman" w:cs="Times New Roman"/>
        </w:rPr>
        <w:t>5 Dec</w:t>
      </w:r>
      <w:r w:rsidRPr="007C13D7">
        <w:rPr>
          <w:rFonts w:ascii="Times New Roman" w:hAnsi="Times New Roman" w:cs="Times New Roman"/>
        </w:rPr>
        <w:t xml:space="preserve"> 2019. Updated Design Frost Penetration. Section</w:t>
      </w:r>
      <w:r>
        <w:rPr>
          <w:rFonts w:ascii="Times New Roman" w:hAnsi="Times New Roman" w:cs="Times New Roman"/>
        </w:rPr>
        <w:t>s 3.1.2.3 and</w:t>
      </w:r>
      <w:r w:rsidRPr="007C13D7">
        <w:rPr>
          <w:rFonts w:ascii="Times New Roman" w:hAnsi="Times New Roman" w:cs="Times New Roman"/>
        </w:rPr>
        <w:t xml:space="preserve"> 3.7.3 Dave Murray</w:t>
      </w:r>
    </w:p>
    <w:p w:rsidR="007C13D7" w:rsidRDefault="007C13D7" w:rsidP="009C773F">
      <w:pPr>
        <w:pStyle w:val="PlainText"/>
        <w:ind w:left="450" w:hanging="450"/>
        <w:outlineLvl w:val="0"/>
        <w:rPr>
          <w:rFonts w:ascii="Times New Roman" w:hAnsi="Times New Roman" w:cs="Times New Roman"/>
          <w:sz w:val="22"/>
          <w:szCs w:val="22"/>
        </w:rPr>
      </w:pPr>
    </w:p>
    <w:p w:rsidR="00B71D2E" w:rsidRDefault="00B71D2E" w:rsidP="00B71D2E">
      <w:pPr>
        <w:pStyle w:val="Default"/>
        <w:rPr>
          <w:rFonts w:eastAsia="Times New Roman"/>
          <w:color w:val="auto"/>
        </w:rPr>
      </w:pPr>
      <w:r>
        <w:rPr>
          <w:sz w:val="22"/>
          <w:szCs w:val="22"/>
        </w:rPr>
        <w:t xml:space="preserve">138. 28 Feb 2020 Requirement to use </w:t>
      </w:r>
      <w:r w:rsidRPr="00B71D2E">
        <w:rPr>
          <w:sz w:val="22"/>
          <w:szCs w:val="22"/>
        </w:rPr>
        <w:t xml:space="preserve">photo-luminescent </w:t>
      </w:r>
      <w:r>
        <w:rPr>
          <w:sz w:val="22"/>
          <w:szCs w:val="22"/>
        </w:rPr>
        <w:t>e</w:t>
      </w:r>
      <w:r>
        <w:t>xit signs</w:t>
      </w:r>
      <w:r>
        <w:rPr>
          <w:rFonts w:eastAsia="Times New Roman"/>
          <w:color w:val="auto"/>
        </w:rPr>
        <w:t>. Section 14.5.7 Dave Murray</w:t>
      </w:r>
    </w:p>
    <w:p w:rsidR="00B71D2E" w:rsidRDefault="00B71D2E" w:rsidP="00B71D2E">
      <w:pPr>
        <w:pStyle w:val="Default"/>
        <w:rPr>
          <w:rFonts w:eastAsia="Times New Roman"/>
          <w:color w:val="auto"/>
        </w:rPr>
      </w:pPr>
    </w:p>
    <w:p w:rsidR="00B71D2E" w:rsidRDefault="00B71D2E" w:rsidP="00B71D2E">
      <w:pPr>
        <w:pStyle w:val="Default"/>
        <w:rPr>
          <w:rFonts w:eastAsia="Times New Roman"/>
          <w:color w:val="auto"/>
        </w:rPr>
      </w:pPr>
      <w:r>
        <w:rPr>
          <w:rFonts w:eastAsia="Times New Roman"/>
          <w:color w:val="auto"/>
        </w:rPr>
        <w:t>139. 28 Feb 2020 Added remov</w:t>
      </w:r>
      <w:r w:rsidR="00C3470F">
        <w:rPr>
          <w:rFonts w:eastAsia="Times New Roman"/>
          <w:color w:val="auto"/>
        </w:rPr>
        <w:t>al</w:t>
      </w:r>
      <w:r>
        <w:rPr>
          <w:rFonts w:eastAsia="Times New Roman"/>
          <w:color w:val="auto"/>
        </w:rPr>
        <w:t xml:space="preserve"> abandoned utility lines.</w:t>
      </w:r>
      <w:r w:rsidR="00C3470F">
        <w:rPr>
          <w:rFonts w:eastAsia="Times New Roman"/>
          <w:color w:val="auto"/>
        </w:rPr>
        <w:t xml:space="preserve"> Section 3.0 and 3.9 Dave Murray</w:t>
      </w:r>
    </w:p>
    <w:p w:rsidR="00535C95" w:rsidRDefault="00535C95" w:rsidP="00B71D2E">
      <w:pPr>
        <w:pStyle w:val="Default"/>
        <w:rPr>
          <w:rFonts w:eastAsia="Times New Roman"/>
          <w:color w:val="auto"/>
        </w:rPr>
      </w:pPr>
    </w:p>
    <w:p w:rsidR="00535C95" w:rsidRPr="00535C95" w:rsidRDefault="00535C95" w:rsidP="00535C95">
      <w:pPr>
        <w:pStyle w:val="Default"/>
        <w:rPr>
          <w:rFonts w:eastAsia="Times New Roman"/>
        </w:rPr>
      </w:pPr>
      <w:r>
        <w:rPr>
          <w:rFonts w:eastAsia="Times New Roman"/>
          <w:color w:val="auto"/>
        </w:rPr>
        <w:lastRenderedPageBreak/>
        <w:t xml:space="preserve">140. 2 Mar </w:t>
      </w:r>
      <w:r w:rsidRPr="00535C95">
        <w:rPr>
          <w:rFonts w:eastAsia="Times New Roman"/>
          <w:color w:val="auto"/>
        </w:rPr>
        <w:t xml:space="preserve">2020 Added </w:t>
      </w:r>
      <w:r w:rsidRPr="00535C95">
        <w:rPr>
          <w:rFonts w:eastAsia="Times New Roman"/>
          <w:bCs/>
          <w:color w:val="auto"/>
        </w:rPr>
        <w:t xml:space="preserve">Facility Requirements, </w:t>
      </w:r>
      <w:r w:rsidRPr="00535C95">
        <w:rPr>
          <w:rFonts w:eastAsia="Times New Roman"/>
        </w:rPr>
        <w:t>AFMAN 32-1084. Section 2.2 Dave Murray</w:t>
      </w:r>
    </w:p>
    <w:p w:rsidR="00535C95" w:rsidRPr="00535C95" w:rsidRDefault="00535C95" w:rsidP="00B71D2E">
      <w:pPr>
        <w:pStyle w:val="Default"/>
      </w:pPr>
    </w:p>
    <w:p w:rsidR="00B71D2E" w:rsidRDefault="00B516B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141. 2 Apr 2020 Updated access control. Sections 4.4.2 and 14.13 Dave Murray</w:t>
      </w:r>
    </w:p>
    <w:p w:rsidR="00D24C25" w:rsidRDefault="00D24C25" w:rsidP="009C773F">
      <w:pPr>
        <w:pStyle w:val="PlainText"/>
        <w:ind w:left="450" w:hanging="450"/>
        <w:outlineLvl w:val="0"/>
        <w:rPr>
          <w:rFonts w:ascii="Times New Roman" w:hAnsi="Times New Roman" w:cs="Times New Roman"/>
          <w:sz w:val="22"/>
          <w:szCs w:val="22"/>
        </w:rPr>
      </w:pPr>
    </w:p>
    <w:p w:rsidR="00D24C25" w:rsidRDefault="00D24C2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142. 2 Apr 2020 Updated Fire Alarm Systems. Sections 9.3.4, 9.3.8, 9.3.9 and 9.3.11 Dave Murray</w:t>
      </w:r>
    </w:p>
    <w:p w:rsidR="00C33E9C" w:rsidRDefault="00C33E9C" w:rsidP="009C773F">
      <w:pPr>
        <w:pStyle w:val="PlainText"/>
        <w:ind w:left="450" w:hanging="450"/>
        <w:outlineLvl w:val="0"/>
        <w:rPr>
          <w:rFonts w:ascii="Times New Roman" w:hAnsi="Times New Roman" w:cs="Times New Roman"/>
          <w:sz w:val="22"/>
          <w:szCs w:val="22"/>
        </w:rPr>
      </w:pPr>
    </w:p>
    <w:p w:rsidR="00C33E9C" w:rsidRDefault="00C33E9C"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w:t>
      </w:r>
      <w:r w:rsidR="000E337B">
        <w:rPr>
          <w:rFonts w:ascii="Times New Roman" w:hAnsi="Times New Roman" w:cs="Times New Roman"/>
          <w:sz w:val="22"/>
          <w:szCs w:val="22"/>
        </w:rPr>
        <w:t>3</w:t>
      </w:r>
      <w:r>
        <w:rPr>
          <w:rFonts w:ascii="Times New Roman" w:hAnsi="Times New Roman" w:cs="Times New Roman"/>
          <w:sz w:val="22"/>
          <w:szCs w:val="22"/>
        </w:rPr>
        <w:t>. 5 Jun 2020 Updated Connections. Section 3.3.7 Dave Murray</w:t>
      </w:r>
    </w:p>
    <w:p w:rsidR="000E337B" w:rsidRDefault="000E337B" w:rsidP="009C773F">
      <w:pPr>
        <w:pStyle w:val="PlainText"/>
        <w:ind w:left="450" w:hanging="450"/>
        <w:outlineLvl w:val="0"/>
        <w:rPr>
          <w:rFonts w:ascii="Times New Roman" w:hAnsi="Times New Roman" w:cs="Times New Roman"/>
          <w:sz w:val="22"/>
          <w:szCs w:val="22"/>
        </w:rPr>
      </w:pPr>
    </w:p>
    <w:p w:rsidR="000E337B" w:rsidRDefault="000E337B"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144. 7 July 2020 Updated Emissions requirements. Section 7.3.1 Dave Murray</w:t>
      </w:r>
    </w:p>
    <w:p w:rsidR="003A7104" w:rsidRDefault="003A7104" w:rsidP="009C773F">
      <w:pPr>
        <w:pStyle w:val="PlainText"/>
        <w:ind w:left="450" w:hanging="450"/>
        <w:outlineLvl w:val="0"/>
        <w:rPr>
          <w:rFonts w:ascii="Times New Roman" w:hAnsi="Times New Roman" w:cs="Times New Roman"/>
          <w:sz w:val="22"/>
          <w:szCs w:val="22"/>
        </w:rPr>
      </w:pPr>
    </w:p>
    <w:p w:rsidR="003A7104" w:rsidRDefault="003A7104"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145. 14 July 2020 Updated requirement for painting exterior equipment. Section 4.7 Dave Murray</w:t>
      </w:r>
    </w:p>
    <w:p w:rsidR="004E159A" w:rsidRDefault="004E159A" w:rsidP="009C773F">
      <w:pPr>
        <w:pStyle w:val="PlainText"/>
        <w:ind w:left="450" w:hanging="450"/>
        <w:outlineLvl w:val="0"/>
        <w:rPr>
          <w:rFonts w:ascii="Times New Roman" w:hAnsi="Times New Roman" w:cs="Times New Roman"/>
          <w:sz w:val="22"/>
          <w:szCs w:val="22"/>
        </w:rPr>
      </w:pPr>
    </w:p>
    <w:p w:rsidR="004E159A" w:rsidRDefault="004E159A"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146. 5 August 2020 Updated</w:t>
      </w:r>
      <w:r w:rsidRPr="004E159A">
        <w:rPr>
          <w:rFonts w:ascii="Times New Roman" w:hAnsi="Times New Roman" w:cs="Times New Roman"/>
          <w:sz w:val="22"/>
          <w:szCs w:val="22"/>
        </w:rPr>
        <w:t xml:space="preserve"> Service Connection to CLP</w:t>
      </w:r>
      <w:r>
        <w:rPr>
          <w:rFonts w:ascii="Times New Roman" w:hAnsi="Times New Roman" w:cs="Times New Roman"/>
          <w:sz w:val="22"/>
          <w:szCs w:val="22"/>
        </w:rPr>
        <w:t>. Section 14.1.3 Dave Murray</w:t>
      </w:r>
    </w:p>
    <w:p w:rsidR="008275C4" w:rsidRDefault="008275C4" w:rsidP="009C773F">
      <w:pPr>
        <w:pStyle w:val="PlainText"/>
        <w:ind w:left="450" w:hanging="450"/>
        <w:outlineLvl w:val="0"/>
        <w:rPr>
          <w:rFonts w:ascii="Times New Roman" w:hAnsi="Times New Roman" w:cs="Times New Roman"/>
          <w:sz w:val="22"/>
          <w:szCs w:val="22"/>
        </w:rPr>
      </w:pPr>
    </w:p>
    <w:p w:rsidR="008275C4" w:rsidRDefault="008275C4"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147. 12 Oct 2020 Updated Electric Meters.  Sections 6.5 and 14.2.9 Paul Waite</w:t>
      </w:r>
    </w:p>
    <w:p w:rsidR="001156FF" w:rsidRDefault="001156FF" w:rsidP="009C773F">
      <w:pPr>
        <w:pStyle w:val="PlainText"/>
        <w:ind w:left="450" w:hanging="450"/>
        <w:outlineLvl w:val="0"/>
        <w:rPr>
          <w:rFonts w:ascii="Times New Roman" w:hAnsi="Times New Roman" w:cs="Times New Roman"/>
          <w:sz w:val="22"/>
          <w:szCs w:val="22"/>
        </w:rPr>
      </w:pPr>
    </w:p>
    <w:p w:rsidR="001156FF" w:rsidRDefault="001156FF"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148. </w:t>
      </w:r>
      <w:r w:rsidR="007A3B67">
        <w:rPr>
          <w:rFonts w:ascii="Times New Roman" w:hAnsi="Times New Roman" w:cs="Times New Roman"/>
          <w:sz w:val="22"/>
          <w:szCs w:val="22"/>
        </w:rPr>
        <w:t>12 Oct 2020 Updated requirement mandating that Trane Inc be sole source for chillers at Hill AFB until 30 Sep 2024.  Section 7.4.3.1 Paul Waite</w:t>
      </w:r>
    </w:p>
    <w:p w:rsidR="00C02392" w:rsidRDefault="00C02392" w:rsidP="009C773F">
      <w:pPr>
        <w:pStyle w:val="PlainText"/>
        <w:ind w:left="450" w:hanging="450"/>
        <w:outlineLvl w:val="0"/>
        <w:rPr>
          <w:rFonts w:ascii="Times New Roman" w:hAnsi="Times New Roman" w:cs="Times New Roman"/>
          <w:sz w:val="22"/>
          <w:szCs w:val="22"/>
        </w:rPr>
      </w:pPr>
    </w:p>
    <w:p w:rsidR="00C02392" w:rsidRDefault="00C0239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149. 12 Oct 2020 Changed references to AFI 32-1065 to AFMAN 32-1065 which </w:t>
      </w:r>
      <w:r w:rsidR="00BF11D1">
        <w:rPr>
          <w:rFonts w:ascii="Times New Roman" w:hAnsi="Times New Roman" w:cs="Times New Roman"/>
          <w:sz w:val="22"/>
          <w:szCs w:val="22"/>
        </w:rPr>
        <w:t>superseded</w:t>
      </w:r>
      <w:r>
        <w:rPr>
          <w:rFonts w:ascii="Times New Roman" w:hAnsi="Times New Roman" w:cs="Times New Roman"/>
          <w:sz w:val="22"/>
          <w:szCs w:val="22"/>
        </w:rPr>
        <w:t xml:space="preserve"> it.  Section </w:t>
      </w:r>
      <w:r w:rsidR="00D323F5">
        <w:rPr>
          <w:rFonts w:ascii="Times New Roman" w:hAnsi="Times New Roman" w:cs="Times New Roman"/>
          <w:sz w:val="22"/>
          <w:szCs w:val="22"/>
        </w:rPr>
        <w:t xml:space="preserve">14.1.1 and </w:t>
      </w:r>
      <w:r>
        <w:rPr>
          <w:rFonts w:ascii="Times New Roman" w:hAnsi="Times New Roman" w:cs="Times New Roman"/>
          <w:sz w:val="22"/>
          <w:szCs w:val="22"/>
        </w:rPr>
        <w:t>14.11.1. Paul Waite</w:t>
      </w:r>
    </w:p>
    <w:p w:rsidR="00D323F5" w:rsidRDefault="00D323F5" w:rsidP="009C773F">
      <w:pPr>
        <w:pStyle w:val="PlainText"/>
        <w:ind w:left="450" w:hanging="450"/>
        <w:outlineLvl w:val="0"/>
        <w:rPr>
          <w:rFonts w:ascii="Times New Roman" w:hAnsi="Times New Roman" w:cs="Times New Roman"/>
          <w:sz w:val="22"/>
          <w:szCs w:val="22"/>
        </w:rPr>
      </w:pPr>
    </w:p>
    <w:p w:rsidR="00D323F5" w:rsidRDefault="00D323F5"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150. 12 Oct 2020 Added references to comply with AFMAN 32-1067 </w:t>
      </w:r>
      <w:r w:rsidRPr="00D323F5">
        <w:rPr>
          <w:rFonts w:ascii="Times New Roman" w:hAnsi="Times New Roman" w:cs="Times New Roman"/>
          <w:i/>
          <w:sz w:val="22"/>
          <w:szCs w:val="22"/>
        </w:rPr>
        <w:t>Water and Fuels Systems</w:t>
      </w:r>
      <w:r>
        <w:rPr>
          <w:rFonts w:ascii="Times New Roman" w:hAnsi="Times New Roman" w:cs="Times New Roman"/>
          <w:sz w:val="22"/>
          <w:szCs w:val="22"/>
        </w:rPr>
        <w:t xml:space="preserve"> to </w:t>
      </w:r>
      <w:r w:rsidR="007C4CCB">
        <w:rPr>
          <w:rFonts w:ascii="Times New Roman" w:hAnsi="Times New Roman" w:cs="Times New Roman"/>
          <w:sz w:val="22"/>
          <w:szCs w:val="22"/>
        </w:rPr>
        <w:t>S</w:t>
      </w:r>
      <w:r>
        <w:rPr>
          <w:rFonts w:ascii="Times New Roman" w:hAnsi="Times New Roman" w:cs="Times New Roman"/>
          <w:sz w:val="22"/>
          <w:szCs w:val="22"/>
        </w:rPr>
        <w:t xml:space="preserve">ections 3.0, 10.1 and 13.1.  </w:t>
      </w:r>
      <w:r w:rsidR="001145AF">
        <w:rPr>
          <w:rFonts w:ascii="Times New Roman" w:hAnsi="Times New Roman" w:cs="Times New Roman"/>
          <w:sz w:val="22"/>
          <w:szCs w:val="22"/>
        </w:rPr>
        <w:t xml:space="preserve">Also added Air Quality permitting requirements related to fuels systems to </w:t>
      </w:r>
      <w:r w:rsidR="007C4CCB">
        <w:rPr>
          <w:rFonts w:ascii="Times New Roman" w:hAnsi="Times New Roman" w:cs="Times New Roman"/>
          <w:sz w:val="22"/>
          <w:szCs w:val="22"/>
        </w:rPr>
        <w:t>S</w:t>
      </w:r>
      <w:r w:rsidR="001145AF">
        <w:rPr>
          <w:rFonts w:ascii="Times New Roman" w:hAnsi="Times New Roman" w:cs="Times New Roman"/>
          <w:sz w:val="22"/>
          <w:szCs w:val="22"/>
        </w:rPr>
        <w:t xml:space="preserve">ection 13.1. </w:t>
      </w:r>
      <w:r>
        <w:rPr>
          <w:rFonts w:ascii="Times New Roman" w:hAnsi="Times New Roman" w:cs="Times New Roman"/>
          <w:sz w:val="22"/>
          <w:szCs w:val="22"/>
        </w:rPr>
        <w:t>Paul Waite</w:t>
      </w:r>
    </w:p>
    <w:p w:rsidR="00B0676B" w:rsidRDefault="00B0676B" w:rsidP="009C773F">
      <w:pPr>
        <w:pStyle w:val="PlainText"/>
        <w:ind w:left="450" w:hanging="450"/>
        <w:outlineLvl w:val="0"/>
        <w:rPr>
          <w:rFonts w:ascii="Times New Roman" w:hAnsi="Times New Roman" w:cs="Times New Roman"/>
          <w:sz w:val="22"/>
          <w:szCs w:val="22"/>
        </w:rPr>
      </w:pPr>
    </w:p>
    <w:p w:rsidR="00B0676B" w:rsidRDefault="00B0676B"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 xml:space="preserve">151. 13 Nov 2020 Made several edits to </w:t>
      </w:r>
      <w:r w:rsidR="007C4CCB">
        <w:rPr>
          <w:rFonts w:ascii="Times New Roman" w:hAnsi="Times New Roman" w:cs="Times New Roman"/>
          <w:sz w:val="22"/>
          <w:szCs w:val="22"/>
        </w:rPr>
        <w:t>S</w:t>
      </w:r>
      <w:r>
        <w:rPr>
          <w:rFonts w:ascii="Times New Roman" w:hAnsi="Times New Roman" w:cs="Times New Roman"/>
          <w:sz w:val="22"/>
          <w:szCs w:val="22"/>
        </w:rPr>
        <w:t>ection 13 for Liquid Fuels based on input from Utilities shop (John Mc</w:t>
      </w:r>
      <w:r w:rsidR="007C4CCB">
        <w:rPr>
          <w:rFonts w:ascii="Times New Roman" w:hAnsi="Times New Roman" w:cs="Times New Roman"/>
          <w:sz w:val="22"/>
          <w:szCs w:val="22"/>
        </w:rPr>
        <w:t>L</w:t>
      </w:r>
      <w:r>
        <w:rPr>
          <w:rFonts w:ascii="Times New Roman" w:hAnsi="Times New Roman" w:cs="Times New Roman"/>
          <w:sz w:val="22"/>
          <w:szCs w:val="22"/>
        </w:rPr>
        <w:t>aughlin) and from 75 CEG/CEIE (B</w:t>
      </w:r>
      <w:r w:rsidR="007C4CCB">
        <w:rPr>
          <w:rFonts w:ascii="Times New Roman" w:hAnsi="Times New Roman" w:cs="Times New Roman"/>
          <w:sz w:val="22"/>
          <w:szCs w:val="22"/>
        </w:rPr>
        <w:t>arbara</w:t>
      </w:r>
      <w:r>
        <w:rPr>
          <w:rFonts w:ascii="Times New Roman" w:hAnsi="Times New Roman" w:cs="Times New Roman"/>
          <w:sz w:val="22"/>
          <w:szCs w:val="22"/>
        </w:rPr>
        <w:t xml:space="preserve"> Hall).  </w:t>
      </w:r>
      <w:r w:rsidR="00D85F27">
        <w:rPr>
          <w:rFonts w:ascii="Times New Roman" w:hAnsi="Times New Roman" w:cs="Times New Roman"/>
          <w:sz w:val="22"/>
          <w:szCs w:val="22"/>
        </w:rPr>
        <w:t xml:space="preserve">Also updated </w:t>
      </w:r>
      <w:r w:rsidR="007C4CCB">
        <w:rPr>
          <w:rFonts w:ascii="Times New Roman" w:hAnsi="Times New Roman" w:cs="Times New Roman"/>
          <w:sz w:val="22"/>
          <w:szCs w:val="22"/>
        </w:rPr>
        <w:t>S</w:t>
      </w:r>
      <w:r w:rsidR="00D85F27">
        <w:rPr>
          <w:rFonts w:ascii="Times New Roman" w:hAnsi="Times New Roman" w:cs="Times New Roman"/>
          <w:sz w:val="22"/>
          <w:szCs w:val="22"/>
        </w:rPr>
        <w:t>ection 13.6 Industrial Waste Treatment section based on comments received from 75 CEG/CEIE (B</w:t>
      </w:r>
      <w:r w:rsidR="007C4CCB">
        <w:rPr>
          <w:rFonts w:ascii="Times New Roman" w:hAnsi="Times New Roman" w:cs="Times New Roman"/>
          <w:sz w:val="22"/>
          <w:szCs w:val="22"/>
        </w:rPr>
        <w:t>arbara</w:t>
      </w:r>
      <w:r w:rsidR="00D85F27">
        <w:rPr>
          <w:rFonts w:ascii="Times New Roman" w:hAnsi="Times New Roman" w:cs="Times New Roman"/>
          <w:sz w:val="22"/>
          <w:szCs w:val="22"/>
        </w:rPr>
        <w:t xml:space="preserve"> Hall). </w:t>
      </w:r>
      <w:r>
        <w:rPr>
          <w:rFonts w:ascii="Times New Roman" w:hAnsi="Times New Roman" w:cs="Times New Roman"/>
          <w:sz w:val="22"/>
          <w:szCs w:val="22"/>
        </w:rPr>
        <w:t>Paul Waite</w:t>
      </w:r>
    </w:p>
    <w:p w:rsidR="001E6970" w:rsidRDefault="001E6970" w:rsidP="009C773F">
      <w:pPr>
        <w:pStyle w:val="PlainText"/>
        <w:ind w:left="450" w:hanging="450"/>
        <w:outlineLvl w:val="0"/>
        <w:rPr>
          <w:rFonts w:ascii="Times New Roman" w:hAnsi="Times New Roman" w:cs="Times New Roman"/>
          <w:sz w:val="22"/>
          <w:szCs w:val="22"/>
        </w:rPr>
      </w:pPr>
    </w:p>
    <w:p w:rsidR="001E6970" w:rsidRDefault="001E6970"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152. 18 Feb 2021. Replaced paragraph 9.3.4</w:t>
      </w:r>
      <w:r w:rsidR="0050617E">
        <w:rPr>
          <w:rFonts w:ascii="Times New Roman" w:hAnsi="Times New Roman" w:cs="Times New Roman"/>
          <w:sz w:val="22"/>
          <w:szCs w:val="22"/>
        </w:rPr>
        <w:t>, 9.3.11 and 9.3.14</w:t>
      </w:r>
      <w:r>
        <w:rPr>
          <w:rFonts w:ascii="Times New Roman" w:hAnsi="Times New Roman" w:cs="Times New Roman"/>
          <w:sz w:val="22"/>
          <w:szCs w:val="22"/>
        </w:rPr>
        <w:t xml:space="preserve"> with updated fire alarm equipment list per request from Craig Hollis.</w:t>
      </w:r>
      <w:r w:rsidR="0050617E">
        <w:rPr>
          <w:rFonts w:ascii="Times New Roman" w:hAnsi="Times New Roman" w:cs="Times New Roman"/>
          <w:sz w:val="22"/>
          <w:szCs w:val="22"/>
        </w:rPr>
        <w:t xml:space="preserve"> Paul Waite</w:t>
      </w:r>
      <w:r w:rsidR="00461757">
        <w:rPr>
          <w:rFonts w:ascii="Times New Roman" w:hAnsi="Times New Roman" w:cs="Times New Roman"/>
          <w:sz w:val="22"/>
          <w:szCs w:val="22"/>
        </w:rPr>
        <w:t>/Dave Murray</w:t>
      </w:r>
    </w:p>
    <w:p w:rsidR="00D52CEB" w:rsidRDefault="00D52CEB" w:rsidP="009C773F">
      <w:pPr>
        <w:pStyle w:val="PlainText"/>
        <w:ind w:left="450" w:hanging="450"/>
        <w:outlineLvl w:val="0"/>
        <w:rPr>
          <w:rFonts w:ascii="Times New Roman" w:hAnsi="Times New Roman" w:cs="Times New Roman"/>
          <w:sz w:val="22"/>
          <w:szCs w:val="22"/>
        </w:rPr>
      </w:pPr>
    </w:p>
    <w:p w:rsidR="00D52CEB" w:rsidRDefault="00D52CEB"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153.  23 Jun 2021.  Added requirement to also comply with UFGS 22 00 00 to Plumbing section 8.1.  Paul Waite</w:t>
      </w:r>
    </w:p>
    <w:p w:rsidR="000217BA" w:rsidRDefault="000217BA" w:rsidP="009C773F">
      <w:pPr>
        <w:pStyle w:val="PlainText"/>
        <w:ind w:left="450" w:hanging="450"/>
        <w:outlineLvl w:val="0"/>
        <w:rPr>
          <w:rFonts w:ascii="Times New Roman" w:hAnsi="Times New Roman" w:cs="Times New Roman"/>
          <w:sz w:val="22"/>
          <w:szCs w:val="22"/>
        </w:rPr>
      </w:pPr>
    </w:p>
    <w:p w:rsidR="000217BA" w:rsidRDefault="000217BA" w:rsidP="000217BA">
      <w:pPr>
        <w:pStyle w:val="PlainText"/>
        <w:ind w:left="450" w:hanging="450"/>
        <w:outlineLvl w:val="0"/>
        <w:rPr>
          <w:rFonts w:ascii="Times New Roman" w:hAnsi="Times New Roman" w:cs="Times New Roman"/>
        </w:rPr>
      </w:pPr>
      <w:r>
        <w:rPr>
          <w:rFonts w:ascii="Times New Roman" w:hAnsi="Times New Roman" w:cs="Times New Roman"/>
          <w:sz w:val="22"/>
          <w:szCs w:val="22"/>
        </w:rPr>
        <w:t xml:space="preserve">154.  6 Oct 2021.  Updated </w:t>
      </w:r>
      <w:r>
        <w:rPr>
          <w:rFonts w:ascii="Times New Roman" w:hAnsi="Times New Roman" w:cs="Times New Roman"/>
        </w:rPr>
        <w:t>Section 6.5.11</w:t>
      </w:r>
      <w:r w:rsidRPr="000217BA">
        <w:rPr>
          <w:rFonts w:ascii="Times New Roman" w:hAnsi="Times New Roman" w:cs="Times New Roman"/>
        </w:rPr>
        <w:t xml:space="preserve"> (ac</w:t>
      </w:r>
      <w:r>
        <w:rPr>
          <w:rFonts w:ascii="Times New Roman" w:hAnsi="Times New Roman" w:cs="Times New Roman"/>
        </w:rPr>
        <w:t xml:space="preserve">ceptable meter product changes), and Section 14.2.9.2, 14.2.9.3, </w:t>
      </w:r>
      <w:r w:rsidR="000C5E24">
        <w:rPr>
          <w:rFonts w:ascii="Times New Roman" w:hAnsi="Times New Roman" w:cs="Times New Roman"/>
        </w:rPr>
        <w:t xml:space="preserve">14.2.9.9, </w:t>
      </w:r>
      <w:r>
        <w:rPr>
          <w:rFonts w:ascii="Times New Roman" w:hAnsi="Times New Roman" w:cs="Times New Roman"/>
        </w:rPr>
        <w:t>14.2.</w:t>
      </w:r>
      <w:r w:rsidR="000C5E24">
        <w:rPr>
          <w:rFonts w:ascii="Times New Roman" w:hAnsi="Times New Roman" w:cs="Times New Roman"/>
        </w:rPr>
        <w:t>9.</w:t>
      </w:r>
      <w:r>
        <w:rPr>
          <w:rFonts w:ascii="Times New Roman" w:hAnsi="Times New Roman" w:cs="Times New Roman"/>
        </w:rPr>
        <w:t>10, and 14.2.</w:t>
      </w:r>
      <w:r w:rsidR="000C5E24">
        <w:rPr>
          <w:rFonts w:ascii="Times New Roman" w:hAnsi="Times New Roman" w:cs="Times New Roman"/>
        </w:rPr>
        <w:t>9.</w:t>
      </w:r>
      <w:r>
        <w:rPr>
          <w:rFonts w:ascii="Times New Roman" w:hAnsi="Times New Roman" w:cs="Times New Roman"/>
        </w:rPr>
        <w:t>10.1</w:t>
      </w:r>
      <w:r w:rsidRPr="000217BA">
        <w:rPr>
          <w:rFonts w:ascii="Times New Roman" w:hAnsi="Times New Roman" w:cs="Times New Roman"/>
        </w:rPr>
        <w:t xml:space="preserve"> (meter installation changes).</w:t>
      </w:r>
      <w:r w:rsidR="00EA5980">
        <w:rPr>
          <w:rFonts w:ascii="Times New Roman" w:hAnsi="Times New Roman" w:cs="Times New Roman"/>
        </w:rPr>
        <w:t xml:space="preserve">  Paul Waite</w:t>
      </w:r>
    </w:p>
    <w:p w:rsidR="00EA5980" w:rsidRDefault="00EA5980" w:rsidP="000217BA">
      <w:pPr>
        <w:pStyle w:val="PlainText"/>
        <w:ind w:left="450" w:hanging="450"/>
        <w:outlineLvl w:val="0"/>
        <w:rPr>
          <w:rFonts w:ascii="Times New Roman" w:hAnsi="Times New Roman" w:cs="Times New Roman"/>
        </w:rPr>
      </w:pPr>
    </w:p>
    <w:p w:rsidR="00EA5980" w:rsidRPr="000217BA" w:rsidRDefault="00EA5980" w:rsidP="000217BA">
      <w:pPr>
        <w:pStyle w:val="PlainText"/>
        <w:ind w:left="450" w:hanging="450"/>
        <w:outlineLvl w:val="0"/>
        <w:rPr>
          <w:rFonts w:ascii="Times New Roman" w:hAnsi="Times New Roman" w:cs="Times New Roman"/>
        </w:rPr>
      </w:pPr>
      <w:r>
        <w:rPr>
          <w:rFonts w:ascii="Times New Roman" w:hAnsi="Times New Roman" w:cs="Times New Roman"/>
        </w:rPr>
        <w:t xml:space="preserve">155.  22 Nov 2021.  Updated Section </w:t>
      </w:r>
      <w:r w:rsidRPr="00EA5980">
        <w:rPr>
          <w:rFonts w:ascii="Times New Roman" w:hAnsi="Times New Roman" w:cs="Times New Roman"/>
        </w:rPr>
        <w:t>9.1.2</w:t>
      </w:r>
      <w:r w:rsidRPr="00EA5980">
        <w:rPr>
          <w:rFonts w:ascii="Times New Roman" w:hAnsi="Times New Roman" w:cs="Times New Roman"/>
        </w:rPr>
        <w:tab/>
      </w:r>
      <w:r>
        <w:rPr>
          <w:rFonts w:ascii="Times New Roman" w:hAnsi="Times New Roman" w:cs="Times New Roman"/>
        </w:rPr>
        <w:t xml:space="preserve">.  Added compliance with </w:t>
      </w:r>
      <w:r w:rsidRPr="00EA5980">
        <w:rPr>
          <w:rFonts w:ascii="Times New Roman" w:hAnsi="Times New Roman" w:cs="Times New Roman"/>
        </w:rPr>
        <w:t xml:space="preserve">Sundown Policy for Foam Fire Suppression Systems letter from SAF/IE dated 16 Nov 2021.  </w:t>
      </w:r>
      <w:r>
        <w:rPr>
          <w:rFonts w:ascii="Times New Roman" w:hAnsi="Times New Roman" w:cs="Times New Roman"/>
        </w:rPr>
        <w:t>Paul Waite</w:t>
      </w:r>
    </w:p>
    <w:p w:rsidR="000217BA" w:rsidRDefault="000217BA" w:rsidP="009C773F">
      <w:pPr>
        <w:pStyle w:val="PlainText"/>
        <w:ind w:left="450" w:hanging="450"/>
        <w:outlineLvl w:val="0"/>
        <w:rPr>
          <w:rFonts w:ascii="Times New Roman" w:hAnsi="Times New Roman" w:cs="Times New Roman"/>
          <w:sz w:val="22"/>
          <w:szCs w:val="22"/>
        </w:rPr>
      </w:pPr>
    </w:p>
    <w:p w:rsidR="00D85F27" w:rsidRDefault="00152923"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156. 24 Nov 2021. Updated Sections 14.13.1, 9.3.1 and 9.3.4. Dave Murray</w:t>
      </w:r>
    </w:p>
    <w:p w:rsidR="00B0676B" w:rsidRDefault="00B0676B" w:rsidP="009C773F">
      <w:pPr>
        <w:pStyle w:val="PlainText"/>
        <w:ind w:left="450" w:hanging="450"/>
        <w:outlineLvl w:val="0"/>
        <w:rPr>
          <w:rFonts w:ascii="Times New Roman" w:hAnsi="Times New Roman" w:cs="Times New Roman"/>
          <w:sz w:val="22"/>
          <w:szCs w:val="22"/>
        </w:rPr>
      </w:pPr>
    </w:p>
    <w:p w:rsidR="00B0676B" w:rsidRDefault="005E5656"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15</w:t>
      </w:r>
      <w:r w:rsidR="00620822">
        <w:rPr>
          <w:rFonts w:ascii="Times New Roman" w:hAnsi="Times New Roman" w:cs="Times New Roman"/>
          <w:sz w:val="22"/>
          <w:szCs w:val="22"/>
        </w:rPr>
        <w:t>7</w:t>
      </w:r>
      <w:r>
        <w:rPr>
          <w:rFonts w:ascii="Times New Roman" w:hAnsi="Times New Roman" w:cs="Times New Roman"/>
          <w:sz w:val="22"/>
          <w:szCs w:val="22"/>
        </w:rPr>
        <w:t>. 5 Jan 2022. Updated Section 14.12 references approved IDS devices.</w:t>
      </w:r>
    </w:p>
    <w:p w:rsidR="00620822" w:rsidRDefault="00620822" w:rsidP="009C773F">
      <w:pPr>
        <w:pStyle w:val="PlainText"/>
        <w:ind w:left="450" w:hanging="450"/>
        <w:outlineLvl w:val="0"/>
        <w:rPr>
          <w:rFonts w:ascii="Times New Roman" w:hAnsi="Times New Roman" w:cs="Times New Roman"/>
          <w:sz w:val="22"/>
          <w:szCs w:val="22"/>
        </w:rPr>
      </w:pPr>
    </w:p>
    <w:p w:rsidR="00620822" w:rsidRPr="00D323F5" w:rsidRDefault="00620822" w:rsidP="009C773F">
      <w:pPr>
        <w:pStyle w:val="PlainText"/>
        <w:ind w:left="450" w:hanging="450"/>
        <w:outlineLvl w:val="0"/>
        <w:rPr>
          <w:rFonts w:ascii="Times New Roman" w:hAnsi="Times New Roman" w:cs="Times New Roman"/>
          <w:sz w:val="22"/>
          <w:szCs w:val="22"/>
        </w:rPr>
      </w:pPr>
      <w:r>
        <w:rPr>
          <w:rFonts w:ascii="Times New Roman" w:hAnsi="Times New Roman" w:cs="Times New Roman"/>
          <w:sz w:val="22"/>
          <w:szCs w:val="22"/>
        </w:rPr>
        <w:t>158. 23 Mar 2022 Updated Section 4.14.5</w:t>
      </w:r>
    </w:p>
    <w:sectPr w:rsidR="00620822" w:rsidRPr="00D323F5" w:rsidSect="0076596A">
      <w:headerReference w:type="default" r:id="rId30"/>
      <w:footerReference w:type="default" r:id="rId31"/>
      <w:pgSz w:w="12240" w:h="15840"/>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E4F" w:rsidRPr="00512D28" w:rsidRDefault="00364E4F" w:rsidP="00512D28">
      <w:pPr>
        <w:pStyle w:val="PlainText"/>
        <w:rPr>
          <w:rFonts w:asciiTheme="minorHAnsi" w:hAnsiTheme="minorHAnsi"/>
          <w:sz w:val="22"/>
          <w:szCs w:val="22"/>
        </w:rPr>
      </w:pPr>
      <w:r>
        <w:separator/>
      </w:r>
    </w:p>
  </w:endnote>
  <w:endnote w:type="continuationSeparator" w:id="0">
    <w:p w:rsidR="00364E4F" w:rsidRPr="00512D28" w:rsidRDefault="00364E4F" w:rsidP="00512D28">
      <w:pPr>
        <w:pStyle w:val="PlainText"/>
        <w:rPr>
          <w:rFonts w:asciiTheme="minorHAnsi" w:hAnsiTheme="minorHAns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91"/>
      <w:gridCol w:w="977"/>
      <w:gridCol w:w="4192"/>
    </w:tblGrid>
    <w:tr w:rsidR="00364E4F">
      <w:trPr>
        <w:trHeight w:val="151"/>
      </w:trPr>
      <w:tc>
        <w:tcPr>
          <w:tcW w:w="2250" w:type="pct"/>
          <w:tcBorders>
            <w:bottom w:val="single" w:sz="4" w:space="0" w:color="4F81BD" w:themeColor="accent1"/>
          </w:tcBorders>
        </w:tcPr>
        <w:p w:rsidR="00364E4F" w:rsidRDefault="00364E4F">
          <w:pPr>
            <w:pStyle w:val="Header"/>
            <w:rPr>
              <w:rFonts w:asciiTheme="majorHAnsi" w:eastAsiaTheme="majorEastAsia" w:hAnsiTheme="majorHAnsi" w:cstheme="majorBidi"/>
              <w:b/>
              <w:bCs/>
            </w:rPr>
          </w:pPr>
        </w:p>
      </w:tc>
      <w:tc>
        <w:tcPr>
          <w:tcW w:w="500" w:type="pct"/>
          <w:vMerge w:val="restart"/>
          <w:noWrap/>
          <w:vAlign w:val="center"/>
        </w:tcPr>
        <w:p w:rsidR="00364E4F" w:rsidRPr="00107C07" w:rsidRDefault="00364E4F">
          <w:pPr>
            <w:pStyle w:val="NoSpacing"/>
            <w:rPr>
              <w:rFonts w:ascii="Times New Roman" w:hAnsi="Times New Roman"/>
              <w:sz w:val="20"/>
            </w:rPr>
          </w:pPr>
          <w:r w:rsidRPr="00107C07">
            <w:rPr>
              <w:rFonts w:ascii="Times New Roman" w:hAnsi="Times New Roman"/>
              <w:b/>
              <w:sz w:val="20"/>
            </w:rPr>
            <w:t xml:space="preserve">Page </w:t>
          </w:r>
          <w:r w:rsidRPr="00107C07">
            <w:rPr>
              <w:rFonts w:ascii="Times New Roman" w:hAnsi="Times New Roman"/>
              <w:sz w:val="20"/>
            </w:rPr>
            <w:fldChar w:fldCharType="begin"/>
          </w:r>
          <w:r w:rsidRPr="00107C07">
            <w:rPr>
              <w:rFonts w:ascii="Times New Roman" w:hAnsi="Times New Roman"/>
              <w:sz w:val="20"/>
            </w:rPr>
            <w:instrText xml:space="preserve"> PAGE  \* MERGEFORMAT </w:instrText>
          </w:r>
          <w:r w:rsidRPr="00107C07">
            <w:rPr>
              <w:rFonts w:ascii="Times New Roman" w:hAnsi="Times New Roman"/>
              <w:sz w:val="20"/>
            </w:rPr>
            <w:fldChar w:fldCharType="separate"/>
          </w:r>
          <w:r w:rsidR="00620822" w:rsidRPr="00620822">
            <w:rPr>
              <w:rFonts w:ascii="Times New Roman" w:hAnsi="Times New Roman"/>
              <w:b/>
              <w:noProof/>
              <w:sz w:val="20"/>
            </w:rPr>
            <w:t>1</w:t>
          </w:r>
          <w:r w:rsidRPr="00107C07">
            <w:rPr>
              <w:rFonts w:ascii="Times New Roman" w:hAnsi="Times New Roman"/>
              <w:sz w:val="20"/>
            </w:rPr>
            <w:fldChar w:fldCharType="end"/>
          </w:r>
          <w:bookmarkStart w:id="941" w:name="_Toc216591335"/>
          <w:bookmarkStart w:id="942" w:name="_Toc220917023"/>
          <w:bookmarkStart w:id="943" w:name="_Toc239665945"/>
        </w:p>
      </w:tc>
      <w:tc>
        <w:tcPr>
          <w:tcW w:w="2250" w:type="pct"/>
          <w:tcBorders>
            <w:bottom w:val="single" w:sz="4" w:space="0" w:color="4F81BD" w:themeColor="accent1"/>
          </w:tcBorders>
        </w:tcPr>
        <w:p w:rsidR="00364E4F" w:rsidRDefault="00364E4F">
          <w:pPr>
            <w:pStyle w:val="Header"/>
            <w:rPr>
              <w:rFonts w:asciiTheme="majorHAnsi" w:eastAsiaTheme="majorEastAsia" w:hAnsiTheme="majorHAnsi" w:cstheme="majorBidi"/>
              <w:b/>
              <w:bCs/>
            </w:rPr>
          </w:pPr>
        </w:p>
      </w:tc>
    </w:tr>
    <w:tr w:rsidR="00364E4F">
      <w:trPr>
        <w:trHeight w:val="150"/>
      </w:trPr>
      <w:tc>
        <w:tcPr>
          <w:tcW w:w="2250" w:type="pct"/>
          <w:tcBorders>
            <w:top w:val="single" w:sz="4" w:space="0" w:color="4F81BD" w:themeColor="accent1"/>
          </w:tcBorders>
        </w:tcPr>
        <w:p w:rsidR="00364E4F" w:rsidRDefault="00364E4F">
          <w:pPr>
            <w:pStyle w:val="Header"/>
            <w:rPr>
              <w:rFonts w:asciiTheme="majorHAnsi" w:eastAsiaTheme="majorEastAsia" w:hAnsiTheme="majorHAnsi" w:cstheme="majorBidi"/>
              <w:b/>
              <w:bCs/>
            </w:rPr>
          </w:pPr>
        </w:p>
      </w:tc>
      <w:tc>
        <w:tcPr>
          <w:tcW w:w="500" w:type="pct"/>
          <w:vMerge/>
        </w:tcPr>
        <w:p w:rsidR="00364E4F" w:rsidRDefault="00364E4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64E4F" w:rsidRDefault="00364E4F">
          <w:pPr>
            <w:pStyle w:val="Header"/>
            <w:rPr>
              <w:rFonts w:asciiTheme="majorHAnsi" w:eastAsiaTheme="majorEastAsia" w:hAnsiTheme="majorHAnsi" w:cstheme="majorBidi"/>
              <w:b/>
              <w:bCs/>
            </w:rPr>
          </w:pPr>
        </w:p>
      </w:tc>
    </w:tr>
    <w:bookmarkEnd w:id="941"/>
    <w:bookmarkEnd w:id="942"/>
    <w:bookmarkEnd w:id="943"/>
  </w:tbl>
  <w:p w:rsidR="00364E4F" w:rsidRDefault="00364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E4F" w:rsidRPr="00512D28" w:rsidRDefault="00364E4F" w:rsidP="00512D28">
      <w:pPr>
        <w:pStyle w:val="PlainText"/>
        <w:rPr>
          <w:rFonts w:asciiTheme="minorHAnsi" w:hAnsiTheme="minorHAnsi"/>
          <w:sz w:val="22"/>
          <w:szCs w:val="22"/>
        </w:rPr>
      </w:pPr>
      <w:r>
        <w:separator/>
      </w:r>
    </w:p>
  </w:footnote>
  <w:footnote w:type="continuationSeparator" w:id="0">
    <w:p w:rsidR="00364E4F" w:rsidRPr="00512D28" w:rsidRDefault="00364E4F" w:rsidP="00512D28">
      <w:pPr>
        <w:pStyle w:val="PlainText"/>
        <w:rPr>
          <w:rFonts w:asciiTheme="minorHAnsi" w:hAnsiTheme="minorHAnsi"/>
          <w:sz w:val="22"/>
          <w:szCs w:val="2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4F" w:rsidRDefault="00364E4F" w:rsidP="008D05E4">
    <w:pPr>
      <w:pStyle w:val="Header"/>
      <w:tabs>
        <w:tab w:val="clear" w:pos="4680"/>
        <w:tab w:val="clear" w:pos="9360"/>
        <w:tab w:val="left" w:pos="8235"/>
      </w:tabs>
    </w:pPr>
    <w:r>
      <w:rPr>
        <w:noProof/>
      </w:rPr>
      <mc:AlternateContent>
        <mc:Choice Requires="wpg">
          <w:drawing>
            <wp:anchor distT="0" distB="0" distL="114300" distR="114300" simplePos="0" relativeHeight="251660288" behindDoc="0" locked="0" layoutInCell="0" allowOverlap="1" wp14:anchorId="539E7E9B" wp14:editId="026BDB5A">
              <wp:simplePos x="0" y="0"/>
              <wp:positionH relativeFrom="page">
                <wp:posOffset>688975</wp:posOffset>
              </wp:positionH>
              <wp:positionV relativeFrom="topMargin">
                <wp:posOffset>240030</wp:posOffset>
              </wp:positionV>
              <wp:extent cx="6395085" cy="808355"/>
              <wp:effectExtent l="12700" t="11430" r="12065" b="889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808355"/>
                        <a:chOff x="330" y="308"/>
                        <a:chExt cx="11586" cy="835"/>
                      </a:xfrm>
                    </wpg:grpSpPr>
                    <wps:wsp>
                      <wps:cNvPr id="2" name="Rectangle 13"/>
                      <wps:cNvSpPr>
                        <a:spLocks noChangeArrowheads="1"/>
                      </wps:cNvSpPr>
                      <wps:spPr bwMode="auto">
                        <a:xfrm>
                          <a:off x="377" y="360"/>
                          <a:ext cx="9346" cy="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sdt>
                            <w:sdtPr>
                              <w:rPr>
                                <w:b/>
                                <w:color w:val="FFFFFF" w:themeColor="background1"/>
                                <w:sz w:val="40"/>
                                <w:szCs w:val="40"/>
                              </w:rPr>
                              <w:alias w:val="Title"/>
                              <w:id w:val="538682326"/>
                              <w:placeholder>
                                <w:docPart w:val="481F2BAA244545ECA86B90F2F7942371"/>
                              </w:placeholder>
                              <w:dataBinding w:prefixMappings="xmlns:ns0='http://schemas.openxmlformats.org/package/2006/metadata/core-properties' xmlns:ns1='http://purl.org/dc/elements/1.1/'" w:xpath="/ns0:coreProperties[1]/ns1:title[1]" w:storeItemID="{6C3C8BC8-F283-45AE-878A-BAB7291924A1}"/>
                              <w:text/>
                            </w:sdtPr>
                            <w:sdtEndPr/>
                            <w:sdtContent>
                              <w:p w:rsidR="00364E4F" w:rsidRPr="00304461" w:rsidRDefault="00364E4F" w:rsidP="00304461">
                                <w:pPr>
                                  <w:pStyle w:val="Header"/>
                                  <w:jc w:val="center"/>
                                  <w:rPr>
                                    <w:color w:val="FFFFFF" w:themeColor="background1"/>
                                    <w:sz w:val="40"/>
                                    <w:szCs w:val="40"/>
                                  </w:rPr>
                                </w:pPr>
                                <w:r w:rsidRPr="000A7CCD">
                                  <w:rPr>
                                    <w:b/>
                                    <w:color w:val="FFFFFF" w:themeColor="background1"/>
                                    <w:sz w:val="40"/>
                                    <w:szCs w:val="40"/>
                                  </w:rPr>
                                  <w:t>BASE FACILITY DESIGN STANDARD</w:t>
                                </w:r>
                                <w:r>
                                  <w:rPr>
                                    <w:b/>
                                    <w:color w:val="FFFFFF" w:themeColor="background1"/>
                                    <w:sz w:val="40"/>
                                    <w:szCs w:val="40"/>
                                  </w:rPr>
                                  <w:t xml:space="preserve">                  </w:t>
                                </w:r>
                                <w:r w:rsidRPr="000A7CCD">
                                  <w:rPr>
                                    <w:b/>
                                    <w:color w:val="FFFFFF" w:themeColor="background1"/>
                                    <w:sz w:val="40"/>
                                    <w:szCs w:val="40"/>
                                  </w:rPr>
                                  <w:t xml:space="preserve"> HILL AIR FORCE BASE</w:t>
                                </w:r>
                              </w:p>
                            </w:sdtContent>
                          </w:sdt>
                        </w:txbxContent>
                      </wps:txbx>
                      <wps:bodyPr rot="0" vert="horz" wrap="square" lIns="91440" tIns="45720" rIns="91440" bIns="45720" anchor="ctr" anchorCtr="0" upright="1">
                        <a:noAutofit/>
                      </wps:bodyPr>
                    </wps:wsp>
                    <wps:wsp>
                      <wps:cNvPr id="3" name="Rectangle 14"/>
                      <wps:cNvSpPr>
                        <a:spLocks noChangeArrowheads="1"/>
                      </wps:cNvSpPr>
                      <wps:spPr bwMode="auto">
                        <a:xfrm>
                          <a:off x="9763" y="360"/>
                          <a:ext cx="2102" cy="72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364E4F" w:rsidRDefault="00620822" w:rsidP="000545A1">
                            <w:pPr>
                              <w:pStyle w:val="Header"/>
                              <w:ind w:left="-90"/>
                              <w:jc w:val="center"/>
                              <w:rPr>
                                <w:color w:val="FFFFFF" w:themeColor="background1"/>
                                <w:sz w:val="36"/>
                                <w:szCs w:val="36"/>
                              </w:rPr>
                            </w:pPr>
                            <w:r>
                              <w:rPr>
                                <w:color w:val="FFFFFF" w:themeColor="background1"/>
                                <w:sz w:val="36"/>
                                <w:szCs w:val="36"/>
                              </w:rPr>
                              <w:t>23</w:t>
                            </w:r>
                            <w:r w:rsidR="005E5656">
                              <w:rPr>
                                <w:color w:val="FFFFFF" w:themeColor="background1"/>
                                <w:sz w:val="36"/>
                                <w:szCs w:val="36"/>
                              </w:rPr>
                              <w:t xml:space="preserve"> </w:t>
                            </w:r>
                            <w:r>
                              <w:rPr>
                                <w:color w:val="FFFFFF" w:themeColor="background1"/>
                                <w:sz w:val="36"/>
                                <w:szCs w:val="36"/>
                              </w:rPr>
                              <w:t>Mar</w:t>
                            </w:r>
                            <w:r w:rsidR="005E5656">
                              <w:rPr>
                                <w:color w:val="FFFFFF" w:themeColor="background1"/>
                                <w:sz w:val="36"/>
                                <w:szCs w:val="36"/>
                              </w:rPr>
                              <w:t xml:space="preserve"> 2022</w:t>
                            </w:r>
                          </w:p>
                        </w:txbxContent>
                      </wps:txbx>
                      <wps:bodyPr rot="0" vert="horz" wrap="square" lIns="91440" tIns="45720" rIns="91440" bIns="45720" anchor="ctr" anchorCtr="0" upright="1">
                        <a:noAutofit/>
                      </wps:bodyPr>
                    </wps:wsp>
                    <wps:wsp>
                      <wps:cNvPr id="4" name="Rectangle 15"/>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9E7E9B" id="Group 12" o:spid="_x0000_s1026" style="position:absolute;margin-left:54.25pt;margin-top:18.9pt;width:503.55pt;height:63.65pt;z-index:251660288;mso-position-horizontal-relative:page;mso-position-vertical-relative:top-margin-area"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Oxx6gMAAF8OAAAOAAAAZHJzL2Uyb0RvYy54bWzsV0tv4zYQvhfofyB0dyRZsi0LcRaB7QQF&#10;tu2i2UXPtEQ9UIpUSTpytuh/73Aoy4+6beqiOUUHQRTJ4cw3M98Mbz/sGk6emdK1FAsvvAk8wkQm&#10;81qUC+/L54dR4hFtqMgpl4ItvBemvQ93335z27UpG8tK8pwpAkKETrt24VXGtKnv66xiDdU3smUC&#10;JgupGmpgqEo/V7QD6Q33x0Ew9Tup8lbJjGkNf1du0rtD+UXBMvNjUWhmCF94oJvBt8L3xr79u1ua&#10;loq2VZ31atArtGhoLeDQQdSKGkq2qv6TqKbOlNSyMDeZbHxZFHXG0AawJgzOrHlUctuiLWXale0A&#10;E0B7htPVYrMfnj8pUufgO48I2oCL8FQSji02XVumsORRtU/tJ+UMhM+PMvtFw7R/Pm/HpVtMNt33&#10;Mgd5dGskYrMrVGNFgNVkhy54GVzAdoZk8HMazSdBMvFIBnNJkESTifNRVoEj7bYoAj/CZBQk+5l1&#10;vzkMJ8m03xrhPp+m7lTUtNfMmgXRpg+A6v8G6FNFW4Z+0hatHtDxHtCfIAqpKDkjYeRAxWV7RLWD&#10;kwi5rGAZu1dKdhWjOWgV2vWg+9EGO9DgjH/EN5rNHFDTPsz3GM+juEdpNsapASWatkqbRyYbYj8W&#10;ngLV0Xf0+aM2VpfDEutKLXmdP9Sc48AmLVtyRZ4ppBvNMiZMiNv5toFgcP/DwD7Od/DfuhXX71XB&#10;3Ldi8LSTE7ggHXg+AREo9mRy2OfE8QtHQ2xdeXJTG+ApXjc2Kg/6WzetRQ7A0NTQmrtvAIkL+4sh&#10;AwFydiC3IOKpyjuS1xbbcRLNgR3zGugoSoJpMAd/UV4Cj2ZGeURJ83NtKgwumyf/AmJr5l8hTFPK&#10;24o6kIaFoPKAH+I+aIujI0MwGm0AujQyu80OzLdRuZH5C8Ql6I3JDVUBPiqpvnqkA4ZdePrXLVXM&#10;I/w7AbE9D+PYUjIO4omNRaKOZzbHM1RkIKqHxg2WxhH5tlV1WcFZLtaEvAfGKWoM14NeYIcdQNq/&#10;Uf5HF/I/fsP8n8+moIJlynMCGIcBkJNl2HcCeC31vBMAlAJksgsE0DcQ7zxwqQ+IL/AANieWjqBd&#10;+N/7gPOGad8H/E27dKjyr2wEhLRdANZBV6TD8exikVblZugQsJAOZf+4lbgy23YuQqHwQkeI7fdv&#10;82C+TtZJPIrH0/UoDlar0f3DMh5NH8LZZBWtlstV+LutrWGcVnWeM2EN2V8Fwvh1nWF/KXFN/HAZ&#10;OG1Pji1/wAebu5Mmyj9Vw9XeHbQPUJ/Bpkv59yZV10BnggX4+poLtIG3GLSlv3HZa9LxGL6P74V3&#10;fwAAAP//AwBQSwMEFAAGAAgAAAAhAMsqcjbfAAAACwEAAA8AAABkcnMvZG93bnJldi54bWxMj01r&#10;wkAQhu+F/odlhN7qZitJJWYjIm1PUqgWSm9jMibB7G7Irkn89x1P9TYv8/B+ZOvJtGKg3jfOalDz&#10;CATZwpWNrTR8H96flyB8QFti6yxpuJKHdf74kGFautF+0bAPlWAT61PUUIfQpVL6oiaDfu46svw7&#10;ud5gYNlXsuxxZHPTypcoSqTBxnJCjR1tayrO+4vR8DHiuFmot2F3Pm2vv4f482enSOun2bRZgQg0&#10;hX8YbvW5OuTc6egutvSiZR0tY0Y1LF55wg1QKk5AHPlKYgUyz+T9hvwPAAD//wMAUEsBAi0AFAAG&#10;AAgAAAAhALaDOJL+AAAA4QEAABMAAAAAAAAAAAAAAAAAAAAAAFtDb250ZW50X1R5cGVzXS54bWxQ&#10;SwECLQAUAAYACAAAACEAOP0h/9YAAACUAQAACwAAAAAAAAAAAAAAAAAvAQAAX3JlbHMvLnJlbHNQ&#10;SwECLQAUAAYACAAAACEAFeDsceoDAABfDgAADgAAAAAAAAAAAAAAAAAuAgAAZHJzL2Uyb0RvYy54&#10;bWxQSwECLQAUAAYACAAAACEAyypyNt8AAAALAQAADwAAAAAAAAAAAAAAAABEBgAAZHJzL2Rvd25y&#10;ZXYueG1sUEsFBgAAAAAEAAQA8wAAAFAHAAAAAA==&#10;" o:allowincell="f">
              <v:rect id="Rectangle 13"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v5rwgAAANoAAAAPAAAAZHJzL2Rvd25yZXYueG1sRI9BawIx&#10;FITvQv9DeAVvmrhCka1RVBB6aEFXe39sXne3Ji/LJurWX28KgsdhZr5h5sveWXGhLjSeNUzGCgRx&#10;6U3DlYbjYTuagQgR2aD1TBr+KMBy8TKYY278lfd0KWIlEoRDjhrqGNtcylDW5DCMfUucvB/fOYxJ&#10;dpU0HV4T3FmZKfUmHTacFmpsaVNTeSrOTkN7UF/ZemV3sdjsyK7V7/T786b18LVfvYOI1Mdn+NH+&#10;MBoy+L+SboBc3AEAAP//AwBQSwECLQAUAAYACAAAACEA2+H2y+4AAACFAQAAEwAAAAAAAAAAAAAA&#10;AAAAAAAAW0NvbnRlbnRfVHlwZXNdLnhtbFBLAQItABQABgAIAAAAIQBa9CxbvwAAABUBAAALAAAA&#10;AAAAAAAAAAAAAB8BAABfcmVscy8ucmVsc1BLAQItABQABgAIAAAAIQAPuv5rwgAAANoAAAAPAAAA&#10;AAAAAAAAAAAAAAcCAABkcnMvZG93bnJldi54bWxQSwUGAAAAAAMAAwC3AAAA9gIAAAAA&#10;" fillcolor="#4f81bd [3204]" strokecolor="#f2f2f2 [3041]" strokeweight="3pt">
                <v:shadow on="t" color="#243f60 [1604]" opacity=".5" offset="1pt"/>
                <v:textbox>
                  <w:txbxContent>
                    <w:sdt>
                      <w:sdtPr>
                        <w:rPr>
                          <w:b/>
                          <w:color w:val="FFFFFF" w:themeColor="background1"/>
                          <w:sz w:val="40"/>
                          <w:szCs w:val="40"/>
                        </w:rPr>
                        <w:alias w:val="Title"/>
                        <w:id w:val="538682326"/>
                        <w:placeholder>
                          <w:docPart w:val="481F2BAA244545ECA86B90F2F7942371"/>
                        </w:placeholder>
                        <w:dataBinding w:prefixMappings="xmlns:ns0='http://schemas.openxmlformats.org/package/2006/metadata/core-properties' xmlns:ns1='http://purl.org/dc/elements/1.1/'" w:xpath="/ns0:coreProperties[1]/ns1:title[1]" w:storeItemID="{6C3C8BC8-F283-45AE-878A-BAB7291924A1}"/>
                        <w:text/>
                      </w:sdtPr>
                      <w:sdtEndPr/>
                      <w:sdtContent>
                        <w:p w:rsidR="00364E4F" w:rsidRPr="00304461" w:rsidRDefault="00364E4F" w:rsidP="00304461">
                          <w:pPr>
                            <w:pStyle w:val="Header"/>
                            <w:jc w:val="center"/>
                            <w:rPr>
                              <w:color w:val="FFFFFF" w:themeColor="background1"/>
                              <w:sz w:val="40"/>
                              <w:szCs w:val="40"/>
                            </w:rPr>
                          </w:pPr>
                          <w:r w:rsidRPr="000A7CCD">
                            <w:rPr>
                              <w:b/>
                              <w:color w:val="FFFFFF" w:themeColor="background1"/>
                              <w:sz w:val="40"/>
                              <w:szCs w:val="40"/>
                            </w:rPr>
                            <w:t>BASE FACILITY DESIGN STANDARD</w:t>
                          </w:r>
                          <w:r>
                            <w:rPr>
                              <w:b/>
                              <w:color w:val="FFFFFF" w:themeColor="background1"/>
                              <w:sz w:val="40"/>
                              <w:szCs w:val="40"/>
                            </w:rPr>
                            <w:t xml:space="preserve">                  </w:t>
                          </w:r>
                          <w:r w:rsidRPr="000A7CCD">
                            <w:rPr>
                              <w:b/>
                              <w:color w:val="FFFFFF" w:themeColor="background1"/>
                              <w:sz w:val="40"/>
                              <w:szCs w:val="40"/>
                            </w:rPr>
                            <w:t xml:space="preserve"> HILL AIR FORCE BASE</w:t>
                          </w:r>
                        </w:p>
                      </w:sdtContent>
                    </w:sdt>
                  </w:txbxContent>
                </v:textbox>
              </v:rect>
              <v:rect id="Rectangle 14"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lvwwwAAANoAAAAPAAAAZHJzL2Rvd25yZXYueG1sRI9BawIx&#10;FITvQv9DeIXeNKmCyGp2UaHQQwt21ftj89xdTV6WTarb/vpGKHgcZuYbZlUMzoor9aH1rOF1okAQ&#10;V960XGs47N/GCxAhIhu0nknDDwUo8qfRCjPjb/xF1zLWIkE4ZKihibHLpAxVQw7DxHfEyTv53mFM&#10;sq+l6fGW4M7KqVJz6bDltNBgR9uGqkv57TR0e/U53aztLpbbHdmNOs+OH79avzwP6yWISEN8hP/b&#10;70bDDO5X0g2Q+R8AAAD//wMAUEsBAi0AFAAGAAgAAAAhANvh9svuAAAAhQEAABMAAAAAAAAAAAAA&#10;AAAAAAAAAFtDb250ZW50X1R5cGVzXS54bWxQSwECLQAUAAYACAAAACEAWvQsW78AAAAVAQAACwAA&#10;AAAAAAAAAAAAAAAfAQAAX3JlbHMvLnJlbHNQSwECLQAUAAYACAAAACEAYPZb8MMAAADaAAAADwAA&#10;AAAAAAAAAAAAAAAHAgAAZHJzL2Rvd25yZXYueG1sUEsFBgAAAAADAAMAtwAAAPcCAAAAAA==&#10;" fillcolor="#4f81bd [3204]" strokecolor="#f2f2f2 [3041]" strokeweight="3pt">
                <v:shadow on="t" color="#243f60 [1604]" opacity=".5" offset="1pt"/>
                <v:textbox>
                  <w:txbxContent>
                    <w:p w:rsidR="00364E4F" w:rsidRDefault="00620822" w:rsidP="000545A1">
                      <w:pPr>
                        <w:pStyle w:val="Header"/>
                        <w:ind w:left="-90"/>
                        <w:jc w:val="center"/>
                        <w:rPr>
                          <w:color w:val="FFFFFF" w:themeColor="background1"/>
                          <w:sz w:val="36"/>
                          <w:szCs w:val="36"/>
                        </w:rPr>
                      </w:pPr>
                      <w:r>
                        <w:rPr>
                          <w:color w:val="FFFFFF" w:themeColor="background1"/>
                          <w:sz w:val="36"/>
                          <w:szCs w:val="36"/>
                        </w:rPr>
                        <w:t>23</w:t>
                      </w:r>
                      <w:r w:rsidR="005E5656">
                        <w:rPr>
                          <w:color w:val="FFFFFF" w:themeColor="background1"/>
                          <w:sz w:val="36"/>
                          <w:szCs w:val="36"/>
                        </w:rPr>
                        <w:t xml:space="preserve"> </w:t>
                      </w:r>
                      <w:r>
                        <w:rPr>
                          <w:color w:val="FFFFFF" w:themeColor="background1"/>
                          <w:sz w:val="36"/>
                          <w:szCs w:val="36"/>
                        </w:rPr>
                        <w:t>Mar</w:t>
                      </w:r>
                      <w:r w:rsidR="005E5656">
                        <w:rPr>
                          <w:color w:val="FFFFFF" w:themeColor="background1"/>
                          <w:sz w:val="36"/>
                          <w:szCs w:val="36"/>
                        </w:rPr>
                        <w:t xml:space="preserve"> 2022</w:t>
                      </w:r>
                    </w:p>
                  </w:txbxContent>
                </v:textbox>
              </v:rect>
              <v:rect id="Rectangle 15"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984868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1026"/>
        </w:tabs>
        <w:ind w:left="1026" w:hanging="576"/>
      </w:pPr>
      <w:rPr>
        <w:color w:val="FF0000"/>
      </w:rPr>
    </w:lvl>
    <w:lvl w:ilvl="5">
      <w:start w:val="1"/>
      <w:numFmt w:val="decimal"/>
      <w:lvlText w:val="7.2.6.%6"/>
      <w:lvlJc w:val="left"/>
      <w:pPr>
        <w:tabs>
          <w:tab w:val="left" w:pos="576"/>
        </w:tabs>
        <w:ind w:left="576" w:hanging="576"/>
      </w:pPr>
      <w:rPr>
        <w:rFonts w:hint="default"/>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56"/>
        </w:tabs>
        <w:ind w:left="2556"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402"/>
    <w:multiLevelType w:val="multilevel"/>
    <w:tmpl w:val="00000885"/>
    <w:lvl w:ilvl="0">
      <w:start w:val="1"/>
      <w:numFmt w:val="decimal"/>
      <w:lvlText w:val="%1."/>
      <w:lvlJc w:val="left"/>
      <w:pPr>
        <w:ind w:left="477" w:hanging="360"/>
      </w:pPr>
      <w:rPr>
        <w:rFonts w:ascii="Times New Roman" w:hAnsi="Times New Roman" w:cs="Times New Roman"/>
        <w:b w:val="0"/>
        <w:bCs w:val="0"/>
        <w:w w:val="99"/>
        <w:sz w:val="20"/>
        <w:szCs w:val="20"/>
      </w:rPr>
    </w:lvl>
    <w:lvl w:ilvl="1">
      <w:start w:val="1"/>
      <w:numFmt w:val="lowerLetter"/>
      <w:lvlText w:val="%2."/>
      <w:lvlJc w:val="left"/>
      <w:pPr>
        <w:ind w:left="1027" w:hanging="190"/>
      </w:pPr>
      <w:rPr>
        <w:rFonts w:ascii="Times New Roman" w:hAnsi="Times New Roman" w:cs="Times New Roman"/>
        <w:b w:val="0"/>
        <w:bCs w:val="0"/>
        <w:w w:val="99"/>
        <w:sz w:val="20"/>
        <w:szCs w:val="20"/>
      </w:rPr>
    </w:lvl>
    <w:lvl w:ilvl="2">
      <w:numFmt w:val="bullet"/>
      <w:lvlText w:val="•"/>
      <w:lvlJc w:val="left"/>
      <w:pPr>
        <w:ind w:left="2073" w:hanging="190"/>
      </w:pPr>
    </w:lvl>
    <w:lvl w:ilvl="3">
      <w:numFmt w:val="bullet"/>
      <w:lvlText w:val="•"/>
      <w:lvlJc w:val="left"/>
      <w:pPr>
        <w:ind w:left="3126" w:hanging="190"/>
      </w:pPr>
    </w:lvl>
    <w:lvl w:ilvl="4">
      <w:numFmt w:val="bullet"/>
      <w:lvlText w:val="•"/>
      <w:lvlJc w:val="left"/>
      <w:pPr>
        <w:ind w:left="4180" w:hanging="190"/>
      </w:pPr>
    </w:lvl>
    <w:lvl w:ilvl="5">
      <w:numFmt w:val="bullet"/>
      <w:lvlText w:val="•"/>
      <w:lvlJc w:val="left"/>
      <w:pPr>
        <w:ind w:left="5233" w:hanging="190"/>
      </w:pPr>
    </w:lvl>
    <w:lvl w:ilvl="6">
      <w:numFmt w:val="bullet"/>
      <w:lvlText w:val="•"/>
      <w:lvlJc w:val="left"/>
      <w:pPr>
        <w:ind w:left="6286" w:hanging="190"/>
      </w:pPr>
    </w:lvl>
    <w:lvl w:ilvl="7">
      <w:numFmt w:val="bullet"/>
      <w:lvlText w:val="•"/>
      <w:lvlJc w:val="left"/>
      <w:pPr>
        <w:ind w:left="7340" w:hanging="190"/>
      </w:pPr>
    </w:lvl>
    <w:lvl w:ilvl="8">
      <w:numFmt w:val="bullet"/>
      <w:lvlText w:val="•"/>
      <w:lvlJc w:val="left"/>
      <w:pPr>
        <w:ind w:left="8393" w:hanging="190"/>
      </w:pPr>
    </w:lvl>
  </w:abstractNum>
  <w:abstractNum w:abstractNumId="2" w15:restartNumberingAfterBreak="0">
    <w:nsid w:val="049B5500"/>
    <w:multiLevelType w:val="hybridMultilevel"/>
    <w:tmpl w:val="5A06F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222C7"/>
    <w:multiLevelType w:val="multilevel"/>
    <w:tmpl w:val="A4D87974"/>
    <w:lvl w:ilvl="0">
      <w:start w:val="7"/>
      <w:numFmt w:val="decimal"/>
      <w:lvlText w:val="%1"/>
      <w:lvlJc w:val="left"/>
      <w:pPr>
        <w:ind w:left="1095" w:hanging="1095"/>
      </w:pPr>
      <w:rPr>
        <w:rFonts w:hint="default"/>
      </w:rPr>
    </w:lvl>
    <w:lvl w:ilvl="1">
      <w:start w:val="2"/>
      <w:numFmt w:val="decimal"/>
      <w:lvlText w:val="%1.%2"/>
      <w:lvlJc w:val="left"/>
      <w:pPr>
        <w:ind w:left="1095" w:hanging="1095"/>
      </w:pPr>
      <w:rPr>
        <w:rFonts w:hint="default"/>
      </w:rPr>
    </w:lvl>
    <w:lvl w:ilvl="2">
      <w:start w:val="11"/>
      <w:numFmt w:val="decimal"/>
      <w:lvlText w:val="%1.%2.%3"/>
      <w:lvlJc w:val="left"/>
      <w:pPr>
        <w:ind w:left="1095" w:hanging="1095"/>
      </w:pPr>
      <w:rPr>
        <w:rFonts w:hint="default"/>
      </w:rPr>
    </w:lvl>
    <w:lvl w:ilvl="3">
      <w:start w:val="3"/>
      <w:numFmt w:val="decimal"/>
      <w:lvlText w:val="%1.%2.%3.%4"/>
      <w:lvlJc w:val="left"/>
      <w:pPr>
        <w:ind w:left="1095" w:hanging="1095"/>
      </w:pPr>
      <w:rPr>
        <w:rFonts w:hint="default"/>
      </w:rPr>
    </w:lvl>
    <w:lvl w:ilvl="4">
      <w:start w:val="1"/>
      <w:numFmt w:val="decimal"/>
      <w:lvlText w:val="%1.%2.%3.%4.%5"/>
      <w:lvlJc w:val="left"/>
      <w:pPr>
        <w:ind w:left="1095" w:hanging="1095"/>
      </w:pPr>
      <w:rPr>
        <w:rFonts w:hint="default"/>
      </w:rPr>
    </w:lvl>
    <w:lvl w:ilvl="5">
      <w:start w:val="1"/>
      <w:numFmt w:val="decimal"/>
      <w:lvlText w:val="%1.%2.%3.%4.%5.%6"/>
      <w:lvlJc w:val="left"/>
      <w:pPr>
        <w:ind w:left="1095" w:hanging="109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ED152A"/>
    <w:multiLevelType w:val="hybridMultilevel"/>
    <w:tmpl w:val="BA9EDB40"/>
    <w:lvl w:ilvl="0" w:tplc="C8D4EACE">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14217"/>
    <w:multiLevelType w:val="hybridMultilevel"/>
    <w:tmpl w:val="C0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C161A"/>
    <w:multiLevelType w:val="hybridMultilevel"/>
    <w:tmpl w:val="15E69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33ADA"/>
    <w:multiLevelType w:val="hybridMultilevel"/>
    <w:tmpl w:val="7E26F84E"/>
    <w:lvl w:ilvl="0" w:tplc="5FCC730C">
      <w:start w:val="1"/>
      <w:numFmt w:val="lowerLetter"/>
      <w:lvlText w:val="%1."/>
      <w:lvlJc w:val="left"/>
      <w:pPr>
        <w:ind w:left="720" w:hanging="360"/>
      </w:pPr>
      <w:rPr>
        <w:rFonts w:asciiTheme="minorHAnsi" w:eastAsiaTheme="minorEastAsia"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C3185A"/>
    <w:multiLevelType w:val="hybridMultilevel"/>
    <w:tmpl w:val="B014939A"/>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9" w15:restartNumberingAfterBreak="0">
    <w:nsid w:val="3444469E"/>
    <w:multiLevelType w:val="multilevel"/>
    <w:tmpl w:val="A0F6A204"/>
    <w:lvl w:ilvl="0">
      <w:start w:val="9"/>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67B3810"/>
    <w:multiLevelType w:val="multilevel"/>
    <w:tmpl w:val="0964816A"/>
    <w:lvl w:ilvl="0">
      <w:start w:val="1"/>
      <w:numFmt w:val="decimal"/>
      <w:lvlText w:val="7.9.%1"/>
      <w:lvlJc w:val="left"/>
      <w:pPr>
        <w:ind w:left="720" w:hanging="360"/>
      </w:pPr>
      <w:rPr>
        <w:rFonts w:hint="default"/>
        <w:sz w:val="24"/>
        <w:szCs w:val="24"/>
        <w:u w:val="none"/>
      </w:rPr>
    </w:lvl>
    <w:lvl w:ilvl="1">
      <w:start w:val="1"/>
      <w:numFmt w:val="decimal"/>
      <w:lvlText w:val="7.9.%1.%2"/>
      <w:lvlJc w:val="left"/>
      <w:pPr>
        <w:ind w:left="1080" w:hanging="360"/>
      </w:pPr>
      <w:rPr>
        <w:rFonts w:hint="default"/>
        <w:sz w:val="22"/>
      </w:rPr>
    </w:lvl>
    <w:lvl w:ilvl="2">
      <w:start w:val="1"/>
      <w:numFmt w:val="decimal"/>
      <w:lvlText w:val="7.9.%1.%2.%3"/>
      <w:lvlJc w:val="left"/>
      <w:pPr>
        <w:ind w:left="1440" w:hanging="360"/>
      </w:pPr>
      <w:rPr>
        <w:rFonts w:hint="default"/>
        <w:sz w:val="22"/>
      </w:rPr>
    </w:lvl>
    <w:lvl w:ilvl="3">
      <w:start w:val="1"/>
      <w:numFmt w:val="decimal"/>
      <w:lvlText w:val="7.9.%1.%2.%3.%4"/>
      <w:lvlJc w:val="left"/>
      <w:pPr>
        <w:ind w:left="1800" w:hanging="360"/>
      </w:pPr>
      <w:rPr>
        <w:rFonts w:hint="default"/>
        <w:sz w:val="22"/>
      </w:rPr>
    </w:lvl>
    <w:lvl w:ilvl="4">
      <w:start w:val="1"/>
      <w:numFmt w:val="decimal"/>
      <w:lvlText w:val="7.9.%1.%2.%3.%4.%5"/>
      <w:lvlJc w:val="left"/>
      <w:pPr>
        <w:ind w:left="2160" w:hanging="360"/>
      </w:pPr>
      <w:rPr>
        <w:rFonts w:hint="default"/>
      </w:rPr>
    </w:lvl>
    <w:lvl w:ilvl="5">
      <w:start w:val="1"/>
      <w:numFmt w:val="decimal"/>
      <w:lvlText w:val="7.9.%1.%2.%3.%4.%5.%6"/>
      <w:lvlJc w:val="left"/>
      <w:pPr>
        <w:ind w:left="2520" w:hanging="360"/>
      </w:pPr>
      <w:rPr>
        <w:rFonts w:hint="default"/>
      </w:rPr>
    </w:lvl>
    <w:lvl w:ilvl="6">
      <w:start w:val="1"/>
      <w:numFmt w:val="decimal"/>
      <w:lvlText w:val="7.9.%1.%2.%3.%4.%5.%6.%7"/>
      <w:lvlJc w:val="left"/>
      <w:pPr>
        <w:ind w:left="2880" w:hanging="360"/>
      </w:pPr>
      <w:rPr>
        <w:rFonts w:hint="default"/>
      </w:rPr>
    </w:lvl>
    <w:lvl w:ilvl="7">
      <w:start w:val="1"/>
      <w:numFmt w:val="decimal"/>
      <w:lvlText w:val="7.9.%1.%2.%3.%4.%5.%6.%7.%8"/>
      <w:lvlJc w:val="left"/>
      <w:pPr>
        <w:ind w:left="3240" w:hanging="360"/>
      </w:pPr>
      <w:rPr>
        <w:rFonts w:hint="default"/>
      </w:rPr>
    </w:lvl>
    <w:lvl w:ilvl="8">
      <w:start w:val="1"/>
      <w:numFmt w:val="decimal"/>
      <w:lvlText w:val="7.9.%1.%2.%3.%4.%5.%6.%7.%8.%9"/>
      <w:lvlJc w:val="left"/>
      <w:pPr>
        <w:ind w:left="3600" w:hanging="360"/>
      </w:pPr>
      <w:rPr>
        <w:rFonts w:hint="default"/>
      </w:rPr>
    </w:lvl>
  </w:abstractNum>
  <w:abstractNum w:abstractNumId="11" w15:restartNumberingAfterBreak="0">
    <w:nsid w:val="375215D1"/>
    <w:multiLevelType w:val="hybridMultilevel"/>
    <w:tmpl w:val="2ECA7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6F19E7"/>
    <w:multiLevelType w:val="hybridMultilevel"/>
    <w:tmpl w:val="D5DE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71719"/>
    <w:multiLevelType w:val="hybridMultilevel"/>
    <w:tmpl w:val="937C640C"/>
    <w:lvl w:ilvl="0" w:tplc="2CD44828">
      <w:start w:val="1"/>
      <w:numFmt w:val="bullet"/>
      <w:lvlText w:val=""/>
      <w:lvlJc w:val="left"/>
      <w:pPr>
        <w:tabs>
          <w:tab w:val="num" w:pos="1080"/>
        </w:tabs>
        <w:ind w:left="720" w:firstLine="36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4D1B03"/>
    <w:multiLevelType w:val="hybridMultilevel"/>
    <w:tmpl w:val="90441728"/>
    <w:lvl w:ilvl="0" w:tplc="9830FB56">
      <w:start w:val="1"/>
      <w:numFmt w:val="lowerLetter"/>
      <w:lvlText w:val="%1."/>
      <w:lvlJc w:val="left"/>
      <w:pPr>
        <w:ind w:left="720" w:hanging="360"/>
      </w:pPr>
      <w:rPr>
        <w:rFonts w:asciiTheme="minorHAnsi" w:eastAsiaTheme="minorHAnsi" w:hAnsiTheme="minorHAnsi" w:cstheme="minorHAnsi"/>
      </w:rPr>
    </w:lvl>
    <w:lvl w:ilvl="1" w:tplc="98AA44A4">
      <w:start w:val="1"/>
      <w:numFmt w:val="lowerRoman"/>
      <w:lvlText w:val="%2."/>
      <w:lvlJc w:val="left"/>
      <w:pPr>
        <w:ind w:left="1440" w:hanging="360"/>
      </w:pPr>
      <w:rPr>
        <w:rFonts w:asciiTheme="minorHAnsi" w:eastAsiaTheme="minorHAnsi" w:hAnsiTheme="minorHAnsi" w:cstheme="minorHAns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AA0C62"/>
    <w:multiLevelType w:val="hybridMultilevel"/>
    <w:tmpl w:val="BA9EDB40"/>
    <w:lvl w:ilvl="0" w:tplc="C8D4EACE">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35C1E"/>
    <w:multiLevelType w:val="hybridMultilevel"/>
    <w:tmpl w:val="BA9EDB40"/>
    <w:lvl w:ilvl="0" w:tplc="C8D4EACE">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003A74"/>
    <w:multiLevelType w:val="hybridMultilevel"/>
    <w:tmpl w:val="1188C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E583A"/>
    <w:multiLevelType w:val="hybridMultilevel"/>
    <w:tmpl w:val="7F0C7A86"/>
    <w:lvl w:ilvl="0" w:tplc="D1A2F30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7617012"/>
    <w:multiLevelType w:val="hybridMultilevel"/>
    <w:tmpl w:val="5FE6889A"/>
    <w:lvl w:ilvl="0" w:tplc="18C6C220">
      <w:start w:val="1"/>
      <w:numFmt w:val="upperLetter"/>
      <w:lvlText w:val="%1."/>
      <w:lvlJc w:val="left"/>
      <w:pPr>
        <w:ind w:left="720" w:hanging="360"/>
      </w:pPr>
      <w:rPr>
        <w:rFonts w:ascii="Times New Roman" w:hAnsi="Times New Roman" w:cs="Times New Roman" w:hint="default"/>
        <w:b/>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93E6D8D"/>
    <w:multiLevelType w:val="hybridMultilevel"/>
    <w:tmpl w:val="F944704A"/>
    <w:lvl w:ilvl="0" w:tplc="7480BD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51857"/>
    <w:multiLevelType w:val="multilevel"/>
    <w:tmpl w:val="E640DC14"/>
    <w:lvl w:ilvl="0">
      <w:start w:val="9"/>
      <w:numFmt w:val="decimal"/>
      <w:lvlText w:val="%1"/>
      <w:lvlJc w:val="left"/>
      <w:pPr>
        <w:ind w:left="480" w:hanging="480"/>
      </w:pPr>
      <w:rPr>
        <w:rFonts w:ascii="Times New Roman" w:hAnsi="Times New Roman" w:cs="Times New Roman" w:hint="default"/>
        <w:sz w:val="22"/>
      </w:rPr>
    </w:lvl>
    <w:lvl w:ilvl="1">
      <w:start w:val="3"/>
      <w:numFmt w:val="decimal"/>
      <w:lvlText w:val="%1.%2"/>
      <w:lvlJc w:val="left"/>
      <w:pPr>
        <w:ind w:left="1080" w:hanging="720"/>
      </w:pPr>
      <w:rPr>
        <w:rFonts w:ascii="Times New Roman" w:hAnsi="Times New Roman" w:cs="Times New Roman" w:hint="default"/>
        <w:sz w:val="22"/>
      </w:rPr>
    </w:lvl>
    <w:lvl w:ilvl="2">
      <w:start w:val="2"/>
      <w:numFmt w:val="decimal"/>
      <w:lvlText w:val="%1.%2.%3"/>
      <w:lvlJc w:val="left"/>
      <w:pPr>
        <w:ind w:left="1800" w:hanging="720"/>
      </w:pPr>
      <w:rPr>
        <w:rFonts w:ascii="Times New Roman" w:hAnsi="Times New Roman" w:cs="Times New Roman" w:hint="default"/>
        <w:sz w:val="22"/>
      </w:rPr>
    </w:lvl>
    <w:lvl w:ilvl="3">
      <w:start w:val="1"/>
      <w:numFmt w:val="decimal"/>
      <w:lvlText w:val="%1.%2.%3.%4"/>
      <w:lvlJc w:val="left"/>
      <w:pPr>
        <w:ind w:left="2160" w:hanging="1080"/>
      </w:pPr>
      <w:rPr>
        <w:rFonts w:ascii="Times New Roman" w:hAnsi="Times New Roman" w:cs="Times New Roman" w:hint="default"/>
        <w:sz w:val="22"/>
      </w:rPr>
    </w:lvl>
    <w:lvl w:ilvl="4">
      <w:start w:val="1"/>
      <w:numFmt w:val="decimal"/>
      <w:lvlText w:val="%1.%2.%3.%4.%5"/>
      <w:lvlJc w:val="left"/>
      <w:pPr>
        <w:ind w:left="2880" w:hanging="1440"/>
      </w:pPr>
      <w:rPr>
        <w:rFonts w:ascii="Times New Roman" w:hAnsi="Times New Roman" w:cs="Times New Roman" w:hint="default"/>
        <w:sz w:val="22"/>
      </w:rPr>
    </w:lvl>
    <w:lvl w:ilvl="5">
      <w:start w:val="1"/>
      <w:numFmt w:val="decimal"/>
      <w:lvlText w:val="%1.%2.%3.%4.%5.%6"/>
      <w:lvlJc w:val="left"/>
      <w:pPr>
        <w:ind w:left="3600" w:hanging="1800"/>
      </w:pPr>
      <w:rPr>
        <w:rFonts w:ascii="Times New Roman" w:hAnsi="Times New Roman" w:cs="Times New Roman" w:hint="default"/>
        <w:sz w:val="22"/>
      </w:rPr>
    </w:lvl>
    <w:lvl w:ilvl="6">
      <w:start w:val="1"/>
      <w:numFmt w:val="decimal"/>
      <w:lvlText w:val="%1.%2.%3.%4.%5.%6.%7"/>
      <w:lvlJc w:val="left"/>
      <w:pPr>
        <w:ind w:left="3960" w:hanging="1800"/>
      </w:pPr>
      <w:rPr>
        <w:rFonts w:ascii="Times New Roman" w:hAnsi="Times New Roman" w:cs="Times New Roman" w:hint="default"/>
        <w:sz w:val="22"/>
      </w:rPr>
    </w:lvl>
    <w:lvl w:ilvl="7">
      <w:start w:val="1"/>
      <w:numFmt w:val="decimal"/>
      <w:lvlText w:val="%1.%2.%3.%4.%5.%6.%7.%8"/>
      <w:lvlJc w:val="left"/>
      <w:pPr>
        <w:ind w:left="4680" w:hanging="2160"/>
      </w:pPr>
      <w:rPr>
        <w:rFonts w:ascii="Times New Roman" w:hAnsi="Times New Roman" w:cs="Times New Roman" w:hint="default"/>
        <w:sz w:val="22"/>
      </w:rPr>
    </w:lvl>
    <w:lvl w:ilvl="8">
      <w:start w:val="1"/>
      <w:numFmt w:val="decimal"/>
      <w:lvlText w:val="%1.%2.%3.%4.%5.%6.%7.%8.%9"/>
      <w:lvlJc w:val="left"/>
      <w:pPr>
        <w:ind w:left="5400" w:hanging="2520"/>
      </w:pPr>
      <w:rPr>
        <w:rFonts w:ascii="Times New Roman" w:hAnsi="Times New Roman" w:cs="Times New Roman" w:hint="default"/>
        <w:sz w:val="22"/>
      </w:rPr>
    </w:lvl>
  </w:abstractNum>
  <w:abstractNum w:abstractNumId="22" w15:restartNumberingAfterBreak="0">
    <w:nsid w:val="5DA9610D"/>
    <w:multiLevelType w:val="hybridMultilevel"/>
    <w:tmpl w:val="BA9EDB40"/>
    <w:lvl w:ilvl="0" w:tplc="C8D4EACE">
      <w:start w:val="1"/>
      <w:numFmt w:val="lowerLetter"/>
      <w:lvlText w:val="%1."/>
      <w:lvlJc w:val="left"/>
      <w:pPr>
        <w:ind w:left="720" w:hanging="360"/>
      </w:pPr>
      <w:rPr>
        <w:rFonts w:asciiTheme="minorHAnsi" w:eastAsiaTheme="minorEastAsia"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54301"/>
    <w:multiLevelType w:val="hybridMultilevel"/>
    <w:tmpl w:val="1DF6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C26C0D"/>
    <w:multiLevelType w:val="hybridMultilevel"/>
    <w:tmpl w:val="7F0C7A86"/>
    <w:lvl w:ilvl="0" w:tplc="D1A2F30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B0532E5"/>
    <w:multiLevelType w:val="hybridMultilevel"/>
    <w:tmpl w:val="637AD5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0"/>
  </w:num>
  <w:num w:numId="4">
    <w:abstractNumId w:val="13"/>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24"/>
  </w:num>
  <w:num w:numId="9">
    <w:abstractNumId w:val="19"/>
  </w:num>
  <w:num w:numId="10">
    <w:abstractNumId w:val="21"/>
  </w:num>
  <w:num w:numId="11">
    <w:abstractNumId w:val="9"/>
  </w:num>
  <w:num w:numId="12">
    <w:abstractNumId w:val="11"/>
  </w:num>
  <w:num w:numId="13">
    <w:abstractNumId w:val="6"/>
  </w:num>
  <w:num w:numId="14">
    <w:abstractNumId w:val="17"/>
  </w:num>
  <w:num w:numId="15">
    <w:abstractNumId w:val="23"/>
  </w:num>
  <w:num w:numId="16">
    <w:abstractNumId w:val="12"/>
  </w:num>
  <w:num w:numId="17">
    <w:abstractNumId w:val="5"/>
  </w:num>
  <w:num w:numId="18">
    <w:abstractNumId w:val="1"/>
  </w:num>
  <w:num w:numId="19">
    <w:abstractNumId w:val="8"/>
  </w:num>
  <w:num w:numId="20">
    <w:abstractNumId w:val="10"/>
  </w:num>
  <w:num w:numId="21">
    <w:abstractNumId w:val="14"/>
  </w:num>
  <w:num w:numId="22">
    <w:abstractNumId w:val="16"/>
  </w:num>
  <w:num w:numId="23">
    <w:abstractNumId w:val="7"/>
  </w:num>
  <w:num w:numId="24">
    <w:abstractNumId w:val="22"/>
  </w:num>
  <w:num w:numId="25">
    <w:abstractNumId w:val="4"/>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characterSpacingControl w:val="doNotCompress"/>
  <w:hdrShapeDefaults>
    <o:shapedefaults v:ext="edit" spidmax="40961" style="mso-position-horizontal-relative:page;mso-position-vertical:center;mso-position-vertical-relative:top-margin-area"/>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6D"/>
    <w:rsid w:val="00001881"/>
    <w:rsid w:val="0000398B"/>
    <w:rsid w:val="000136B4"/>
    <w:rsid w:val="00014642"/>
    <w:rsid w:val="00015BB9"/>
    <w:rsid w:val="000168EF"/>
    <w:rsid w:val="00016F5C"/>
    <w:rsid w:val="0002001E"/>
    <w:rsid w:val="00020196"/>
    <w:rsid w:val="000201E9"/>
    <w:rsid w:val="000217BA"/>
    <w:rsid w:val="0002329A"/>
    <w:rsid w:val="00025320"/>
    <w:rsid w:val="0003084E"/>
    <w:rsid w:val="000343AC"/>
    <w:rsid w:val="00036F8D"/>
    <w:rsid w:val="00046DC8"/>
    <w:rsid w:val="000545A1"/>
    <w:rsid w:val="000620FD"/>
    <w:rsid w:val="000648FC"/>
    <w:rsid w:val="0006593D"/>
    <w:rsid w:val="00066870"/>
    <w:rsid w:val="00070725"/>
    <w:rsid w:val="00077D56"/>
    <w:rsid w:val="00081301"/>
    <w:rsid w:val="00083793"/>
    <w:rsid w:val="00086C98"/>
    <w:rsid w:val="00087786"/>
    <w:rsid w:val="000928DF"/>
    <w:rsid w:val="00093469"/>
    <w:rsid w:val="000934D0"/>
    <w:rsid w:val="00095CEF"/>
    <w:rsid w:val="000A03C4"/>
    <w:rsid w:val="000A166A"/>
    <w:rsid w:val="000A1CE2"/>
    <w:rsid w:val="000A2037"/>
    <w:rsid w:val="000A492C"/>
    <w:rsid w:val="000A6395"/>
    <w:rsid w:val="000A7CCD"/>
    <w:rsid w:val="000B00F7"/>
    <w:rsid w:val="000B48F8"/>
    <w:rsid w:val="000B586D"/>
    <w:rsid w:val="000C0CB1"/>
    <w:rsid w:val="000C3A59"/>
    <w:rsid w:val="000C5E24"/>
    <w:rsid w:val="000D27FA"/>
    <w:rsid w:val="000D5240"/>
    <w:rsid w:val="000D7899"/>
    <w:rsid w:val="000D7CEC"/>
    <w:rsid w:val="000E02E5"/>
    <w:rsid w:val="000E0CE8"/>
    <w:rsid w:val="000E22EE"/>
    <w:rsid w:val="000E337B"/>
    <w:rsid w:val="000F0965"/>
    <w:rsid w:val="000F0D96"/>
    <w:rsid w:val="000F21C8"/>
    <w:rsid w:val="000F223D"/>
    <w:rsid w:val="000F243E"/>
    <w:rsid w:val="000F45C0"/>
    <w:rsid w:val="00102B4F"/>
    <w:rsid w:val="001030FE"/>
    <w:rsid w:val="00104F86"/>
    <w:rsid w:val="001066D5"/>
    <w:rsid w:val="00107C07"/>
    <w:rsid w:val="001121F0"/>
    <w:rsid w:val="00113406"/>
    <w:rsid w:val="001145AF"/>
    <w:rsid w:val="00115234"/>
    <w:rsid w:val="001156FF"/>
    <w:rsid w:val="0011701B"/>
    <w:rsid w:val="00117A36"/>
    <w:rsid w:val="001230B6"/>
    <w:rsid w:val="00125B5D"/>
    <w:rsid w:val="0012648E"/>
    <w:rsid w:val="00126AC6"/>
    <w:rsid w:val="0013120C"/>
    <w:rsid w:val="001326C5"/>
    <w:rsid w:val="00135D4C"/>
    <w:rsid w:val="0014413F"/>
    <w:rsid w:val="00150BBD"/>
    <w:rsid w:val="00152923"/>
    <w:rsid w:val="00154191"/>
    <w:rsid w:val="00154511"/>
    <w:rsid w:val="00156354"/>
    <w:rsid w:val="001642BE"/>
    <w:rsid w:val="001711A9"/>
    <w:rsid w:val="00174CCA"/>
    <w:rsid w:val="001766DA"/>
    <w:rsid w:val="0018165A"/>
    <w:rsid w:val="0018176F"/>
    <w:rsid w:val="00181FF3"/>
    <w:rsid w:val="00184B6D"/>
    <w:rsid w:val="00185CF0"/>
    <w:rsid w:val="00191466"/>
    <w:rsid w:val="00191519"/>
    <w:rsid w:val="00191B09"/>
    <w:rsid w:val="001945FC"/>
    <w:rsid w:val="00196097"/>
    <w:rsid w:val="00196812"/>
    <w:rsid w:val="00197101"/>
    <w:rsid w:val="001A07DA"/>
    <w:rsid w:val="001A10F4"/>
    <w:rsid w:val="001A15C3"/>
    <w:rsid w:val="001A2156"/>
    <w:rsid w:val="001B0AB3"/>
    <w:rsid w:val="001B4AE0"/>
    <w:rsid w:val="001B4BFF"/>
    <w:rsid w:val="001C04B5"/>
    <w:rsid w:val="001C42FB"/>
    <w:rsid w:val="001C5F0B"/>
    <w:rsid w:val="001D0FC0"/>
    <w:rsid w:val="001D488D"/>
    <w:rsid w:val="001D6CC6"/>
    <w:rsid w:val="001E6970"/>
    <w:rsid w:val="001E7C05"/>
    <w:rsid w:val="001F0063"/>
    <w:rsid w:val="001F0E9C"/>
    <w:rsid w:val="001F2C30"/>
    <w:rsid w:val="001F3AA7"/>
    <w:rsid w:val="001F6747"/>
    <w:rsid w:val="002034A5"/>
    <w:rsid w:val="0020634A"/>
    <w:rsid w:val="00206AA3"/>
    <w:rsid w:val="00217CCD"/>
    <w:rsid w:val="00221206"/>
    <w:rsid w:val="00222885"/>
    <w:rsid w:val="00224EEA"/>
    <w:rsid w:val="00227DE8"/>
    <w:rsid w:val="00230523"/>
    <w:rsid w:val="002318B7"/>
    <w:rsid w:val="0023204F"/>
    <w:rsid w:val="00236099"/>
    <w:rsid w:val="002402A9"/>
    <w:rsid w:val="0024323A"/>
    <w:rsid w:val="00245184"/>
    <w:rsid w:val="00245D0E"/>
    <w:rsid w:val="00246E63"/>
    <w:rsid w:val="002517DD"/>
    <w:rsid w:val="00251F66"/>
    <w:rsid w:val="00252535"/>
    <w:rsid w:val="002540CD"/>
    <w:rsid w:val="002578F7"/>
    <w:rsid w:val="00263828"/>
    <w:rsid w:val="002670B4"/>
    <w:rsid w:val="00270527"/>
    <w:rsid w:val="002738ED"/>
    <w:rsid w:val="00273C44"/>
    <w:rsid w:val="0028649F"/>
    <w:rsid w:val="00286F27"/>
    <w:rsid w:val="00292ECD"/>
    <w:rsid w:val="0029723F"/>
    <w:rsid w:val="002A313D"/>
    <w:rsid w:val="002A414E"/>
    <w:rsid w:val="002B1CBF"/>
    <w:rsid w:val="002B2145"/>
    <w:rsid w:val="002B269B"/>
    <w:rsid w:val="002B4293"/>
    <w:rsid w:val="002B5057"/>
    <w:rsid w:val="002B7C82"/>
    <w:rsid w:val="002C02A1"/>
    <w:rsid w:val="002C3DCF"/>
    <w:rsid w:val="002C6863"/>
    <w:rsid w:val="002C689B"/>
    <w:rsid w:val="002D16E3"/>
    <w:rsid w:val="002D329B"/>
    <w:rsid w:val="002D60C6"/>
    <w:rsid w:val="002D65E4"/>
    <w:rsid w:val="002D7E96"/>
    <w:rsid w:val="002E1BEC"/>
    <w:rsid w:val="002E1F42"/>
    <w:rsid w:val="002E71CA"/>
    <w:rsid w:val="002E7607"/>
    <w:rsid w:val="002F4955"/>
    <w:rsid w:val="002F5636"/>
    <w:rsid w:val="00300851"/>
    <w:rsid w:val="00301A04"/>
    <w:rsid w:val="00303F2E"/>
    <w:rsid w:val="00304461"/>
    <w:rsid w:val="00306547"/>
    <w:rsid w:val="00306F1C"/>
    <w:rsid w:val="00314C9F"/>
    <w:rsid w:val="00315EB5"/>
    <w:rsid w:val="00316784"/>
    <w:rsid w:val="00316B3C"/>
    <w:rsid w:val="00325CA2"/>
    <w:rsid w:val="0033033A"/>
    <w:rsid w:val="00332850"/>
    <w:rsid w:val="003341D6"/>
    <w:rsid w:val="00335176"/>
    <w:rsid w:val="003374E8"/>
    <w:rsid w:val="00346C83"/>
    <w:rsid w:val="00350D3E"/>
    <w:rsid w:val="003512CF"/>
    <w:rsid w:val="003538D2"/>
    <w:rsid w:val="00355DFD"/>
    <w:rsid w:val="00357BDF"/>
    <w:rsid w:val="00361723"/>
    <w:rsid w:val="00364E4F"/>
    <w:rsid w:val="00367BE6"/>
    <w:rsid w:val="003700C8"/>
    <w:rsid w:val="00371521"/>
    <w:rsid w:val="00372F21"/>
    <w:rsid w:val="00380739"/>
    <w:rsid w:val="00380E14"/>
    <w:rsid w:val="003826E8"/>
    <w:rsid w:val="0038380F"/>
    <w:rsid w:val="003A25A3"/>
    <w:rsid w:val="003A625B"/>
    <w:rsid w:val="003A7104"/>
    <w:rsid w:val="003B068A"/>
    <w:rsid w:val="003B5A46"/>
    <w:rsid w:val="003B7574"/>
    <w:rsid w:val="003C0E79"/>
    <w:rsid w:val="003C2F1A"/>
    <w:rsid w:val="003C66B8"/>
    <w:rsid w:val="003D2DC6"/>
    <w:rsid w:val="003D4440"/>
    <w:rsid w:val="003F0AE6"/>
    <w:rsid w:val="003F269A"/>
    <w:rsid w:val="003F4C87"/>
    <w:rsid w:val="003F4EBE"/>
    <w:rsid w:val="003F61A5"/>
    <w:rsid w:val="00400238"/>
    <w:rsid w:val="00410D13"/>
    <w:rsid w:val="00424FA3"/>
    <w:rsid w:val="0042585E"/>
    <w:rsid w:val="0042648E"/>
    <w:rsid w:val="00426C15"/>
    <w:rsid w:val="00431239"/>
    <w:rsid w:val="00431B77"/>
    <w:rsid w:val="00432002"/>
    <w:rsid w:val="00441678"/>
    <w:rsid w:val="00442AAA"/>
    <w:rsid w:val="00444AE7"/>
    <w:rsid w:val="004511A1"/>
    <w:rsid w:val="00453AB3"/>
    <w:rsid w:val="00454CE0"/>
    <w:rsid w:val="00461757"/>
    <w:rsid w:val="00462405"/>
    <w:rsid w:val="0046370F"/>
    <w:rsid w:val="004726D5"/>
    <w:rsid w:val="004726EF"/>
    <w:rsid w:val="004748F8"/>
    <w:rsid w:val="00481F94"/>
    <w:rsid w:val="00492F52"/>
    <w:rsid w:val="00493D6D"/>
    <w:rsid w:val="00493EF5"/>
    <w:rsid w:val="004953DE"/>
    <w:rsid w:val="00495748"/>
    <w:rsid w:val="00496E82"/>
    <w:rsid w:val="004978E3"/>
    <w:rsid w:val="004A248C"/>
    <w:rsid w:val="004A63B5"/>
    <w:rsid w:val="004B07F3"/>
    <w:rsid w:val="004B158D"/>
    <w:rsid w:val="004B2913"/>
    <w:rsid w:val="004B4B34"/>
    <w:rsid w:val="004B57E0"/>
    <w:rsid w:val="004B5DA0"/>
    <w:rsid w:val="004B708E"/>
    <w:rsid w:val="004B730B"/>
    <w:rsid w:val="004C00EF"/>
    <w:rsid w:val="004C1427"/>
    <w:rsid w:val="004C443C"/>
    <w:rsid w:val="004C486D"/>
    <w:rsid w:val="004C5449"/>
    <w:rsid w:val="004D106E"/>
    <w:rsid w:val="004D1DA2"/>
    <w:rsid w:val="004D2932"/>
    <w:rsid w:val="004D5799"/>
    <w:rsid w:val="004D6AD8"/>
    <w:rsid w:val="004E159A"/>
    <w:rsid w:val="004E1BFE"/>
    <w:rsid w:val="004E4DC2"/>
    <w:rsid w:val="004F2367"/>
    <w:rsid w:val="0050066F"/>
    <w:rsid w:val="005006A3"/>
    <w:rsid w:val="0050083C"/>
    <w:rsid w:val="005045A8"/>
    <w:rsid w:val="0050617E"/>
    <w:rsid w:val="0051109D"/>
    <w:rsid w:val="00512D28"/>
    <w:rsid w:val="00522708"/>
    <w:rsid w:val="00523057"/>
    <w:rsid w:val="005254D9"/>
    <w:rsid w:val="00525838"/>
    <w:rsid w:val="00527A42"/>
    <w:rsid w:val="00531C8E"/>
    <w:rsid w:val="00533360"/>
    <w:rsid w:val="005346FA"/>
    <w:rsid w:val="00535C95"/>
    <w:rsid w:val="00536DC0"/>
    <w:rsid w:val="00543804"/>
    <w:rsid w:val="0054648B"/>
    <w:rsid w:val="005464B0"/>
    <w:rsid w:val="00546E7A"/>
    <w:rsid w:val="00552C78"/>
    <w:rsid w:val="00553833"/>
    <w:rsid w:val="00553EA5"/>
    <w:rsid w:val="0055560C"/>
    <w:rsid w:val="00560F9C"/>
    <w:rsid w:val="00561509"/>
    <w:rsid w:val="00562B84"/>
    <w:rsid w:val="00565A7C"/>
    <w:rsid w:val="00567462"/>
    <w:rsid w:val="005725DD"/>
    <w:rsid w:val="00573AB1"/>
    <w:rsid w:val="00573B65"/>
    <w:rsid w:val="00576225"/>
    <w:rsid w:val="005820D7"/>
    <w:rsid w:val="00583A30"/>
    <w:rsid w:val="00586A96"/>
    <w:rsid w:val="005873D1"/>
    <w:rsid w:val="005908F3"/>
    <w:rsid w:val="00596587"/>
    <w:rsid w:val="00597DAA"/>
    <w:rsid w:val="005A0B43"/>
    <w:rsid w:val="005A53ED"/>
    <w:rsid w:val="005B15C0"/>
    <w:rsid w:val="005B180B"/>
    <w:rsid w:val="005B3712"/>
    <w:rsid w:val="005B3A35"/>
    <w:rsid w:val="005B4C3A"/>
    <w:rsid w:val="005B52D6"/>
    <w:rsid w:val="005B790E"/>
    <w:rsid w:val="005C276A"/>
    <w:rsid w:val="005C34F1"/>
    <w:rsid w:val="005C5BA7"/>
    <w:rsid w:val="005C748E"/>
    <w:rsid w:val="005C7C77"/>
    <w:rsid w:val="005D0BAA"/>
    <w:rsid w:val="005D10CA"/>
    <w:rsid w:val="005D17DC"/>
    <w:rsid w:val="005D2E35"/>
    <w:rsid w:val="005D47C4"/>
    <w:rsid w:val="005D6D7D"/>
    <w:rsid w:val="005E0193"/>
    <w:rsid w:val="005E1B9C"/>
    <w:rsid w:val="005E3F32"/>
    <w:rsid w:val="005E5656"/>
    <w:rsid w:val="005E6415"/>
    <w:rsid w:val="005E6C97"/>
    <w:rsid w:val="005E701B"/>
    <w:rsid w:val="005F20E5"/>
    <w:rsid w:val="00603072"/>
    <w:rsid w:val="00603986"/>
    <w:rsid w:val="00603E42"/>
    <w:rsid w:val="006050B5"/>
    <w:rsid w:val="006115CF"/>
    <w:rsid w:val="0061280F"/>
    <w:rsid w:val="00614116"/>
    <w:rsid w:val="0061557B"/>
    <w:rsid w:val="00615762"/>
    <w:rsid w:val="006165AF"/>
    <w:rsid w:val="006175EF"/>
    <w:rsid w:val="00620822"/>
    <w:rsid w:val="006237E2"/>
    <w:rsid w:val="00625BE5"/>
    <w:rsid w:val="00627AA4"/>
    <w:rsid w:val="00627B39"/>
    <w:rsid w:val="0064134D"/>
    <w:rsid w:val="00641995"/>
    <w:rsid w:val="00643C16"/>
    <w:rsid w:val="00644908"/>
    <w:rsid w:val="006473F9"/>
    <w:rsid w:val="00647905"/>
    <w:rsid w:val="00651E64"/>
    <w:rsid w:val="006537BA"/>
    <w:rsid w:val="00653FFA"/>
    <w:rsid w:val="00654D91"/>
    <w:rsid w:val="00655C68"/>
    <w:rsid w:val="006570B5"/>
    <w:rsid w:val="00663349"/>
    <w:rsid w:val="00664F8E"/>
    <w:rsid w:val="00666676"/>
    <w:rsid w:val="00670902"/>
    <w:rsid w:val="00671528"/>
    <w:rsid w:val="006719D2"/>
    <w:rsid w:val="00673CA0"/>
    <w:rsid w:val="006768D6"/>
    <w:rsid w:val="00682DA1"/>
    <w:rsid w:val="00686170"/>
    <w:rsid w:val="00691D08"/>
    <w:rsid w:val="00693E31"/>
    <w:rsid w:val="00695ADD"/>
    <w:rsid w:val="006A026F"/>
    <w:rsid w:val="006A1DF7"/>
    <w:rsid w:val="006A4BEF"/>
    <w:rsid w:val="006A5AB4"/>
    <w:rsid w:val="006B1C02"/>
    <w:rsid w:val="006B2A21"/>
    <w:rsid w:val="006B4ED3"/>
    <w:rsid w:val="006B6E7C"/>
    <w:rsid w:val="006B74EF"/>
    <w:rsid w:val="006C0E52"/>
    <w:rsid w:val="006C2047"/>
    <w:rsid w:val="006C2A5B"/>
    <w:rsid w:val="006C4367"/>
    <w:rsid w:val="006C4CF8"/>
    <w:rsid w:val="006E0432"/>
    <w:rsid w:val="006E1B93"/>
    <w:rsid w:val="006E72D0"/>
    <w:rsid w:val="006E771D"/>
    <w:rsid w:val="006F0F7C"/>
    <w:rsid w:val="006F3318"/>
    <w:rsid w:val="006F51A4"/>
    <w:rsid w:val="006F55D2"/>
    <w:rsid w:val="007003D3"/>
    <w:rsid w:val="00700D09"/>
    <w:rsid w:val="00711279"/>
    <w:rsid w:val="0071170C"/>
    <w:rsid w:val="00715EDC"/>
    <w:rsid w:val="00717C81"/>
    <w:rsid w:val="0072409E"/>
    <w:rsid w:val="00726788"/>
    <w:rsid w:val="007316B9"/>
    <w:rsid w:val="00733F8B"/>
    <w:rsid w:val="00734BA1"/>
    <w:rsid w:val="00737F2F"/>
    <w:rsid w:val="00740AEE"/>
    <w:rsid w:val="00741447"/>
    <w:rsid w:val="00744A4F"/>
    <w:rsid w:val="00750A31"/>
    <w:rsid w:val="007533C8"/>
    <w:rsid w:val="00753823"/>
    <w:rsid w:val="00753D49"/>
    <w:rsid w:val="00755144"/>
    <w:rsid w:val="007615BA"/>
    <w:rsid w:val="00763D3F"/>
    <w:rsid w:val="0076596A"/>
    <w:rsid w:val="00766815"/>
    <w:rsid w:val="00767391"/>
    <w:rsid w:val="00767446"/>
    <w:rsid w:val="00770461"/>
    <w:rsid w:val="0077189A"/>
    <w:rsid w:val="00771EE0"/>
    <w:rsid w:val="00777525"/>
    <w:rsid w:val="007818C2"/>
    <w:rsid w:val="0078290B"/>
    <w:rsid w:val="00785E3F"/>
    <w:rsid w:val="00785F3F"/>
    <w:rsid w:val="007864EF"/>
    <w:rsid w:val="00787F8A"/>
    <w:rsid w:val="007918D7"/>
    <w:rsid w:val="007955DB"/>
    <w:rsid w:val="00797C78"/>
    <w:rsid w:val="007A0F1D"/>
    <w:rsid w:val="007A3B67"/>
    <w:rsid w:val="007A6480"/>
    <w:rsid w:val="007A69A2"/>
    <w:rsid w:val="007A73CD"/>
    <w:rsid w:val="007A76FE"/>
    <w:rsid w:val="007A76FF"/>
    <w:rsid w:val="007B0645"/>
    <w:rsid w:val="007B08BD"/>
    <w:rsid w:val="007B2FAF"/>
    <w:rsid w:val="007B3A9D"/>
    <w:rsid w:val="007B5892"/>
    <w:rsid w:val="007B6DF5"/>
    <w:rsid w:val="007C13D7"/>
    <w:rsid w:val="007C1A28"/>
    <w:rsid w:val="007C4493"/>
    <w:rsid w:val="007C4CCB"/>
    <w:rsid w:val="007C665C"/>
    <w:rsid w:val="007C6E76"/>
    <w:rsid w:val="007C71C5"/>
    <w:rsid w:val="007C7AB2"/>
    <w:rsid w:val="007D335C"/>
    <w:rsid w:val="007D60FC"/>
    <w:rsid w:val="007E00AE"/>
    <w:rsid w:val="007E03FF"/>
    <w:rsid w:val="007E14D8"/>
    <w:rsid w:val="007F0229"/>
    <w:rsid w:val="007F1A3B"/>
    <w:rsid w:val="007F4733"/>
    <w:rsid w:val="007F47F7"/>
    <w:rsid w:val="007F6199"/>
    <w:rsid w:val="007F7EBC"/>
    <w:rsid w:val="007F7EC1"/>
    <w:rsid w:val="00800A90"/>
    <w:rsid w:val="00802AD3"/>
    <w:rsid w:val="00804706"/>
    <w:rsid w:val="0080630B"/>
    <w:rsid w:val="008069DF"/>
    <w:rsid w:val="00807156"/>
    <w:rsid w:val="00810F16"/>
    <w:rsid w:val="00816039"/>
    <w:rsid w:val="008160C6"/>
    <w:rsid w:val="00816905"/>
    <w:rsid w:val="00821E2C"/>
    <w:rsid w:val="0082643E"/>
    <w:rsid w:val="00826E4B"/>
    <w:rsid w:val="008274CD"/>
    <w:rsid w:val="008275C4"/>
    <w:rsid w:val="00834204"/>
    <w:rsid w:val="008361B7"/>
    <w:rsid w:val="00836697"/>
    <w:rsid w:val="008401B6"/>
    <w:rsid w:val="008429BE"/>
    <w:rsid w:val="008430F0"/>
    <w:rsid w:val="00844F63"/>
    <w:rsid w:val="00846371"/>
    <w:rsid w:val="00852876"/>
    <w:rsid w:val="008529DC"/>
    <w:rsid w:val="00853010"/>
    <w:rsid w:val="00853799"/>
    <w:rsid w:val="00854ADC"/>
    <w:rsid w:val="008570C9"/>
    <w:rsid w:val="00863504"/>
    <w:rsid w:val="00864623"/>
    <w:rsid w:val="008709B1"/>
    <w:rsid w:val="00875E33"/>
    <w:rsid w:val="008770B1"/>
    <w:rsid w:val="00882578"/>
    <w:rsid w:val="008855EF"/>
    <w:rsid w:val="00885EAB"/>
    <w:rsid w:val="00887B30"/>
    <w:rsid w:val="00892434"/>
    <w:rsid w:val="0089675E"/>
    <w:rsid w:val="008A1393"/>
    <w:rsid w:val="008B0E39"/>
    <w:rsid w:val="008B3333"/>
    <w:rsid w:val="008B5168"/>
    <w:rsid w:val="008B5E18"/>
    <w:rsid w:val="008C2305"/>
    <w:rsid w:val="008C340C"/>
    <w:rsid w:val="008C782F"/>
    <w:rsid w:val="008D05E4"/>
    <w:rsid w:val="008D2EE1"/>
    <w:rsid w:val="008E3104"/>
    <w:rsid w:val="008E39F3"/>
    <w:rsid w:val="008E3CF2"/>
    <w:rsid w:val="008E47E8"/>
    <w:rsid w:val="008E68BC"/>
    <w:rsid w:val="008E6D25"/>
    <w:rsid w:val="008F1E90"/>
    <w:rsid w:val="008F2859"/>
    <w:rsid w:val="008F2DBC"/>
    <w:rsid w:val="008F6161"/>
    <w:rsid w:val="008F6568"/>
    <w:rsid w:val="008F7BF0"/>
    <w:rsid w:val="008F7DCD"/>
    <w:rsid w:val="0090259D"/>
    <w:rsid w:val="00903F22"/>
    <w:rsid w:val="00906846"/>
    <w:rsid w:val="00911155"/>
    <w:rsid w:val="00914C5A"/>
    <w:rsid w:val="00916023"/>
    <w:rsid w:val="00923FA1"/>
    <w:rsid w:val="0093143D"/>
    <w:rsid w:val="00931521"/>
    <w:rsid w:val="00932C5C"/>
    <w:rsid w:val="00933038"/>
    <w:rsid w:val="00934611"/>
    <w:rsid w:val="00945BF0"/>
    <w:rsid w:val="00947C83"/>
    <w:rsid w:val="00954D29"/>
    <w:rsid w:val="00957158"/>
    <w:rsid w:val="00967601"/>
    <w:rsid w:val="0097223F"/>
    <w:rsid w:val="00973625"/>
    <w:rsid w:val="00976E8F"/>
    <w:rsid w:val="009806B7"/>
    <w:rsid w:val="00982420"/>
    <w:rsid w:val="00984777"/>
    <w:rsid w:val="00987FC8"/>
    <w:rsid w:val="00990B38"/>
    <w:rsid w:val="00994A56"/>
    <w:rsid w:val="0099684C"/>
    <w:rsid w:val="009A0C86"/>
    <w:rsid w:val="009A18D5"/>
    <w:rsid w:val="009A3725"/>
    <w:rsid w:val="009A6A95"/>
    <w:rsid w:val="009A6ADD"/>
    <w:rsid w:val="009A6B15"/>
    <w:rsid w:val="009A6C53"/>
    <w:rsid w:val="009B2683"/>
    <w:rsid w:val="009C38D4"/>
    <w:rsid w:val="009C52A5"/>
    <w:rsid w:val="009C5388"/>
    <w:rsid w:val="009C5F3E"/>
    <w:rsid w:val="009C773F"/>
    <w:rsid w:val="009D0EF2"/>
    <w:rsid w:val="009D26B7"/>
    <w:rsid w:val="009D6FC8"/>
    <w:rsid w:val="009D7211"/>
    <w:rsid w:val="009D7672"/>
    <w:rsid w:val="009D7DFE"/>
    <w:rsid w:val="009E1C94"/>
    <w:rsid w:val="009E2AD1"/>
    <w:rsid w:val="009E35B9"/>
    <w:rsid w:val="009E4D24"/>
    <w:rsid w:val="009F0E70"/>
    <w:rsid w:val="009F3086"/>
    <w:rsid w:val="009F366F"/>
    <w:rsid w:val="009F3836"/>
    <w:rsid w:val="009F7344"/>
    <w:rsid w:val="00A0181D"/>
    <w:rsid w:val="00A01E35"/>
    <w:rsid w:val="00A11A76"/>
    <w:rsid w:val="00A16EA3"/>
    <w:rsid w:val="00A170E4"/>
    <w:rsid w:val="00A170E7"/>
    <w:rsid w:val="00A2295B"/>
    <w:rsid w:val="00A245DA"/>
    <w:rsid w:val="00A271B3"/>
    <w:rsid w:val="00A30D36"/>
    <w:rsid w:val="00A33D01"/>
    <w:rsid w:val="00A40DAB"/>
    <w:rsid w:val="00A421D3"/>
    <w:rsid w:val="00A51326"/>
    <w:rsid w:val="00A52B6B"/>
    <w:rsid w:val="00A54389"/>
    <w:rsid w:val="00A549AF"/>
    <w:rsid w:val="00A62A23"/>
    <w:rsid w:val="00A638F0"/>
    <w:rsid w:val="00A654C1"/>
    <w:rsid w:val="00A65B60"/>
    <w:rsid w:val="00A71862"/>
    <w:rsid w:val="00A75381"/>
    <w:rsid w:val="00A76CCC"/>
    <w:rsid w:val="00A77877"/>
    <w:rsid w:val="00A8201E"/>
    <w:rsid w:val="00A844B3"/>
    <w:rsid w:val="00A8489C"/>
    <w:rsid w:val="00A868F1"/>
    <w:rsid w:val="00A87263"/>
    <w:rsid w:val="00A87F92"/>
    <w:rsid w:val="00A92297"/>
    <w:rsid w:val="00A94A5C"/>
    <w:rsid w:val="00A95B4D"/>
    <w:rsid w:val="00A95B7B"/>
    <w:rsid w:val="00A95FF4"/>
    <w:rsid w:val="00AA4A3B"/>
    <w:rsid w:val="00AA62DD"/>
    <w:rsid w:val="00AB0E02"/>
    <w:rsid w:val="00AB1B87"/>
    <w:rsid w:val="00AB3059"/>
    <w:rsid w:val="00AD2CF7"/>
    <w:rsid w:val="00AD498C"/>
    <w:rsid w:val="00AD5B0C"/>
    <w:rsid w:val="00AD5D1E"/>
    <w:rsid w:val="00AE02E4"/>
    <w:rsid w:val="00AE586C"/>
    <w:rsid w:val="00AE679D"/>
    <w:rsid w:val="00AF228F"/>
    <w:rsid w:val="00AF2512"/>
    <w:rsid w:val="00AF4415"/>
    <w:rsid w:val="00B06416"/>
    <w:rsid w:val="00B0676B"/>
    <w:rsid w:val="00B07CD2"/>
    <w:rsid w:val="00B11394"/>
    <w:rsid w:val="00B14EE5"/>
    <w:rsid w:val="00B177A9"/>
    <w:rsid w:val="00B17D4C"/>
    <w:rsid w:val="00B20996"/>
    <w:rsid w:val="00B20EFE"/>
    <w:rsid w:val="00B33A97"/>
    <w:rsid w:val="00B34C19"/>
    <w:rsid w:val="00B44F01"/>
    <w:rsid w:val="00B45EEA"/>
    <w:rsid w:val="00B50CA9"/>
    <w:rsid w:val="00B516B2"/>
    <w:rsid w:val="00B5259F"/>
    <w:rsid w:val="00B52C58"/>
    <w:rsid w:val="00B5555C"/>
    <w:rsid w:val="00B60808"/>
    <w:rsid w:val="00B6121F"/>
    <w:rsid w:val="00B719D3"/>
    <w:rsid w:val="00B71D2E"/>
    <w:rsid w:val="00B74421"/>
    <w:rsid w:val="00B8075D"/>
    <w:rsid w:val="00B80DDE"/>
    <w:rsid w:val="00B84F86"/>
    <w:rsid w:val="00B85076"/>
    <w:rsid w:val="00B8561A"/>
    <w:rsid w:val="00B90942"/>
    <w:rsid w:val="00B91D79"/>
    <w:rsid w:val="00B93554"/>
    <w:rsid w:val="00B953E0"/>
    <w:rsid w:val="00BA4C8C"/>
    <w:rsid w:val="00BA4EA0"/>
    <w:rsid w:val="00BA54E2"/>
    <w:rsid w:val="00BB0460"/>
    <w:rsid w:val="00BB76FA"/>
    <w:rsid w:val="00BC036D"/>
    <w:rsid w:val="00BC201A"/>
    <w:rsid w:val="00BC4FD5"/>
    <w:rsid w:val="00BC7A56"/>
    <w:rsid w:val="00BD0677"/>
    <w:rsid w:val="00BD320D"/>
    <w:rsid w:val="00BD5A3F"/>
    <w:rsid w:val="00BD7672"/>
    <w:rsid w:val="00BD7804"/>
    <w:rsid w:val="00BE4A36"/>
    <w:rsid w:val="00BE5B11"/>
    <w:rsid w:val="00BF11D1"/>
    <w:rsid w:val="00BF2455"/>
    <w:rsid w:val="00BF43E0"/>
    <w:rsid w:val="00C02392"/>
    <w:rsid w:val="00C02E50"/>
    <w:rsid w:val="00C04E5E"/>
    <w:rsid w:val="00C05483"/>
    <w:rsid w:val="00C068AF"/>
    <w:rsid w:val="00C06C7A"/>
    <w:rsid w:val="00C07287"/>
    <w:rsid w:val="00C14917"/>
    <w:rsid w:val="00C156CC"/>
    <w:rsid w:val="00C15EBA"/>
    <w:rsid w:val="00C1759C"/>
    <w:rsid w:val="00C21CE6"/>
    <w:rsid w:val="00C2359B"/>
    <w:rsid w:val="00C24BB0"/>
    <w:rsid w:val="00C30963"/>
    <w:rsid w:val="00C30DD4"/>
    <w:rsid w:val="00C31C09"/>
    <w:rsid w:val="00C330CE"/>
    <w:rsid w:val="00C33E9C"/>
    <w:rsid w:val="00C3470F"/>
    <w:rsid w:val="00C36BE1"/>
    <w:rsid w:val="00C37DEE"/>
    <w:rsid w:val="00C40528"/>
    <w:rsid w:val="00C43767"/>
    <w:rsid w:val="00C51D15"/>
    <w:rsid w:val="00C566E5"/>
    <w:rsid w:val="00C612FE"/>
    <w:rsid w:val="00C618A7"/>
    <w:rsid w:val="00C63862"/>
    <w:rsid w:val="00C73B53"/>
    <w:rsid w:val="00C7756E"/>
    <w:rsid w:val="00C803C9"/>
    <w:rsid w:val="00C86B05"/>
    <w:rsid w:val="00C86E81"/>
    <w:rsid w:val="00C97AA4"/>
    <w:rsid w:val="00CA2F72"/>
    <w:rsid w:val="00CA4840"/>
    <w:rsid w:val="00CA70BF"/>
    <w:rsid w:val="00CA7FF2"/>
    <w:rsid w:val="00CC1113"/>
    <w:rsid w:val="00CC11D8"/>
    <w:rsid w:val="00CC33AD"/>
    <w:rsid w:val="00CC7F34"/>
    <w:rsid w:val="00CD4867"/>
    <w:rsid w:val="00CD4BD7"/>
    <w:rsid w:val="00CF5AC2"/>
    <w:rsid w:val="00CF5DD2"/>
    <w:rsid w:val="00D02AE2"/>
    <w:rsid w:val="00D039F3"/>
    <w:rsid w:val="00D0795C"/>
    <w:rsid w:val="00D07DAA"/>
    <w:rsid w:val="00D14FF9"/>
    <w:rsid w:val="00D15D85"/>
    <w:rsid w:val="00D17E18"/>
    <w:rsid w:val="00D22F16"/>
    <w:rsid w:val="00D245D1"/>
    <w:rsid w:val="00D24C25"/>
    <w:rsid w:val="00D323F5"/>
    <w:rsid w:val="00D3338C"/>
    <w:rsid w:val="00D353D9"/>
    <w:rsid w:val="00D35471"/>
    <w:rsid w:val="00D41F11"/>
    <w:rsid w:val="00D42940"/>
    <w:rsid w:val="00D44332"/>
    <w:rsid w:val="00D45CAC"/>
    <w:rsid w:val="00D46CD2"/>
    <w:rsid w:val="00D47FA9"/>
    <w:rsid w:val="00D51CB4"/>
    <w:rsid w:val="00D52CEB"/>
    <w:rsid w:val="00D573C9"/>
    <w:rsid w:val="00D57701"/>
    <w:rsid w:val="00D61AE8"/>
    <w:rsid w:val="00D64045"/>
    <w:rsid w:val="00D65D2D"/>
    <w:rsid w:val="00D65E8E"/>
    <w:rsid w:val="00D65F5A"/>
    <w:rsid w:val="00D67A27"/>
    <w:rsid w:val="00D67ABA"/>
    <w:rsid w:val="00D85D2F"/>
    <w:rsid w:val="00D85F27"/>
    <w:rsid w:val="00D91D59"/>
    <w:rsid w:val="00D93503"/>
    <w:rsid w:val="00DA13CF"/>
    <w:rsid w:val="00DA49D0"/>
    <w:rsid w:val="00DA56F1"/>
    <w:rsid w:val="00DA66F6"/>
    <w:rsid w:val="00DB0226"/>
    <w:rsid w:val="00DB0F1F"/>
    <w:rsid w:val="00DB374C"/>
    <w:rsid w:val="00DB42C2"/>
    <w:rsid w:val="00DB5703"/>
    <w:rsid w:val="00DB6038"/>
    <w:rsid w:val="00DC096C"/>
    <w:rsid w:val="00DC151A"/>
    <w:rsid w:val="00DC2B45"/>
    <w:rsid w:val="00DD5FC5"/>
    <w:rsid w:val="00DD704C"/>
    <w:rsid w:val="00DD7D12"/>
    <w:rsid w:val="00DE1E42"/>
    <w:rsid w:val="00DE5BD6"/>
    <w:rsid w:val="00E003AC"/>
    <w:rsid w:val="00E024D9"/>
    <w:rsid w:val="00E026E4"/>
    <w:rsid w:val="00E04A65"/>
    <w:rsid w:val="00E11898"/>
    <w:rsid w:val="00E1786A"/>
    <w:rsid w:val="00E222B3"/>
    <w:rsid w:val="00E26A89"/>
    <w:rsid w:val="00E31D87"/>
    <w:rsid w:val="00E33CCB"/>
    <w:rsid w:val="00E412C5"/>
    <w:rsid w:val="00E43436"/>
    <w:rsid w:val="00E43D5D"/>
    <w:rsid w:val="00E4656C"/>
    <w:rsid w:val="00E468D6"/>
    <w:rsid w:val="00E52A1D"/>
    <w:rsid w:val="00E52C91"/>
    <w:rsid w:val="00E56A53"/>
    <w:rsid w:val="00E578B6"/>
    <w:rsid w:val="00E6031B"/>
    <w:rsid w:val="00E61A27"/>
    <w:rsid w:val="00E6294B"/>
    <w:rsid w:val="00E7176E"/>
    <w:rsid w:val="00E75682"/>
    <w:rsid w:val="00E760B0"/>
    <w:rsid w:val="00E83C45"/>
    <w:rsid w:val="00E84FB1"/>
    <w:rsid w:val="00E877AF"/>
    <w:rsid w:val="00E93780"/>
    <w:rsid w:val="00E944B7"/>
    <w:rsid w:val="00E96A60"/>
    <w:rsid w:val="00EA2EAB"/>
    <w:rsid w:val="00EA536C"/>
    <w:rsid w:val="00EA5980"/>
    <w:rsid w:val="00EA7BDD"/>
    <w:rsid w:val="00EA7CF2"/>
    <w:rsid w:val="00EB02D1"/>
    <w:rsid w:val="00EB3CAF"/>
    <w:rsid w:val="00EB4DD7"/>
    <w:rsid w:val="00EB6EDC"/>
    <w:rsid w:val="00EC0FF0"/>
    <w:rsid w:val="00EC7025"/>
    <w:rsid w:val="00ED3E78"/>
    <w:rsid w:val="00ED4BFF"/>
    <w:rsid w:val="00ED5870"/>
    <w:rsid w:val="00EE7CA7"/>
    <w:rsid w:val="00EF0921"/>
    <w:rsid w:val="00EF3436"/>
    <w:rsid w:val="00EF4530"/>
    <w:rsid w:val="00EF7F9E"/>
    <w:rsid w:val="00F035EC"/>
    <w:rsid w:val="00F04995"/>
    <w:rsid w:val="00F10948"/>
    <w:rsid w:val="00F12685"/>
    <w:rsid w:val="00F159A4"/>
    <w:rsid w:val="00F2092E"/>
    <w:rsid w:val="00F2148A"/>
    <w:rsid w:val="00F21E34"/>
    <w:rsid w:val="00F22062"/>
    <w:rsid w:val="00F24964"/>
    <w:rsid w:val="00F275C4"/>
    <w:rsid w:val="00F27FC9"/>
    <w:rsid w:val="00F309D5"/>
    <w:rsid w:val="00F36E73"/>
    <w:rsid w:val="00F41F36"/>
    <w:rsid w:val="00F42A61"/>
    <w:rsid w:val="00F50E1F"/>
    <w:rsid w:val="00F6155C"/>
    <w:rsid w:val="00F62B12"/>
    <w:rsid w:val="00F634A7"/>
    <w:rsid w:val="00F647E5"/>
    <w:rsid w:val="00F6593F"/>
    <w:rsid w:val="00F71220"/>
    <w:rsid w:val="00F71870"/>
    <w:rsid w:val="00F7277D"/>
    <w:rsid w:val="00F73836"/>
    <w:rsid w:val="00F75A21"/>
    <w:rsid w:val="00F815AE"/>
    <w:rsid w:val="00F8273A"/>
    <w:rsid w:val="00F82F32"/>
    <w:rsid w:val="00F92A59"/>
    <w:rsid w:val="00F948EC"/>
    <w:rsid w:val="00F96F6E"/>
    <w:rsid w:val="00FA088A"/>
    <w:rsid w:val="00FA1D99"/>
    <w:rsid w:val="00FA2EDF"/>
    <w:rsid w:val="00FA318E"/>
    <w:rsid w:val="00FA7292"/>
    <w:rsid w:val="00FA7D94"/>
    <w:rsid w:val="00FB375B"/>
    <w:rsid w:val="00FB5906"/>
    <w:rsid w:val="00FB5BEF"/>
    <w:rsid w:val="00FB7671"/>
    <w:rsid w:val="00FB77E6"/>
    <w:rsid w:val="00FC0191"/>
    <w:rsid w:val="00FC3248"/>
    <w:rsid w:val="00FC56B1"/>
    <w:rsid w:val="00FC6316"/>
    <w:rsid w:val="00FD3372"/>
    <w:rsid w:val="00FE1B18"/>
    <w:rsid w:val="00FE2C9E"/>
    <w:rsid w:val="00FE4AFF"/>
    <w:rsid w:val="00FE52B9"/>
    <w:rsid w:val="00FF17FB"/>
    <w:rsid w:val="00FF2F88"/>
    <w:rsid w:val="00FF3924"/>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style="mso-position-horizontal-relative:page;mso-position-vertical:center;mso-position-vertical-relative:top-margin-area"/>
    <o:shapelayout v:ext="edit">
      <o:idmap v:ext="edit" data="1"/>
    </o:shapelayout>
  </w:shapeDefaults>
  <w:decimalSymbol w:val="."/>
  <w:listSeparator w:val=","/>
  <w14:docId w14:val="0FF8D990"/>
  <w15:docId w15:val="{CED7C458-C565-4EE4-9BB1-4E0EE420D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838"/>
  </w:style>
  <w:style w:type="paragraph" w:styleId="Heading1">
    <w:name w:val="heading 1"/>
    <w:basedOn w:val="Normal"/>
    <w:next w:val="Normal"/>
    <w:link w:val="Heading1Char"/>
    <w:uiPriority w:val="9"/>
    <w:qFormat/>
    <w:rsid w:val="00552C78"/>
    <w:pPr>
      <w:keepNext/>
      <w:keepLines/>
      <w:spacing w:before="480" w:after="0"/>
      <w:outlineLvl w:val="0"/>
    </w:pPr>
    <w:rPr>
      <w:rFonts w:ascii="Times New Roman" w:eastAsiaTheme="majorEastAsia" w:hAnsi="Times New Roman"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1A2156"/>
    <w:pPr>
      <w:keepNext/>
      <w:keepLines/>
      <w:spacing w:before="200" w:after="0"/>
      <w:outlineLvl w:val="1"/>
    </w:pPr>
    <w:rPr>
      <w:rFonts w:ascii="Times New Roman" w:eastAsiaTheme="majorEastAsia" w:hAnsi="Times New Roman" w:cstheme="majorBidi"/>
      <w:b/>
      <w:bCs/>
      <w:color w:val="4F81BD" w:themeColor="accent1"/>
      <w:szCs w:val="26"/>
    </w:rPr>
  </w:style>
  <w:style w:type="paragraph" w:styleId="Heading3">
    <w:name w:val="heading 3"/>
    <w:basedOn w:val="Normal"/>
    <w:next w:val="Normal"/>
    <w:link w:val="Heading3Char"/>
    <w:uiPriority w:val="9"/>
    <w:semiHidden/>
    <w:unhideWhenUsed/>
    <w:qFormat/>
    <w:rsid w:val="002B50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C78"/>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1A2156"/>
    <w:rPr>
      <w:rFonts w:ascii="Times New Roman" w:eastAsiaTheme="majorEastAsia" w:hAnsi="Times New Roman" w:cstheme="majorBidi"/>
      <w:b/>
      <w:bCs/>
      <w:color w:val="4F81BD" w:themeColor="accent1"/>
      <w:szCs w:val="26"/>
    </w:rPr>
  </w:style>
  <w:style w:type="paragraph" w:styleId="PlainText">
    <w:name w:val="Plain Text"/>
    <w:basedOn w:val="Normal"/>
    <w:link w:val="PlainTextChar"/>
    <w:uiPriority w:val="99"/>
    <w:unhideWhenUsed/>
    <w:rsid w:val="00EB201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B201E"/>
    <w:rPr>
      <w:rFonts w:ascii="Consolas" w:hAnsi="Consolas"/>
      <w:sz w:val="21"/>
      <w:szCs w:val="21"/>
    </w:rPr>
  </w:style>
  <w:style w:type="paragraph" w:styleId="DocumentMap">
    <w:name w:val="Document Map"/>
    <w:basedOn w:val="Normal"/>
    <w:link w:val="DocumentMapChar"/>
    <w:uiPriority w:val="99"/>
    <w:semiHidden/>
    <w:unhideWhenUsed/>
    <w:rsid w:val="005006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066F"/>
    <w:rPr>
      <w:rFonts w:ascii="Tahoma" w:hAnsi="Tahoma" w:cs="Tahoma"/>
      <w:sz w:val="16"/>
      <w:szCs w:val="16"/>
    </w:rPr>
  </w:style>
  <w:style w:type="table" w:styleId="TableGrid">
    <w:name w:val="Table Grid"/>
    <w:basedOn w:val="TableNormal"/>
    <w:uiPriority w:val="59"/>
    <w:rsid w:val="00512D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12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D28"/>
  </w:style>
  <w:style w:type="paragraph" w:styleId="Footer">
    <w:name w:val="footer"/>
    <w:basedOn w:val="Normal"/>
    <w:link w:val="FooterChar"/>
    <w:uiPriority w:val="99"/>
    <w:unhideWhenUsed/>
    <w:rsid w:val="00512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D28"/>
  </w:style>
  <w:style w:type="paragraph" w:customStyle="1" w:styleId="DecimalAligned">
    <w:name w:val="Decimal Aligned"/>
    <w:basedOn w:val="Normal"/>
    <w:uiPriority w:val="40"/>
    <w:qFormat/>
    <w:rsid w:val="008E6D25"/>
    <w:pPr>
      <w:tabs>
        <w:tab w:val="decimal" w:pos="360"/>
      </w:tabs>
    </w:pPr>
    <w:rPr>
      <w:rFonts w:ascii="Calibri" w:eastAsia="Times New Roman" w:hAnsi="Calibri" w:cs="Times New Roman"/>
    </w:rPr>
  </w:style>
  <w:style w:type="character" w:styleId="SubtleEmphasis">
    <w:name w:val="Subtle Emphasis"/>
    <w:basedOn w:val="DefaultParagraphFont"/>
    <w:uiPriority w:val="19"/>
    <w:qFormat/>
    <w:rsid w:val="008E6D25"/>
    <w:rPr>
      <w:rFonts w:eastAsia="Times New Roman" w:cs="Times New Roman"/>
      <w:bCs w:val="0"/>
      <w:i/>
      <w:iCs/>
      <w:color w:val="808080"/>
      <w:szCs w:val="22"/>
      <w:lang w:val="en-US"/>
    </w:rPr>
  </w:style>
  <w:style w:type="paragraph" w:styleId="BalloonText">
    <w:name w:val="Balloon Text"/>
    <w:basedOn w:val="Normal"/>
    <w:link w:val="BalloonTextChar"/>
    <w:uiPriority w:val="99"/>
    <w:semiHidden/>
    <w:unhideWhenUsed/>
    <w:rsid w:val="00D35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3D9"/>
    <w:rPr>
      <w:rFonts w:ascii="Tahoma" w:hAnsi="Tahoma" w:cs="Tahoma"/>
      <w:sz w:val="16"/>
      <w:szCs w:val="16"/>
    </w:rPr>
  </w:style>
  <w:style w:type="paragraph" w:styleId="TOCHeading">
    <w:name w:val="TOC Heading"/>
    <w:basedOn w:val="Heading1"/>
    <w:next w:val="Normal"/>
    <w:uiPriority w:val="39"/>
    <w:semiHidden/>
    <w:unhideWhenUsed/>
    <w:qFormat/>
    <w:rsid w:val="006E771D"/>
    <w:pPr>
      <w:outlineLvl w:val="9"/>
    </w:pPr>
  </w:style>
  <w:style w:type="paragraph" w:styleId="TOC2">
    <w:name w:val="toc 2"/>
    <w:basedOn w:val="Normal"/>
    <w:next w:val="Normal"/>
    <w:autoRedefine/>
    <w:uiPriority w:val="39"/>
    <w:unhideWhenUsed/>
    <w:qFormat/>
    <w:rsid w:val="00A0181D"/>
    <w:pPr>
      <w:tabs>
        <w:tab w:val="right" w:leader="dot" w:pos="9163"/>
      </w:tabs>
      <w:spacing w:after="0"/>
      <w:ind w:left="216"/>
    </w:pPr>
    <w:rPr>
      <w:smallCaps/>
      <w:sz w:val="20"/>
      <w:szCs w:val="20"/>
    </w:rPr>
  </w:style>
  <w:style w:type="paragraph" w:styleId="TOC1">
    <w:name w:val="toc 1"/>
    <w:basedOn w:val="Normal"/>
    <w:next w:val="Normal"/>
    <w:autoRedefine/>
    <w:uiPriority w:val="39"/>
    <w:unhideWhenUsed/>
    <w:qFormat/>
    <w:rsid w:val="00A62A23"/>
    <w:pPr>
      <w:tabs>
        <w:tab w:val="right" w:leader="dot" w:pos="9163"/>
      </w:tabs>
      <w:spacing w:before="120" w:after="0"/>
      <w:ind w:left="274"/>
    </w:pPr>
    <w:rPr>
      <w:rFonts w:cs="Times New Roman"/>
      <w:bCs/>
      <w:caps/>
      <w:noProof/>
      <w:sz w:val="20"/>
      <w:szCs w:val="20"/>
    </w:rPr>
  </w:style>
  <w:style w:type="paragraph" w:styleId="TOC3">
    <w:name w:val="toc 3"/>
    <w:basedOn w:val="Normal"/>
    <w:next w:val="Normal"/>
    <w:autoRedefine/>
    <w:uiPriority w:val="39"/>
    <w:unhideWhenUsed/>
    <w:qFormat/>
    <w:rsid w:val="006E771D"/>
    <w:pPr>
      <w:spacing w:after="0"/>
      <w:ind w:left="440"/>
    </w:pPr>
    <w:rPr>
      <w:i/>
      <w:iCs/>
      <w:sz w:val="20"/>
      <w:szCs w:val="20"/>
    </w:rPr>
  </w:style>
  <w:style w:type="paragraph" w:styleId="TOC4">
    <w:name w:val="toc 4"/>
    <w:basedOn w:val="Normal"/>
    <w:next w:val="Normal"/>
    <w:autoRedefine/>
    <w:uiPriority w:val="39"/>
    <w:unhideWhenUsed/>
    <w:rsid w:val="006E771D"/>
    <w:pPr>
      <w:spacing w:after="0"/>
      <w:ind w:left="660"/>
    </w:pPr>
    <w:rPr>
      <w:sz w:val="18"/>
      <w:szCs w:val="18"/>
    </w:rPr>
  </w:style>
  <w:style w:type="paragraph" w:styleId="TOC5">
    <w:name w:val="toc 5"/>
    <w:basedOn w:val="Normal"/>
    <w:next w:val="Normal"/>
    <w:autoRedefine/>
    <w:uiPriority w:val="39"/>
    <w:unhideWhenUsed/>
    <w:rsid w:val="006E771D"/>
    <w:pPr>
      <w:spacing w:after="0"/>
      <w:ind w:left="880"/>
    </w:pPr>
    <w:rPr>
      <w:sz w:val="18"/>
      <w:szCs w:val="18"/>
    </w:rPr>
  </w:style>
  <w:style w:type="paragraph" w:styleId="TOC6">
    <w:name w:val="toc 6"/>
    <w:basedOn w:val="Normal"/>
    <w:next w:val="Normal"/>
    <w:autoRedefine/>
    <w:uiPriority w:val="39"/>
    <w:unhideWhenUsed/>
    <w:rsid w:val="006E771D"/>
    <w:pPr>
      <w:spacing w:after="0"/>
      <w:ind w:left="1100"/>
    </w:pPr>
    <w:rPr>
      <w:sz w:val="18"/>
      <w:szCs w:val="18"/>
    </w:rPr>
  </w:style>
  <w:style w:type="paragraph" w:styleId="TOC7">
    <w:name w:val="toc 7"/>
    <w:basedOn w:val="Normal"/>
    <w:next w:val="Normal"/>
    <w:autoRedefine/>
    <w:uiPriority w:val="39"/>
    <w:unhideWhenUsed/>
    <w:rsid w:val="006E771D"/>
    <w:pPr>
      <w:spacing w:after="0"/>
      <w:ind w:left="1320"/>
    </w:pPr>
    <w:rPr>
      <w:sz w:val="18"/>
      <w:szCs w:val="18"/>
    </w:rPr>
  </w:style>
  <w:style w:type="paragraph" w:styleId="TOC8">
    <w:name w:val="toc 8"/>
    <w:basedOn w:val="Normal"/>
    <w:next w:val="Normal"/>
    <w:autoRedefine/>
    <w:uiPriority w:val="39"/>
    <w:unhideWhenUsed/>
    <w:rsid w:val="006E771D"/>
    <w:pPr>
      <w:spacing w:after="0"/>
      <w:ind w:left="1540"/>
    </w:pPr>
    <w:rPr>
      <w:sz w:val="18"/>
      <w:szCs w:val="18"/>
    </w:rPr>
  </w:style>
  <w:style w:type="paragraph" w:styleId="TOC9">
    <w:name w:val="toc 9"/>
    <w:basedOn w:val="Normal"/>
    <w:next w:val="Normal"/>
    <w:autoRedefine/>
    <w:uiPriority w:val="39"/>
    <w:unhideWhenUsed/>
    <w:rsid w:val="006E771D"/>
    <w:pPr>
      <w:spacing w:after="0"/>
      <w:ind w:left="1760"/>
    </w:pPr>
    <w:rPr>
      <w:sz w:val="18"/>
      <w:szCs w:val="18"/>
    </w:rPr>
  </w:style>
  <w:style w:type="character" w:styleId="Hyperlink">
    <w:name w:val="Hyperlink"/>
    <w:basedOn w:val="DefaultParagraphFont"/>
    <w:uiPriority w:val="99"/>
    <w:unhideWhenUsed/>
    <w:rsid w:val="006E771D"/>
    <w:rPr>
      <w:color w:val="0000FF" w:themeColor="hyperlink"/>
      <w:u w:val="single"/>
    </w:rPr>
  </w:style>
  <w:style w:type="paragraph" w:styleId="NoSpacing">
    <w:name w:val="No Spacing"/>
    <w:link w:val="NoSpacingChar"/>
    <w:uiPriority w:val="1"/>
    <w:qFormat/>
    <w:rsid w:val="008709B1"/>
    <w:pPr>
      <w:spacing w:after="0" w:line="240" w:lineRule="auto"/>
    </w:pPr>
  </w:style>
  <w:style w:type="character" w:customStyle="1" w:styleId="Heading3Char">
    <w:name w:val="Heading 3 Char"/>
    <w:basedOn w:val="DefaultParagraphFont"/>
    <w:link w:val="Heading3"/>
    <w:uiPriority w:val="9"/>
    <w:semiHidden/>
    <w:rsid w:val="002B505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F6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1A5"/>
    <w:rPr>
      <w:rFonts w:asciiTheme="majorHAnsi" w:eastAsiaTheme="majorEastAsia" w:hAnsiTheme="majorHAnsi" w:cstheme="majorBidi"/>
      <w:color w:val="17365D" w:themeColor="text2" w:themeShade="BF"/>
      <w:spacing w:val="5"/>
      <w:kern w:val="28"/>
      <w:sz w:val="52"/>
      <w:szCs w:val="52"/>
    </w:rPr>
  </w:style>
  <w:style w:type="paragraph" w:customStyle="1" w:styleId="PRT">
    <w:name w:val="PRT"/>
    <w:basedOn w:val="Normal"/>
    <w:next w:val="ART"/>
    <w:rsid w:val="00945BF0"/>
    <w:pPr>
      <w:keepNext/>
      <w:numPr>
        <w:numId w:val="1"/>
      </w:numPr>
      <w:suppressAutoHyphens/>
      <w:spacing w:before="480" w:after="0" w:line="240" w:lineRule="auto"/>
      <w:jc w:val="both"/>
      <w:outlineLvl w:val="0"/>
    </w:pPr>
    <w:rPr>
      <w:rFonts w:ascii="Times New Roman" w:eastAsia="Times New Roman" w:hAnsi="Times New Roman" w:cs="Times New Roman"/>
      <w:szCs w:val="20"/>
    </w:rPr>
  </w:style>
  <w:style w:type="paragraph" w:customStyle="1" w:styleId="SUT">
    <w:name w:val="SUT"/>
    <w:basedOn w:val="Normal"/>
    <w:next w:val="PR1"/>
    <w:rsid w:val="00945BF0"/>
    <w:pPr>
      <w:numPr>
        <w:ilvl w:val="1"/>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DST">
    <w:name w:val="DST"/>
    <w:basedOn w:val="Normal"/>
    <w:next w:val="PR1"/>
    <w:rsid w:val="00945BF0"/>
    <w:pPr>
      <w:numPr>
        <w:ilvl w:val="2"/>
        <w:numId w:val="1"/>
      </w:numPr>
      <w:suppressAutoHyphens/>
      <w:spacing w:before="240" w:after="0" w:line="240" w:lineRule="auto"/>
      <w:jc w:val="both"/>
      <w:outlineLvl w:val="0"/>
    </w:pPr>
    <w:rPr>
      <w:rFonts w:ascii="Times New Roman" w:eastAsia="Times New Roman" w:hAnsi="Times New Roman" w:cs="Times New Roman"/>
      <w:szCs w:val="20"/>
    </w:rPr>
  </w:style>
  <w:style w:type="paragraph" w:customStyle="1" w:styleId="ART">
    <w:name w:val="ART"/>
    <w:basedOn w:val="Normal"/>
    <w:next w:val="PR1"/>
    <w:rsid w:val="00945BF0"/>
    <w:pPr>
      <w:keepNext/>
      <w:numPr>
        <w:ilvl w:val="3"/>
        <w:numId w:val="1"/>
      </w:numPr>
      <w:suppressAutoHyphens/>
      <w:spacing w:before="480" w:after="0" w:line="240" w:lineRule="auto"/>
      <w:jc w:val="both"/>
      <w:outlineLvl w:val="1"/>
    </w:pPr>
    <w:rPr>
      <w:rFonts w:ascii="Times New Roman" w:eastAsia="Times New Roman" w:hAnsi="Times New Roman" w:cs="Times New Roman"/>
      <w:szCs w:val="20"/>
    </w:rPr>
  </w:style>
  <w:style w:type="paragraph" w:customStyle="1" w:styleId="PR1">
    <w:name w:val="PR1"/>
    <w:basedOn w:val="Normal"/>
    <w:rsid w:val="00945BF0"/>
    <w:pPr>
      <w:numPr>
        <w:ilvl w:val="4"/>
        <w:numId w:val="1"/>
      </w:numPr>
      <w:tabs>
        <w:tab w:val="clear" w:pos="1026"/>
        <w:tab w:val="left" w:pos="864"/>
      </w:tabs>
      <w:suppressAutoHyphens/>
      <w:spacing w:before="240" w:after="0" w:line="240" w:lineRule="auto"/>
      <w:ind w:left="864"/>
      <w:jc w:val="both"/>
      <w:outlineLvl w:val="2"/>
    </w:pPr>
    <w:rPr>
      <w:rFonts w:ascii="Times New Roman" w:eastAsia="Times New Roman" w:hAnsi="Times New Roman" w:cs="Times New Roman"/>
      <w:szCs w:val="20"/>
    </w:rPr>
  </w:style>
  <w:style w:type="paragraph" w:customStyle="1" w:styleId="PR3">
    <w:name w:val="PR3"/>
    <w:basedOn w:val="Normal"/>
    <w:rsid w:val="00945BF0"/>
    <w:pPr>
      <w:numPr>
        <w:ilvl w:val="6"/>
        <w:numId w:val="1"/>
      </w:numPr>
      <w:suppressAutoHyphens/>
      <w:spacing w:after="0" w:line="240" w:lineRule="auto"/>
      <w:jc w:val="both"/>
      <w:outlineLvl w:val="4"/>
    </w:pPr>
    <w:rPr>
      <w:rFonts w:ascii="Times New Roman" w:eastAsia="Times New Roman" w:hAnsi="Times New Roman" w:cs="Times New Roman"/>
      <w:szCs w:val="20"/>
    </w:rPr>
  </w:style>
  <w:style w:type="paragraph" w:customStyle="1" w:styleId="PR4">
    <w:name w:val="PR4"/>
    <w:basedOn w:val="Normal"/>
    <w:rsid w:val="00945BF0"/>
    <w:pPr>
      <w:numPr>
        <w:ilvl w:val="7"/>
        <w:numId w:val="1"/>
      </w:numPr>
      <w:tabs>
        <w:tab w:val="left" w:pos="2592"/>
      </w:tabs>
      <w:suppressAutoHyphens/>
      <w:spacing w:after="0" w:line="240" w:lineRule="auto"/>
      <w:ind w:left="2592"/>
      <w:jc w:val="both"/>
      <w:outlineLvl w:val="5"/>
    </w:pPr>
    <w:rPr>
      <w:rFonts w:ascii="Times New Roman" w:eastAsia="Times New Roman" w:hAnsi="Times New Roman" w:cs="Times New Roman"/>
      <w:szCs w:val="20"/>
    </w:rPr>
  </w:style>
  <w:style w:type="paragraph" w:customStyle="1" w:styleId="PR5">
    <w:name w:val="PR5"/>
    <w:basedOn w:val="Normal"/>
    <w:rsid w:val="00945BF0"/>
    <w:pPr>
      <w:numPr>
        <w:ilvl w:val="8"/>
        <w:numId w:val="1"/>
      </w:numPr>
      <w:suppressAutoHyphens/>
      <w:spacing w:after="0" w:line="240" w:lineRule="auto"/>
      <w:jc w:val="both"/>
      <w:outlineLvl w:val="6"/>
    </w:pPr>
    <w:rPr>
      <w:rFonts w:ascii="Times New Roman" w:eastAsia="Times New Roman" w:hAnsi="Times New Roman" w:cs="Times New Roman"/>
      <w:szCs w:val="20"/>
    </w:rPr>
  </w:style>
  <w:style w:type="paragraph" w:customStyle="1" w:styleId="Default">
    <w:name w:val="Default"/>
    <w:rsid w:val="00945B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107C07"/>
  </w:style>
  <w:style w:type="paragraph" w:styleId="ListParagraph">
    <w:name w:val="List Paragraph"/>
    <w:basedOn w:val="Normal"/>
    <w:uiPriority w:val="34"/>
    <w:qFormat/>
    <w:rsid w:val="008E47E8"/>
    <w:pPr>
      <w:ind w:left="720"/>
      <w:contextualSpacing/>
    </w:pPr>
  </w:style>
  <w:style w:type="paragraph" w:customStyle="1" w:styleId="Pa6">
    <w:name w:val="Pa6"/>
    <w:basedOn w:val="Default"/>
    <w:next w:val="Default"/>
    <w:uiPriority w:val="99"/>
    <w:rsid w:val="00493D6D"/>
    <w:pPr>
      <w:spacing w:line="211" w:lineRule="atLeast"/>
    </w:pPr>
    <w:rPr>
      <w:color w:val="auto"/>
    </w:rPr>
  </w:style>
  <w:style w:type="character" w:styleId="FollowedHyperlink">
    <w:name w:val="FollowedHyperlink"/>
    <w:basedOn w:val="DefaultParagraphFont"/>
    <w:uiPriority w:val="99"/>
    <w:semiHidden/>
    <w:unhideWhenUsed/>
    <w:rsid w:val="00191519"/>
    <w:rPr>
      <w:color w:val="800080" w:themeColor="followedHyperlink"/>
      <w:u w:val="single"/>
    </w:rPr>
  </w:style>
  <w:style w:type="paragraph" w:styleId="Revision">
    <w:name w:val="Revision"/>
    <w:hidden/>
    <w:uiPriority w:val="99"/>
    <w:semiHidden/>
    <w:rsid w:val="00332850"/>
    <w:pPr>
      <w:spacing w:after="0" w:line="240" w:lineRule="auto"/>
    </w:pPr>
  </w:style>
  <w:style w:type="paragraph" w:styleId="CommentText">
    <w:name w:val="annotation text"/>
    <w:basedOn w:val="Normal"/>
    <w:link w:val="CommentTextChar"/>
    <w:uiPriority w:val="99"/>
    <w:semiHidden/>
    <w:unhideWhenUsed/>
    <w:rsid w:val="005908F3"/>
    <w:pPr>
      <w:spacing w:line="240" w:lineRule="auto"/>
    </w:pPr>
    <w:rPr>
      <w:sz w:val="20"/>
      <w:szCs w:val="20"/>
    </w:rPr>
  </w:style>
  <w:style w:type="character" w:customStyle="1" w:styleId="CommentTextChar">
    <w:name w:val="Comment Text Char"/>
    <w:basedOn w:val="DefaultParagraphFont"/>
    <w:link w:val="CommentText"/>
    <w:uiPriority w:val="99"/>
    <w:semiHidden/>
    <w:rsid w:val="005908F3"/>
    <w:rPr>
      <w:sz w:val="20"/>
      <w:szCs w:val="20"/>
    </w:rPr>
  </w:style>
  <w:style w:type="character" w:styleId="CommentReference">
    <w:name w:val="annotation reference"/>
    <w:basedOn w:val="DefaultParagraphFont"/>
    <w:uiPriority w:val="99"/>
    <w:semiHidden/>
    <w:unhideWhenUsed/>
    <w:rsid w:val="00A868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436">
      <w:bodyDiv w:val="1"/>
      <w:marLeft w:val="0"/>
      <w:marRight w:val="0"/>
      <w:marTop w:val="0"/>
      <w:marBottom w:val="0"/>
      <w:divBdr>
        <w:top w:val="none" w:sz="0" w:space="0" w:color="auto"/>
        <w:left w:val="none" w:sz="0" w:space="0" w:color="auto"/>
        <w:bottom w:val="none" w:sz="0" w:space="0" w:color="auto"/>
        <w:right w:val="none" w:sz="0" w:space="0" w:color="auto"/>
      </w:divBdr>
    </w:div>
    <w:div w:id="39205869">
      <w:bodyDiv w:val="1"/>
      <w:marLeft w:val="0"/>
      <w:marRight w:val="0"/>
      <w:marTop w:val="0"/>
      <w:marBottom w:val="0"/>
      <w:divBdr>
        <w:top w:val="none" w:sz="0" w:space="0" w:color="auto"/>
        <w:left w:val="none" w:sz="0" w:space="0" w:color="auto"/>
        <w:bottom w:val="none" w:sz="0" w:space="0" w:color="auto"/>
        <w:right w:val="none" w:sz="0" w:space="0" w:color="auto"/>
      </w:divBdr>
    </w:div>
    <w:div w:id="57636076">
      <w:bodyDiv w:val="1"/>
      <w:marLeft w:val="0"/>
      <w:marRight w:val="0"/>
      <w:marTop w:val="0"/>
      <w:marBottom w:val="0"/>
      <w:divBdr>
        <w:top w:val="none" w:sz="0" w:space="0" w:color="auto"/>
        <w:left w:val="none" w:sz="0" w:space="0" w:color="auto"/>
        <w:bottom w:val="none" w:sz="0" w:space="0" w:color="auto"/>
        <w:right w:val="none" w:sz="0" w:space="0" w:color="auto"/>
      </w:divBdr>
    </w:div>
    <w:div w:id="69431506">
      <w:bodyDiv w:val="1"/>
      <w:marLeft w:val="0"/>
      <w:marRight w:val="0"/>
      <w:marTop w:val="0"/>
      <w:marBottom w:val="0"/>
      <w:divBdr>
        <w:top w:val="none" w:sz="0" w:space="0" w:color="auto"/>
        <w:left w:val="none" w:sz="0" w:space="0" w:color="auto"/>
        <w:bottom w:val="none" w:sz="0" w:space="0" w:color="auto"/>
        <w:right w:val="none" w:sz="0" w:space="0" w:color="auto"/>
      </w:divBdr>
    </w:div>
    <w:div w:id="139621040">
      <w:bodyDiv w:val="1"/>
      <w:marLeft w:val="0"/>
      <w:marRight w:val="0"/>
      <w:marTop w:val="0"/>
      <w:marBottom w:val="0"/>
      <w:divBdr>
        <w:top w:val="none" w:sz="0" w:space="0" w:color="auto"/>
        <w:left w:val="none" w:sz="0" w:space="0" w:color="auto"/>
        <w:bottom w:val="none" w:sz="0" w:space="0" w:color="auto"/>
        <w:right w:val="none" w:sz="0" w:space="0" w:color="auto"/>
      </w:divBdr>
    </w:div>
    <w:div w:id="183909543">
      <w:bodyDiv w:val="1"/>
      <w:marLeft w:val="0"/>
      <w:marRight w:val="0"/>
      <w:marTop w:val="0"/>
      <w:marBottom w:val="0"/>
      <w:divBdr>
        <w:top w:val="none" w:sz="0" w:space="0" w:color="auto"/>
        <w:left w:val="none" w:sz="0" w:space="0" w:color="auto"/>
        <w:bottom w:val="none" w:sz="0" w:space="0" w:color="auto"/>
        <w:right w:val="none" w:sz="0" w:space="0" w:color="auto"/>
      </w:divBdr>
    </w:div>
    <w:div w:id="205796989">
      <w:bodyDiv w:val="1"/>
      <w:marLeft w:val="0"/>
      <w:marRight w:val="0"/>
      <w:marTop w:val="0"/>
      <w:marBottom w:val="0"/>
      <w:divBdr>
        <w:top w:val="none" w:sz="0" w:space="0" w:color="auto"/>
        <w:left w:val="none" w:sz="0" w:space="0" w:color="auto"/>
        <w:bottom w:val="none" w:sz="0" w:space="0" w:color="auto"/>
        <w:right w:val="none" w:sz="0" w:space="0" w:color="auto"/>
      </w:divBdr>
    </w:div>
    <w:div w:id="213083805">
      <w:bodyDiv w:val="1"/>
      <w:marLeft w:val="0"/>
      <w:marRight w:val="0"/>
      <w:marTop w:val="0"/>
      <w:marBottom w:val="0"/>
      <w:divBdr>
        <w:top w:val="none" w:sz="0" w:space="0" w:color="auto"/>
        <w:left w:val="none" w:sz="0" w:space="0" w:color="auto"/>
        <w:bottom w:val="none" w:sz="0" w:space="0" w:color="auto"/>
        <w:right w:val="none" w:sz="0" w:space="0" w:color="auto"/>
      </w:divBdr>
    </w:div>
    <w:div w:id="234094959">
      <w:bodyDiv w:val="1"/>
      <w:marLeft w:val="0"/>
      <w:marRight w:val="0"/>
      <w:marTop w:val="0"/>
      <w:marBottom w:val="0"/>
      <w:divBdr>
        <w:top w:val="none" w:sz="0" w:space="0" w:color="auto"/>
        <w:left w:val="none" w:sz="0" w:space="0" w:color="auto"/>
        <w:bottom w:val="none" w:sz="0" w:space="0" w:color="auto"/>
        <w:right w:val="none" w:sz="0" w:space="0" w:color="auto"/>
      </w:divBdr>
    </w:div>
    <w:div w:id="292685919">
      <w:bodyDiv w:val="1"/>
      <w:marLeft w:val="0"/>
      <w:marRight w:val="0"/>
      <w:marTop w:val="0"/>
      <w:marBottom w:val="0"/>
      <w:divBdr>
        <w:top w:val="none" w:sz="0" w:space="0" w:color="auto"/>
        <w:left w:val="none" w:sz="0" w:space="0" w:color="auto"/>
        <w:bottom w:val="none" w:sz="0" w:space="0" w:color="auto"/>
        <w:right w:val="none" w:sz="0" w:space="0" w:color="auto"/>
      </w:divBdr>
    </w:div>
    <w:div w:id="328213480">
      <w:bodyDiv w:val="1"/>
      <w:marLeft w:val="0"/>
      <w:marRight w:val="0"/>
      <w:marTop w:val="0"/>
      <w:marBottom w:val="0"/>
      <w:divBdr>
        <w:top w:val="none" w:sz="0" w:space="0" w:color="auto"/>
        <w:left w:val="none" w:sz="0" w:space="0" w:color="auto"/>
        <w:bottom w:val="none" w:sz="0" w:space="0" w:color="auto"/>
        <w:right w:val="none" w:sz="0" w:space="0" w:color="auto"/>
      </w:divBdr>
    </w:div>
    <w:div w:id="422991351">
      <w:bodyDiv w:val="1"/>
      <w:marLeft w:val="0"/>
      <w:marRight w:val="0"/>
      <w:marTop w:val="0"/>
      <w:marBottom w:val="0"/>
      <w:divBdr>
        <w:top w:val="none" w:sz="0" w:space="0" w:color="auto"/>
        <w:left w:val="none" w:sz="0" w:space="0" w:color="auto"/>
        <w:bottom w:val="none" w:sz="0" w:space="0" w:color="auto"/>
        <w:right w:val="none" w:sz="0" w:space="0" w:color="auto"/>
      </w:divBdr>
    </w:div>
    <w:div w:id="430012090">
      <w:bodyDiv w:val="1"/>
      <w:marLeft w:val="0"/>
      <w:marRight w:val="0"/>
      <w:marTop w:val="0"/>
      <w:marBottom w:val="0"/>
      <w:divBdr>
        <w:top w:val="none" w:sz="0" w:space="0" w:color="auto"/>
        <w:left w:val="none" w:sz="0" w:space="0" w:color="auto"/>
        <w:bottom w:val="none" w:sz="0" w:space="0" w:color="auto"/>
        <w:right w:val="none" w:sz="0" w:space="0" w:color="auto"/>
      </w:divBdr>
    </w:div>
    <w:div w:id="432632129">
      <w:bodyDiv w:val="1"/>
      <w:marLeft w:val="0"/>
      <w:marRight w:val="0"/>
      <w:marTop w:val="0"/>
      <w:marBottom w:val="0"/>
      <w:divBdr>
        <w:top w:val="none" w:sz="0" w:space="0" w:color="auto"/>
        <w:left w:val="none" w:sz="0" w:space="0" w:color="auto"/>
        <w:bottom w:val="none" w:sz="0" w:space="0" w:color="auto"/>
        <w:right w:val="none" w:sz="0" w:space="0" w:color="auto"/>
      </w:divBdr>
    </w:div>
    <w:div w:id="532693425">
      <w:bodyDiv w:val="1"/>
      <w:marLeft w:val="0"/>
      <w:marRight w:val="0"/>
      <w:marTop w:val="0"/>
      <w:marBottom w:val="0"/>
      <w:divBdr>
        <w:top w:val="none" w:sz="0" w:space="0" w:color="auto"/>
        <w:left w:val="none" w:sz="0" w:space="0" w:color="auto"/>
        <w:bottom w:val="none" w:sz="0" w:space="0" w:color="auto"/>
        <w:right w:val="none" w:sz="0" w:space="0" w:color="auto"/>
      </w:divBdr>
    </w:div>
    <w:div w:id="705956914">
      <w:bodyDiv w:val="1"/>
      <w:marLeft w:val="0"/>
      <w:marRight w:val="0"/>
      <w:marTop w:val="0"/>
      <w:marBottom w:val="0"/>
      <w:divBdr>
        <w:top w:val="none" w:sz="0" w:space="0" w:color="auto"/>
        <w:left w:val="none" w:sz="0" w:space="0" w:color="auto"/>
        <w:bottom w:val="none" w:sz="0" w:space="0" w:color="auto"/>
        <w:right w:val="none" w:sz="0" w:space="0" w:color="auto"/>
      </w:divBdr>
    </w:div>
    <w:div w:id="724911644">
      <w:bodyDiv w:val="1"/>
      <w:marLeft w:val="0"/>
      <w:marRight w:val="0"/>
      <w:marTop w:val="0"/>
      <w:marBottom w:val="0"/>
      <w:divBdr>
        <w:top w:val="none" w:sz="0" w:space="0" w:color="auto"/>
        <w:left w:val="none" w:sz="0" w:space="0" w:color="auto"/>
        <w:bottom w:val="none" w:sz="0" w:space="0" w:color="auto"/>
        <w:right w:val="none" w:sz="0" w:space="0" w:color="auto"/>
      </w:divBdr>
    </w:div>
    <w:div w:id="812984820">
      <w:bodyDiv w:val="1"/>
      <w:marLeft w:val="0"/>
      <w:marRight w:val="0"/>
      <w:marTop w:val="0"/>
      <w:marBottom w:val="0"/>
      <w:divBdr>
        <w:top w:val="none" w:sz="0" w:space="0" w:color="auto"/>
        <w:left w:val="none" w:sz="0" w:space="0" w:color="auto"/>
        <w:bottom w:val="none" w:sz="0" w:space="0" w:color="auto"/>
        <w:right w:val="none" w:sz="0" w:space="0" w:color="auto"/>
      </w:divBdr>
    </w:div>
    <w:div w:id="860627447">
      <w:bodyDiv w:val="1"/>
      <w:marLeft w:val="0"/>
      <w:marRight w:val="0"/>
      <w:marTop w:val="0"/>
      <w:marBottom w:val="0"/>
      <w:divBdr>
        <w:top w:val="none" w:sz="0" w:space="0" w:color="auto"/>
        <w:left w:val="none" w:sz="0" w:space="0" w:color="auto"/>
        <w:bottom w:val="none" w:sz="0" w:space="0" w:color="auto"/>
        <w:right w:val="none" w:sz="0" w:space="0" w:color="auto"/>
      </w:divBdr>
    </w:div>
    <w:div w:id="960451831">
      <w:bodyDiv w:val="1"/>
      <w:marLeft w:val="0"/>
      <w:marRight w:val="0"/>
      <w:marTop w:val="0"/>
      <w:marBottom w:val="0"/>
      <w:divBdr>
        <w:top w:val="none" w:sz="0" w:space="0" w:color="auto"/>
        <w:left w:val="none" w:sz="0" w:space="0" w:color="auto"/>
        <w:bottom w:val="none" w:sz="0" w:space="0" w:color="auto"/>
        <w:right w:val="none" w:sz="0" w:space="0" w:color="auto"/>
      </w:divBdr>
    </w:div>
    <w:div w:id="1016734175">
      <w:bodyDiv w:val="1"/>
      <w:marLeft w:val="0"/>
      <w:marRight w:val="0"/>
      <w:marTop w:val="0"/>
      <w:marBottom w:val="0"/>
      <w:divBdr>
        <w:top w:val="none" w:sz="0" w:space="0" w:color="auto"/>
        <w:left w:val="none" w:sz="0" w:space="0" w:color="auto"/>
        <w:bottom w:val="none" w:sz="0" w:space="0" w:color="auto"/>
        <w:right w:val="none" w:sz="0" w:space="0" w:color="auto"/>
      </w:divBdr>
    </w:div>
    <w:div w:id="1080785872">
      <w:bodyDiv w:val="1"/>
      <w:marLeft w:val="0"/>
      <w:marRight w:val="0"/>
      <w:marTop w:val="0"/>
      <w:marBottom w:val="0"/>
      <w:divBdr>
        <w:top w:val="none" w:sz="0" w:space="0" w:color="auto"/>
        <w:left w:val="none" w:sz="0" w:space="0" w:color="auto"/>
        <w:bottom w:val="none" w:sz="0" w:space="0" w:color="auto"/>
        <w:right w:val="none" w:sz="0" w:space="0" w:color="auto"/>
      </w:divBdr>
    </w:div>
    <w:div w:id="1102410539">
      <w:bodyDiv w:val="1"/>
      <w:marLeft w:val="0"/>
      <w:marRight w:val="0"/>
      <w:marTop w:val="0"/>
      <w:marBottom w:val="0"/>
      <w:divBdr>
        <w:top w:val="none" w:sz="0" w:space="0" w:color="auto"/>
        <w:left w:val="none" w:sz="0" w:space="0" w:color="auto"/>
        <w:bottom w:val="none" w:sz="0" w:space="0" w:color="auto"/>
        <w:right w:val="none" w:sz="0" w:space="0" w:color="auto"/>
      </w:divBdr>
    </w:div>
    <w:div w:id="1149980245">
      <w:bodyDiv w:val="1"/>
      <w:marLeft w:val="0"/>
      <w:marRight w:val="0"/>
      <w:marTop w:val="0"/>
      <w:marBottom w:val="0"/>
      <w:divBdr>
        <w:top w:val="none" w:sz="0" w:space="0" w:color="auto"/>
        <w:left w:val="none" w:sz="0" w:space="0" w:color="auto"/>
        <w:bottom w:val="none" w:sz="0" w:space="0" w:color="auto"/>
        <w:right w:val="none" w:sz="0" w:space="0" w:color="auto"/>
      </w:divBdr>
    </w:div>
    <w:div w:id="1201478294">
      <w:bodyDiv w:val="1"/>
      <w:marLeft w:val="0"/>
      <w:marRight w:val="0"/>
      <w:marTop w:val="0"/>
      <w:marBottom w:val="0"/>
      <w:divBdr>
        <w:top w:val="none" w:sz="0" w:space="0" w:color="auto"/>
        <w:left w:val="none" w:sz="0" w:space="0" w:color="auto"/>
        <w:bottom w:val="none" w:sz="0" w:space="0" w:color="auto"/>
        <w:right w:val="none" w:sz="0" w:space="0" w:color="auto"/>
      </w:divBdr>
    </w:div>
    <w:div w:id="1410884065">
      <w:bodyDiv w:val="1"/>
      <w:marLeft w:val="0"/>
      <w:marRight w:val="0"/>
      <w:marTop w:val="0"/>
      <w:marBottom w:val="0"/>
      <w:divBdr>
        <w:top w:val="none" w:sz="0" w:space="0" w:color="auto"/>
        <w:left w:val="none" w:sz="0" w:space="0" w:color="auto"/>
        <w:bottom w:val="none" w:sz="0" w:space="0" w:color="auto"/>
        <w:right w:val="none" w:sz="0" w:space="0" w:color="auto"/>
      </w:divBdr>
    </w:div>
    <w:div w:id="1447118595">
      <w:bodyDiv w:val="1"/>
      <w:marLeft w:val="0"/>
      <w:marRight w:val="0"/>
      <w:marTop w:val="0"/>
      <w:marBottom w:val="0"/>
      <w:divBdr>
        <w:top w:val="none" w:sz="0" w:space="0" w:color="auto"/>
        <w:left w:val="none" w:sz="0" w:space="0" w:color="auto"/>
        <w:bottom w:val="none" w:sz="0" w:space="0" w:color="auto"/>
        <w:right w:val="none" w:sz="0" w:space="0" w:color="auto"/>
      </w:divBdr>
    </w:div>
    <w:div w:id="1535578726">
      <w:bodyDiv w:val="1"/>
      <w:marLeft w:val="0"/>
      <w:marRight w:val="0"/>
      <w:marTop w:val="0"/>
      <w:marBottom w:val="0"/>
      <w:divBdr>
        <w:top w:val="none" w:sz="0" w:space="0" w:color="auto"/>
        <w:left w:val="none" w:sz="0" w:space="0" w:color="auto"/>
        <w:bottom w:val="none" w:sz="0" w:space="0" w:color="auto"/>
        <w:right w:val="none" w:sz="0" w:space="0" w:color="auto"/>
      </w:divBdr>
    </w:div>
    <w:div w:id="1539971654">
      <w:bodyDiv w:val="1"/>
      <w:marLeft w:val="0"/>
      <w:marRight w:val="0"/>
      <w:marTop w:val="0"/>
      <w:marBottom w:val="0"/>
      <w:divBdr>
        <w:top w:val="none" w:sz="0" w:space="0" w:color="auto"/>
        <w:left w:val="none" w:sz="0" w:space="0" w:color="auto"/>
        <w:bottom w:val="none" w:sz="0" w:space="0" w:color="auto"/>
        <w:right w:val="none" w:sz="0" w:space="0" w:color="auto"/>
      </w:divBdr>
    </w:div>
    <w:div w:id="1548685293">
      <w:bodyDiv w:val="1"/>
      <w:marLeft w:val="0"/>
      <w:marRight w:val="0"/>
      <w:marTop w:val="0"/>
      <w:marBottom w:val="0"/>
      <w:divBdr>
        <w:top w:val="none" w:sz="0" w:space="0" w:color="auto"/>
        <w:left w:val="none" w:sz="0" w:space="0" w:color="auto"/>
        <w:bottom w:val="none" w:sz="0" w:space="0" w:color="auto"/>
        <w:right w:val="none" w:sz="0" w:space="0" w:color="auto"/>
      </w:divBdr>
    </w:div>
    <w:div w:id="1651860996">
      <w:bodyDiv w:val="1"/>
      <w:marLeft w:val="0"/>
      <w:marRight w:val="0"/>
      <w:marTop w:val="0"/>
      <w:marBottom w:val="0"/>
      <w:divBdr>
        <w:top w:val="none" w:sz="0" w:space="0" w:color="auto"/>
        <w:left w:val="none" w:sz="0" w:space="0" w:color="auto"/>
        <w:bottom w:val="none" w:sz="0" w:space="0" w:color="auto"/>
        <w:right w:val="none" w:sz="0" w:space="0" w:color="auto"/>
      </w:divBdr>
    </w:div>
    <w:div w:id="1850682651">
      <w:bodyDiv w:val="1"/>
      <w:marLeft w:val="0"/>
      <w:marRight w:val="0"/>
      <w:marTop w:val="0"/>
      <w:marBottom w:val="0"/>
      <w:divBdr>
        <w:top w:val="none" w:sz="0" w:space="0" w:color="auto"/>
        <w:left w:val="none" w:sz="0" w:space="0" w:color="auto"/>
        <w:bottom w:val="none" w:sz="0" w:space="0" w:color="auto"/>
        <w:right w:val="none" w:sz="0" w:space="0" w:color="auto"/>
      </w:divBdr>
    </w:div>
    <w:div w:id="1886873156">
      <w:bodyDiv w:val="1"/>
      <w:marLeft w:val="0"/>
      <w:marRight w:val="0"/>
      <w:marTop w:val="0"/>
      <w:marBottom w:val="0"/>
      <w:divBdr>
        <w:top w:val="none" w:sz="0" w:space="0" w:color="auto"/>
        <w:left w:val="none" w:sz="0" w:space="0" w:color="auto"/>
        <w:bottom w:val="none" w:sz="0" w:space="0" w:color="auto"/>
        <w:right w:val="none" w:sz="0" w:space="0" w:color="auto"/>
      </w:divBdr>
    </w:div>
    <w:div w:id="1889028909">
      <w:bodyDiv w:val="1"/>
      <w:marLeft w:val="0"/>
      <w:marRight w:val="0"/>
      <w:marTop w:val="0"/>
      <w:marBottom w:val="0"/>
      <w:divBdr>
        <w:top w:val="none" w:sz="0" w:space="0" w:color="auto"/>
        <w:left w:val="none" w:sz="0" w:space="0" w:color="auto"/>
        <w:bottom w:val="none" w:sz="0" w:space="0" w:color="auto"/>
        <w:right w:val="none" w:sz="0" w:space="0" w:color="auto"/>
      </w:divBdr>
    </w:div>
    <w:div w:id="1902474526">
      <w:bodyDiv w:val="1"/>
      <w:marLeft w:val="0"/>
      <w:marRight w:val="0"/>
      <w:marTop w:val="0"/>
      <w:marBottom w:val="0"/>
      <w:divBdr>
        <w:top w:val="none" w:sz="0" w:space="0" w:color="auto"/>
        <w:left w:val="none" w:sz="0" w:space="0" w:color="auto"/>
        <w:bottom w:val="none" w:sz="0" w:space="0" w:color="auto"/>
        <w:right w:val="none" w:sz="0" w:space="0" w:color="auto"/>
      </w:divBdr>
    </w:div>
    <w:div w:id="1909539194">
      <w:bodyDiv w:val="1"/>
      <w:marLeft w:val="0"/>
      <w:marRight w:val="0"/>
      <w:marTop w:val="0"/>
      <w:marBottom w:val="0"/>
      <w:divBdr>
        <w:top w:val="none" w:sz="0" w:space="0" w:color="auto"/>
        <w:left w:val="none" w:sz="0" w:space="0" w:color="auto"/>
        <w:bottom w:val="none" w:sz="0" w:space="0" w:color="auto"/>
        <w:right w:val="none" w:sz="0" w:space="0" w:color="auto"/>
      </w:divBdr>
    </w:div>
    <w:div w:id="1947107278">
      <w:bodyDiv w:val="1"/>
      <w:marLeft w:val="0"/>
      <w:marRight w:val="0"/>
      <w:marTop w:val="0"/>
      <w:marBottom w:val="0"/>
      <w:divBdr>
        <w:top w:val="none" w:sz="0" w:space="0" w:color="auto"/>
        <w:left w:val="none" w:sz="0" w:space="0" w:color="auto"/>
        <w:bottom w:val="none" w:sz="0" w:space="0" w:color="auto"/>
        <w:right w:val="none" w:sz="0" w:space="0" w:color="auto"/>
      </w:divBdr>
    </w:div>
    <w:div w:id="209022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fpub.epa.gov/npdes/stormwater/menuofbmps/post.cfm" TargetMode="External"/><Relationship Id="rId18" Type="http://schemas.openxmlformats.org/officeDocument/2006/relationships/hyperlink" Target="https://le.utah.gov/xcode/Title15A/C15A_1800010118000101.pdf" TargetMode="External"/><Relationship Id="rId26" Type="http://schemas.openxmlformats.org/officeDocument/2006/relationships/hyperlink" Target="https://cadbimcenter.erdc.dren.mil" TargetMode="External"/><Relationship Id="rId21" Type="http://schemas.openxmlformats.org/officeDocument/2006/relationships/hyperlink" Target="https://clp.exavault.com/share/view/m6nc-eyf62h1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fpub.epa.gov/npdes/stormwater/menuofbmps/con_site.cfm" TargetMode="External"/><Relationship Id="rId17" Type="http://schemas.openxmlformats.org/officeDocument/2006/relationships/hyperlink" Target="https://www.denix.osd.mil/sustainability/eo-13834/" TargetMode="External"/><Relationship Id="rId25" Type="http://schemas.openxmlformats.org/officeDocument/2006/relationships/hyperlink" Target="mailto:cmb@CLPinc.com"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denix.osd.mil/sustainability/eo-13834" TargetMode="External"/><Relationship Id="rId20" Type="http://schemas.openxmlformats.org/officeDocument/2006/relationships/hyperlink" Target="http://www.wbdg.org" TargetMode="External"/><Relationship Id="rId29" Type="http://schemas.openxmlformats.org/officeDocument/2006/relationships/hyperlink" Target="https://safe.apps.mi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dsfieonline.org/Componants/USAF" TargetMode="External"/><Relationship Id="rId24" Type="http://schemas.openxmlformats.org/officeDocument/2006/relationships/hyperlink" Target="mailto:nrc@CLPinc.com" TargetMode="External"/><Relationship Id="rId32" Type="http://schemas.openxmlformats.org/officeDocument/2006/relationships/fontTable" Target="fontTable.xml"/><Relationship Id="rId37"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hyperlink" Target="http://www.wbdg.org/ccb/browse_cat.php?c=265" TargetMode="External"/><Relationship Id="rId23" Type="http://schemas.openxmlformats.org/officeDocument/2006/relationships/hyperlink" Target="mailto:tjc@clpinc.com" TargetMode="External"/><Relationship Id="rId28" Type="http://schemas.openxmlformats.org/officeDocument/2006/relationships/hyperlink" Target="https://www.sdsfieonline.org/Componants/USAF" TargetMode="External"/><Relationship Id="rId36" Type="http://schemas.openxmlformats.org/officeDocument/2006/relationships/customXml" Target="../customXml/item4.xml"/><Relationship Id="rId10" Type="http://schemas.openxmlformats.org/officeDocument/2006/relationships/hyperlink" Target="https://www.sdsfieonline.org/" TargetMode="External"/><Relationship Id="rId19" Type="http://schemas.openxmlformats.org/officeDocument/2006/relationships/hyperlink" Target="http://www1.eere.energy.gov/femp/procurement/eep_faucets.html" TargetMode="External"/><Relationship Id="rId31"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cadbimcenter.erdc.dren.mil" TargetMode="External"/><Relationship Id="rId14" Type="http://schemas.openxmlformats.org/officeDocument/2006/relationships/hyperlink" Target="https://amwater.com/corp/products-services/military-services/hill-air-force-base" TargetMode="External"/><Relationship Id="rId22" Type="http://schemas.openxmlformats.org/officeDocument/2006/relationships/hyperlink" Target="mailto:rhh@clpinc.com" TargetMode="External"/><Relationship Id="rId27" Type="http://schemas.openxmlformats.org/officeDocument/2006/relationships/hyperlink" Target="https://www.sdsfieonline.org/" TargetMode="External"/><Relationship Id="rId30" Type="http://schemas.openxmlformats.org/officeDocument/2006/relationships/header" Target="header1.xml"/><Relationship Id="rId35" Type="http://schemas.openxmlformats.org/officeDocument/2006/relationships/customXml" Target="../customXml/item3.xml"/><Relationship Id="rId8" Type="http://schemas.openxmlformats.org/officeDocument/2006/relationships/endnotes" Target="endnotes.xml"/><Relationship Id="rId3" Type="http://schemas.openxmlformats.org/officeDocument/2006/relationships/numbering" Target="numbering.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1F2BAA244545ECA86B90F2F7942371"/>
        <w:category>
          <w:name w:val="General"/>
          <w:gallery w:val="placeholder"/>
        </w:category>
        <w:types>
          <w:type w:val="bbPlcHdr"/>
        </w:types>
        <w:behaviors>
          <w:behavior w:val="content"/>
        </w:behaviors>
        <w:guid w:val="{2B3C2490-55A7-4D19-AFB2-7B9CC80E1588}"/>
      </w:docPartPr>
      <w:docPartBody>
        <w:p w:rsidR="004023E8" w:rsidRDefault="004023E8" w:rsidP="004023E8">
          <w:pPr>
            <w:pStyle w:val="481F2BAA244545ECA86B90F2F7942371"/>
          </w:pPr>
          <w:r>
            <w:rPr>
              <w:color w:val="FFFFFF" w:themeColor="background1"/>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4023E8"/>
    <w:rsid w:val="00004406"/>
    <w:rsid w:val="00026315"/>
    <w:rsid w:val="000266BB"/>
    <w:rsid w:val="00072C60"/>
    <w:rsid w:val="00074B36"/>
    <w:rsid w:val="00111DF6"/>
    <w:rsid w:val="00152D38"/>
    <w:rsid w:val="001626C4"/>
    <w:rsid w:val="00171583"/>
    <w:rsid w:val="00172CF4"/>
    <w:rsid w:val="00174B05"/>
    <w:rsid w:val="00190445"/>
    <w:rsid w:val="001A05C0"/>
    <w:rsid w:val="001B4B9F"/>
    <w:rsid w:val="001D2003"/>
    <w:rsid w:val="001D3099"/>
    <w:rsid w:val="00217FC8"/>
    <w:rsid w:val="00227C33"/>
    <w:rsid w:val="002919FA"/>
    <w:rsid w:val="002932D7"/>
    <w:rsid w:val="002937A8"/>
    <w:rsid w:val="002A2D6B"/>
    <w:rsid w:val="00306767"/>
    <w:rsid w:val="00306D73"/>
    <w:rsid w:val="00332DBC"/>
    <w:rsid w:val="00356BBE"/>
    <w:rsid w:val="00361FB0"/>
    <w:rsid w:val="00396877"/>
    <w:rsid w:val="003C1ECD"/>
    <w:rsid w:val="003E4D0F"/>
    <w:rsid w:val="004023E8"/>
    <w:rsid w:val="00413120"/>
    <w:rsid w:val="00424981"/>
    <w:rsid w:val="004376C0"/>
    <w:rsid w:val="00451638"/>
    <w:rsid w:val="004620A6"/>
    <w:rsid w:val="00470AF0"/>
    <w:rsid w:val="0048729C"/>
    <w:rsid w:val="004A6475"/>
    <w:rsid w:val="004C2E1A"/>
    <w:rsid w:val="00511D22"/>
    <w:rsid w:val="00512325"/>
    <w:rsid w:val="00523B46"/>
    <w:rsid w:val="005308A2"/>
    <w:rsid w:val="00545FBB"/>
    <w:rsid w:val="005575A7"/>
    <w:rsid w:val="00581636"/>
    <w:rsid w:val="00590057"/>
    <w:rsid w:val="00593897"/>
    <w:rsid w:val="005C0978"/>
    <w:rsid w:val="005C24F1"/>
    <w:rsid w:val="005D0BC4"/>
    <w:rsid w:val="0060616D"/>
    <w:rsid w:val="0063100E"/>
    <w:rsid w:val="006356CF"/>
    <w:rsid w:val="00646493"/>
    <w:rsid w:val="0065599D"/>
    <w:rsid w:val="0069455C"/>
    <w:rsid w:val="006D0131"/>
    <w:rsid w:val="006E52B4"/>
    <w:rsid w:val="007121C8"/>
    <w:rsid w:val="00746C4E"/>
    <w:rsid w:val="007547DE"/>
    <w:rsid w:val="00764A55"/>
    <w:rsid w:val="0077226E"/>
    <w:rsid w:val="007C37E4"/>
    <w:rsid w:val="007D7C1E"/>
    <w:rsid w:val="007E24E3"/>
    <w:rsid w:val="00821691"/>
    <w:rsid w:val="00824009"/>
    <w:rsid w:val="008461F7"/>
    <w:rsid w:val="008735C4"/>
    <w:rsid w:val="008775C5"/>
    <w:rsid w:val="00885A69"/>
    <w:rsid w:val="008A1B3D"/>
    <w:rsid w:val="008E682D"/>
    <w:rsid w:val="0093214E"/>
    <w:rsid w:val="0094262E"/>
    <w:rsid w:val="00944CDC"/>
    <w:rsid w:val="00953306"/>
    <w:rsid w:val="009565BE"/>
    <w:rsid w:val="0097764F"/>
    <w:rsid w:val="00987F8C"/>
    <w:rsid w:val="009916C4"/>
    <w:rsid w:val="009939E1"/>
    <w:rsid w:val="009A6C29"/>
    <w:rsid w:val="009C0116"/>
    <w:rsid w:val="009C015A"/>
    <w:rsid w:val="009D523B"/>
    <w:rsid w:val="00A07AF3"/>
    <w:rsid w:val="00A07EF2"/>
    <w:rsid w:val="00A147FB"/>
    <w:rsid w:val="00A35522"/>
    <w:rsid w:val="00A74B4F"/>
    <w:rsid w:val="00A93C46"/>
    <w:rsid w:val="00AE3514"/>
    <w:rsid w:val="00B6471F"/>
    <w:rsid w:val="00BD1012"/>
    <w:rsid w:val="00C66D72"/>
    <w:rsid w:val="00C96908"/>
    <w:rsid w:val="00CA2169"/>
    <w:rsid w:val="00CA79A1"/>
    <w:rsid w:val="00CA7F83"/>
    <w:rsid w:val="00D100A8"/>
    <w:rsid w:val="00D221C3"/>
    <w:rsid w:val="00D40C85"/>
    <w:rsid w:val="00D43A6C"/>
    <w:rsid w:val="00D65205"/>
    <w:rsid w:val="00D77AE1"/>
    <w:rsid w:val="00DA433C"/>
    <w:rsid w:val="00DE6E11"/>
    <w:rsid w:val="00E00AC1"/>
    <w:rsid w:val="00E00B20"/>
    <w:rsid w:val="00E022AE"/>
    <w:rsid w:val="00E1413D"/>
    <w:rsid w:val="00E178AA"/>
    <w:rsid w:val="00E31BA6"/>
    <w:rsid w:val="00E61BD7"/>
    <w:rsid w:val="00EB03D6"/>
    <w:rsid w:val="00ED0AE5"/>
    <w:rsid w:val="00EE77EA"/>
    <w:rsid w:val="00EF5E43"/>
    <w:rsid w:val="00F03BAD"/>
    <w:rsid w:val="00F3695B"/>
    <w:rsid w:val="00F44EBA"/>
    <w:rsid w:val="00F476C4"/>
    <w:rsid w:val="00F56641"/>
    <w:rsid w:val="00F87973"/>
    <w:rsid w:val="00FA4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EE4CB5B52F4A03B3594B79D220E35C">
    <w:name w:val="5BEE4CB5B52F4A03B3594B79D220E35C"/>
    <w:rsid w:val="004023E8"/>
  </w:style>
  <w:style w:type="paragraph" w:customStyle="1" w:styleId="C7F4818B66604A0999A6EB222D91CACA">
    <w:name w:val="C7F4818B66604A0999A6EB222D91CACA"/>
    <w:rsid w:val="004023E8"/>
  </w:style>
  <w:style w:type="paragraph" w:customStyle="1" w:styleId="481F2BAA244545ECA86B90F2F7942371">
    <w:name w:val="481F2BAA244545ECA86B90F2F7942371"/>
    <w:rsid w:val="004023E8"/>
  </w:style>
  <w:style w:type="paragraph" w:customStyle="1" w:styleId="DC56D9897F6946959C326D7B859CAE14">
    <w:name w:val="DC56D9897F6946959C326D7B859CAE14"/>
    <w:rsid w:val="004023E8"/>
  </w:style>
  <w:style w:type="paragraph" w:customStyle="1" w:styleId="C5C2144BF2E24D6AAF7F50DE31F310ED">
    <w:name w:val="C5C2144BF2E24D6AAF7F50DE31F310ED"/>
    <w:rsid w:val="00F3695B"/>
    <w:pPr>
      <w:spacing w:after="160" w:line="259" w:lineRule="auto"/>
    </w:pPr>
  </w:style>
  <w:style w:type="paragraph" w:customStyle="1" w:styleId="0EE6DD024C374BB09148E7F547E3C75F">
    <w:name w:val="0EE6DD024C374BB09148E7F547E3C75F"/>
    <w:rsid w:val="00F3695B"/>
    <w:pPr>
      <w:spacing w:after="160" w:line="259" w:lineRule="auto"/>
    </w:pPr>
  </w:style>
  <w:style w:type="paragraph" w:customStyle="1" w:styleId="C36B9BA612ED421FACFFD5D775A2FA80">
    <w:name w:val="C36B9BA612ED421FACFFD5D775A2FA80"/>
    <w:rsid w:val="00F369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E41F6FE65BCE645A4B396D370244CA9" ma:contentTypeVersion="8" ma:contentTypeDescription="Create a new document." ma:contentTypeScope="" ma:versionID="646b8c63a4bd321c4fcca7a12f586ddb">
  <xsd:schema xmlns:xsd="http://www.w3.org/2001/XMLSchema" xmlns:xs="http://www.w3.org/2001/XMLSchema" xmlns:p="http://schemas.microsoft.com/office/2006/metadata/properties" xmlns:ns2="c455586b-3dcb-43f3-a9bf-377b793aab0d" xmlns:ns3="bac4e3eb-747f-43bc-bf10-c1bbb893ecac" targetNamespace="http://schemas.microsoft.com/office/2006/metadata/properties" ma:root="true" ma:fieldsID="f45c2dcbdcece631c56cfa6cbe77fd03" ns2:_="" ns3:_="">
    <xsd:import namespace="c455586b-3dcb-43f3-a9bf-377b793aab0d"/>
    <xsd:import namespace="bac4e3eb-747f-43bc-bf10-c1bbb893eca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5586b-3dcb-43f3-a9bf-377b793aa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5476efd-2625-4ffb-b020-68dbe4abf38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4e3eb-747f-43bc-bf10-c1bbb893eca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3c7fba4-493f-46d8-b8e1-fdc2786baf22}" ma:internalName="TaxCatchAll" ma:showField="CatchAllData" ma:web="1405b0b1-f7b4-4d22-9a28-7e205c5d87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c455586b-3dcb-43f3-a9bf-377b793aab0d">
      <Terms xmlns="http://schemas.microsoft.com/office/infopath/2007/PartnerControls"/>
    </lcf76f155ced4ddcb4097134ff3c332f>
    <TaxCatchAll xmlns="bac4e3eb-747f-43bc-bf10-c1bbb893eca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B6F6EC-FC37-4D84-9939-109F7A6372AA}">
  <ds:schemaRefs>
    <ds:schemaRef ds:uri="http://schemas.openxmlformats.org/officeDocument/2006/bibliography"/>
  </ds:schemaRefs>
</ds:datastoreItem>
</file>

<file path=customXml/itemProps3.xml><?xml version="1.0" encoding="utf-8"?>
<ds:datastoreItem xmlns:ds="http://schemas.openxmlformats.org/officeDocument/2006/customXml" ds:itemID="{F56B775C-47BF-425A-859C-9BF2F4CC6A7E}"/>
</file>

<file path=customXml/itemProps4.xml><?xml version="1.0" encoding="utf-8"?>
<ds:datastoreItem xmlns:ds="http://schemas.openxmlformats.org/officeDocument/2006/customXml" ds:itemID="{898C995C-2ED7-460B-B219-ADFBFF50F567}"/>
</file>

<file path=customXml/itemProps5.xml><?xml version="1.0" encoding="utf-8"?>
<ds:datastoreItem xmlns:ds="http://schemas.openxmlformats.org/officeDocument/2006/customXml" ds:itemID="{29FC75C0-907E-461D-8958-B32AA2C2D263}"/>
</file>

<file path=docProps/app.xml><?xml version="1.0" encoding="utf-8"?>
<Properties xmlns="http://schemas.openxmlformats.org/officeDocument/2006/extended-properties" xmlns:vt="http://schemas.openxmlformats.org/officeDocument/2006/docPropsVTypes">
  <Template>Normal.dotm</Template>
  <TotalTime>554</TotalTime>
  <Pages>107</Pages>
  <Words>44596</Words>
  <Characters>254199</Characters>
  <Application>Microsoft Office Word</Application>
  <DocSecurity>0</DocSecurity>
  <Lines>2118</Lines>
  <Paragraphs>596</Paragraphs>
  <ScaleCrop>false</ScaleCrop>
  <HeadingPairs>
    <vt:vector size="2" baseType="variant">
      <vt:variant>
        <vt:lpstr>Title</vt:lpstr>
      </vt:variant>
      <vt:variant>
        <vt:i4>1</vt:i4>
      </vt:variant>
    </vt:vector>
  </HeadingPairs>
  <TitlesOfParts>
    <vt:vector size="1" baseType="lpstr">
      <vt:lpstr>BASE FACILITY DESIGN STANDARD                   HILL AIR FORCE BASE</vt:lpstr>
    </vt:vector>
  </TitlesOfParts>
  <Company>U.S. Air Force</Company>
  <LinksUpToDate>false</LinksUpToDate>
  <CharactersWithSpaces>298199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FACILITY DESIGN STANDARD                   HILL AIR FORCE BASE</dc:title>
  <dc:creator>Ray.Worthen</dc:creator>
  <cp:lastModifiedBy>MURRAY, DAVID O NH-03 USAF AFMC 75 CEG/CENMP</cp:lastModifiedBy>
  <cp:revision>52</cp:revision>
  <cp:lastPrinted>2017-02-01T21:24:00Z</cp:lastPrinted>
  <dcterms:created xsi:type="dcterms:W3CDTF">2019-06-14T21:33:00Z</dcterms:created>
  <dcterms:modified xsi:type="dcterms:W3CDTF">2022-03-23T17:55:00Z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0x0101003E41F6FE65BCE645A4B396D370244CA9</vt:lpwstr>
  </property>
</Properties>
</file>