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26F4" w14:textId="741CD9F2" w:rsidR="001637E0" w:rsidRDefault="00D56A28" w:rsidP="00465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B118 HVAC Replacement</w:t>
      </w:r>
      <w:r w:rsidR="00465D86">
        <w:rPr>
          <w:sz w:val="24"/>
          <w:szCs w:val="24"/>
        </w:rPr>
        <w:t xml:space="preserve"> </w:t>
      </w:r>
      <w:r w:rsidR="00DB0AA6">
        <w:rPr>
          <w:sz w:val="24"/>
          <w:szCs w:val="24"/>
        </w:rPr>
        <w:t>RFI’S</w:t>
      </w:r>
    </w:p>
    <w:p w14:paraId="14F2BA62" w14:textId="77777777" w:rsidR="00275265" w:rsidRPr="001637E0" w:rsidRDefault="00275265" w:rsidP="00275265">
      <w:pPr>
        <w:rPr>
          <w:sz w:val="24"/>
          <w:szCs w:val="24"/>
        </w:rPr>
      </w:pPr>
    </w:p>
    <w:p w14:paraId="1F87BFDF" w14:textId="2D24B01B" w:rsidR="00465D86" w:rsidRDefault="00465D86" w:rsidP="00465D86">
      <w:pPr>
        <w:pStyle w:val="PlainText"/>
        <w:numPr>
          <w:ilvl w:val="0"/>
          <w:numId w:val="2"/>
        </w:numPr>
      </w:pPr>
      <w:r>
        <w:t>On sheet S201 the typical pipe support detail 2 calls out a tube steel pipe support.  The existing pipe supports are Unistrut.  Can the new pipe support match the existing Unistrut?</w:t>
      </w:r>
    </w:p>
    <w:p w14:paraId="7384CC6E" w14:textId="3EE4153C" w:rsidR="00CA5640" w:rsidRPr="001E35E4" w:rsidRDefault="00CA5640" w:rsidP="001E35E4">
      <w:pPr>
        <w:pStyle w:val="PlainText"/>
        <w:ind w:left="1440"/>
        <w:rPr>
          <w:color w:val="FF0000"/>
        </w:rPr>
      </w:pPr>
      <w:r>
        <w:rPr>
          <w:color w:val="FF0000"/>
        </w:rPr>
        <w:t>Pipe support(s) and all other mechanical equipment supports shall match UFC and UFGS requirements.</w:t>
      </w:r>
    </w:p>
    <w:p w14:paraId="725FEF41" w14:textId="5730EB87" w:rsidR="00465D86" w:rsidRDefault="00465D86" w:rsidP="00465D86">
      <w:pPr>
        <w:pStyle w:val="PlainText"/>
        <w:numPr>
          <w:ilvl w:val="0"/>
          <w:numId w:val="2"/>
        </w:numPr>
      </w:pPr>
      <w:r w:rsidRPr="00465D86">
        <w:t>Can we have all the chillers down at once? Is there a phasing plan?</w:t>
      </w:r>
    </w:p>
    <w:p w14:paraId="0AC8856B" w14:textId="1DA7241C" w:rsidR="004D209E" w:rsidRPr="001E35E4" w:rsidRDefault="004D209E" w:rsidP="001E35E4">
      <w:pPr>
        <w:pStyle w:val="PlainText"/>
        <w:ind w:left="1440"/>
        <w:rPr>
          <w:color w:val="FF0000"/>
        </w:rPr>
      </w:pPr>
      <w:r>
        <w:rPr>
          <w:color w:val="FF0000"/>
        </w:rPr>
        <w:t>Cannot have all chillers down at once</w:t>
      </w:r>
      <w:r w:rsidR="00EA057F">
        <w:rPr>
          <w:color w:val="FF0000"/>
        </w:rPr>
        <w:t>, there are no phasing plan(s).</w:t>
      </w:r>
    </w:p>
    <w:p w14:paraId="098EEB69" w14:textId="1539C17E" w:rsidR="00465D86" w:rsidRDefault="00465D86" w:rsidP="00465D86">
      <w:pPr>
        <w:pStyle w:val="PlainText"/>
        <w:numPr>
          <w:ilvl w:val="0"/>
          <w:numId w:val="2"/>
        </w:numPr>
      </w:pPr>
      <w:r w:rsidRPr="00465D86">
        <w:t>Are the chillers seasonal or do we need temporary chillers?</w:t>
      </w:r>
    </w:p>
    <w:p w14:paraId="63C0C7D4" w14:textId="6AA09A53" w:rsidR="004D209E" w:rsidRPr="001E35E4" w:rsidRDefault="004D209E" w:rsidP="001E35E4">
      <w:pPr>
        <w:pStyle w:val="PlainText"/>
        <w:ind w:left="1440"/>
        <w:rPr>
          <w:color w:val="FF0000"/>
        </w:rPr>
      </w:pPr>
      <w:r>
        <w:rPr>
          <w:color w:val="FF0000"/>
        </w:rPr>
        <w:t>Chillers are not seasonal, used throughout year.  Will need temporary chillers.</w:t>
      </w:r>
    </w:p>
    <w:p w14:paraId="5007CBA0" w14:textId="4A09406B" w:rsidR="00465D86" w:rsidRDefault="00465D86" w:rsidP="00465D86">
      <w:pPr>
        <w:pStyle w:val="PlainText"/>
        <w:numPr>
          <w:ilvl w:val="0"/>
          <w:numId w:val="2"/>
        </w:numPr>
      </w:pPr>
      <w:r>
        <w:t>Does this task order allow a site superintendent to fill out positions as QC Manager and SSHO (“triple hat”)? Spec 01 45 00.00 10, 3.4.2 allows QC Manager to serve as a site superintendent and the spec 01 35 26 allows QC Manager to serve as SSHO. Additionally, 01 45 00.00 10, para 3.4.3 provide a matrix for QC organization that looks like excessive for this task order. Do all these QC specialists require – architectural, civil, structural, housing etc.?</w:t>
      </w:r>
    </w:p>
    <w:p w14:paraId="5FF91539" w14:textId="55D32AA2" w:rsidR="000A7939" w:rsidRPr="001E35E4" w:rsidRDefault="000A7939" w:rsidP="001E35E4">
      <w:pPr>
        <w:pStyle w:val="PlainText"/>
        <w:ind w:left="1440"/>
        <w:rPr>
          <w:color w:val="FF0000"/>
        </w:rPr>
      </w:pPr>
      <w:r>
        <w:rPr>
          <w:color w:val="FF0000"/>
        </w:rPr>
        <w:t xml:space="preserve">Yes, this task order will allow site superintendent to fill out positions as QC Manager and SSHO.  All Q specialists are not required, but person appointed to fill QC needs to be well versed in the specified requirements.  </w:t>
      </w:r>
    </w:p>
    <w:p w14:paraId="43D63844" w14:textId="77777777" w:rsidR="004D209E" w:rsidRPr="001E35E4" w:rsidRDefault="004D209E" w:rsidP="001E35E4">
      <w:pPr>
        <w:pStyle w:val="PlainText"/>
        <w:ind w:left="1440"/>
        <w:rPr>
          <w:color w:val="FF0000"/>
        </w:rPr>
      </w:pPr>
    </w:p>
    <w:p w14:paraId="662E8083" w14:textId="0C970A1D" w:rsidR="00465D86" w:rsidRDefault="00465D86" w:rsidP="00465D86">
      <w:pPr>
        <w:pStyle w:val="PlainText"/>
        <w:numPr>
          <w:ilvl w:val="0"/>
          <w:numId w:val="2"/>
        </w:numPr>
      </w:pPr>
      <w:r>
        <w:t>Does commissioning require for this project? If yes, please provide the specification.</w:t>
      </w:r>
    </w:p>
    <w:p w14:paraId="196BAC4A" w14:textId="1CC11B62" w:rsidR="00A210A7" w:rsidRPr="001E35E4" w:rsidRDefault="00A210A7" w:rsidP="001E35E4">
      <w:pPr>
        <w:pStyle w:val="PlainText"/>
        <w:ind w:left="1440"/>
        <w:rPr>
          <w:color w:val="FF0000"/>
        </w:rPr>
      </w:pPr>
      <w:r>
        <w:rPr>
          <w:color w:val="FF0000"/>
        </w:rPr>
        <w:t xml:space="preserve">Yes, commissioning is required for this project, </w:t>
      </w:r>
      <w:r w:rsidR="00CC4B5E">
        <w:rPr>
          <w:color w:val="FF0000"/>
        </w:rPr>
        <w:t xml:space="preserve">commissioning agent shall be responsible for testing and balancing of system and ensuring all systems run per design specifications, </w:t>
      </w:r>
      <w:r w:rsidR="00A97B49">
        <w:rPr>
          <w:color w:val="FF0000"/>
        </w:rPr>
        <w:t>coordinate with ‘Building 118 Redundant Cooling 100% Specifications Volume 01’</w:t>
      </w:r>
      <w:r w:rsidR="00CC4B5E">
        <w:rPr>
          <w:color w:val="FF0000"/>
        </w:rPr>
        <w:t>.</w:t>
      </w:r>
    </w:p>
    <w:p w14:paraId="6618A04A" w14:textId="6B099D5A" w:rsidR="00465D86" w:rsidRDefault="00465D86" w:rsidP="00465D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 we have chiller 1 and 2 down at the same time and for how long? </w:t>
      </w:r>
    </w:p>
    <w:p w14:paraId="6AE6769C" w14:textId="6B4B92C5" w:rsidR="00CC4B5E" w:rsidRPr="001E35E4" w:rsidRDefault="0023449D" w:rsidP="001E35E4">
      <w:pPr>
        <w:pStyle w:val="Default"/>
        <w:ind w:left="144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Yes, but systems utilizing both cooling and humidification should be kept at a minimum during normal business hours unless scheduled in advance</w:t>
      </w:r>
      <w:r w:rsidR="00CC4B5E">
        <w:rPr>
          <w:color w:val="FF0000"/>
          <w:sz w:val="23"/>
          <w:szCs w:val="23"/>
        </w:rPr>
        <w:t>.</w:t>
      </w:r>
      <w:r>
        <w:rPr>
          <w:color w:val="FF0000"/>
          <w:sz w:val="23"/>
          <w:szCs w:val="23"/>
        </w:rPr>
        <w:t xml:space="preserve">  After hour may be necessary so as not to negatively impact scheduled missions.</w:t>
      </w:r>
    </w:p>
    <w:p w14:paraId="4641F2EC" w14:textId="22613D1A" w:rsidR="00465D86" w:rsidRDefault="00465D86" w:rsidP="00465D86">
      <w:pPr>
        <w:pStyle w:val="Default"/>
        <w:numPr>
          <w:ilvl w:val="0"/>
          <w:numId w:val="2"/>
        </w:numPr>
      </w:pPr>
      <w:r>
        <w:t xml:space="preserve">How long can we have chiller 3 down for? </w:t>
      </w:r>
    </w:p>
    <w:p w14:paraId="0771D8C7" w14:textId="46147C6B" w:rsidR="000A7939" w:rsidRPr="001E35E4" w:rsidRDefault="00261D83" w:rsidP="001E35E4">
      <w:pPr>
        <w:pStyle w:val="Default"/>
        <w:ind w:left="1440"/>
        <w:rPr>
          <w:color w:val="FF0000"/>
        </w:rPr>
      </w:pPr>
      <w:r>
        <w:rPr>
          <w:color w:val="FF0000"/>
        </w:rPr>
        <w:t>See response in #6.</w:t>
      </w:r>
    </w:p>
    <w:p w14:paraId="6A1EC9EF" w14:textId="22B2DD5D" w:rsidR="00465D86" w:rsidRDefault="00465D86" w:rsidP="00465D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Is there an optional location for the RO system? </w:t>
      </w:r>
    </w:p>
    <w:p w14:paraId="42E2EE6F" w14:textId="16D382E7" w:rsidR="00CC4B5E" w:rsidRPr="001E35E4" w:rsidRDefault="00CC4B5E" w:rsidP="001E35E4">
      <w:pPr>
        <w:pStyle w:val="Default"/>
        <w:ind w:left="144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RO system can </w:t>
      </w:r>
      <w:proofErr w:type="gramStart"/>
      <w:r>
        <w:rPr>
          <w:color w:val="FF0000"/>
          <w:sz w:val="23"/>
          <w:szCs w:val="23"/>
        </w:rPr>
        <w:t>be located in</w:t>
      </w:r>
      <w:proofErr w:type="gramEnd"/>
      <w:r>
        <w:rPr>
          <w:color w:val="FF0000"/>
          <w:sz w:val="23"/>
          <w:szCs w:val="23"/>
        </w:rPr>
        <w:t xml:space="preserve"> mechanical room.</w:t>
      </w:r>
    </w:p>
    <w:p w14:paraId="5EB04124" w14:textId="4B9A99AF" w:rsidR="00465D86" w:rsidRDefault="00465D86" w:rsidP="00465D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 we get a picture of the existing RO system and the existing Humidifier </w:t>
      </w:r>
      <w:proofErr w:type="gramStart"/>
      <w:r>
        <w:rPr>
          <w:sz w:val="23"/>
          <w:szCs w:val="23"/>
        </w:rPr>
        <w:t>system.</w:t>
      </w:r>
      <w:proofErr w:type="gramEnd"/>
      <w:r>
        <w:rPr>
          <w:sz w:val="23"/>
          <w:szCs w:val="23"/>
        </w:rPr>
        <w:t xml:space="preserve"> </w:t>
      </w:r>
    </w:p>
    <w:p w14:paraId="0506A6D8" w14:textId="0376C969" w:rsidR="00381188" w:rsidRPr="001E35E4" w:rsidRDefault="00261D83" w:rsidP="001E35E4">
      <w:pPr>
        <w:pStyle w:val="Default"/>
        <w:ind w:left="144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These will be sent.</w:t>
      </w:r>
    </w:p>
    <w:p w14:paraId="5635AF90" w14:textId="59DEED5B" w:rsidR="00465D86" w:rsidRDefault="00465D86" w:rsidP="00465D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Will we be required to provide a temporary system for cooling if the system cannot be shut down? </w:t>
      </w:r>
    </w:p>
    <w:p w14:paraId="584499CB" w14:textId="767D2D19" w:rsidR="00381188" w:rsidRPr="001E35E4" w:rsidRDefault="00686D8A" w:rsidP="001E35E4">
      <w:pPr>
        <w:pStyle w:val="Default"/>
        <w:ind w:left="144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Yes</w:t>
      </w:r>
    </w:p>
    <w:p w14:paraId="3C739082" w14:textId="77777777" w:rsidR="00465D86" w:rsidRDefault="00465D86" w:rsidP="00465D86">
      <w:pPr>
        <w:pStyle w:val="PlainText"/>
      </w:pPr>
    </w:p>
    <w:sectPr w:rsidR="0046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02F3"/>
    <w:multiLevelType w:val="hybridMultilevel"/>
    <w:tmpl w:val="AD26011E"/>
    <w:lvl w:ilvl="0" w:tplc="E5CC7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645C"/>
    <w:multiLevelType w:val="hybridMultilevel"/>
    <w:tmpl w:val="3F8C5866"/>
    <w:lvl w:ilvl="0" w:tplc="5180F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8454">
    <w:abstractNumId w:val="0"/>
  </w:num>
  <w:num w:numId="2" w16cid:durableId="116623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0C"/>
    <w:rsid w:val="000A7939"/>
    <w:rsid w:val="001637E0"/>
    <w:rsid w:val="001E35E4"/>
    <w:rsid w:val="0023449D"/>
    <w:rsid w:val="00261D83"/>
    <w:rsid w:val="00275265"/>
    <w:rsid w:val="00381188"/>
    <w:rsid w:val="003A3778"/>
    <w:rsid w:val="00465D86"/>
    <w:rsid w:val="004D209E"/>
    <w:rsid w:val="00686D8A"/>
    <w:rsid w:val="00773FBC"/>
    <w:rsid w:val="0084460C"/>
    <w:rsid w:val="00A210A7"/>
    <w:rsid w:val="00A97B49"/>
    <w:rsid w:val="00B5679E"/>
    <w:rsid w:val="00BE2AF1"/>
    <w:rsid w:val="00CA5640"/>
    <w:rsid w:val="00CC4B5E"/>
    <w:rsid w:val="00D33912"/>
    <w:rsid w:val="00D56A28"/>
    <w:rsid w:val="00DB0AA6"/>
    <w:rsid w:val="00EA057F"/>
    <w:rsid w:val="00F62AC2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CF0C"/>
  <w15:chartTrackingRefBased/>
  <w15:docId w15:val="{685F83C9-D90E-4AC1-837D-58AE65C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7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5D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5D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D86"/>
    <w:rPr>
      <w:rFonts w:ascii="Calibri" w:hAnsi="Calibri"/>
      <w:szCs w:val="21"/>
    </w:rPr>
  </w:style>
  <w:style w:type="paragraph" w:customStyle="1" w:styleId="Default">
    <w:name w:val="Default"/>
    <w:rsid w:val="0046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D2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6" ma:contentTypeDescription="Create a new document." ma:contentTypeScope="" ma:versionID="5cd85784fcb30b0b82f336ec149b44fc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targetNamespace="http://schemas.microsoft.com/office/2006/metadata/properties" ma:root="true" ma:fieldsID="35850d47bfffca80ac5307e4cbcaaf52" ns1:_="" ns2:_="" ns3:_="">
    <xsd:import namespace="http://schemas.microsoft.com/sharepoint/v3"/>
    <xsd:import namespace="7205219d-d1f9-49c4-ba8e-2c2788fcd371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3B757-E47E-4C1B-B498-5C0D1E1CE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FD689-5C2C-419B-A948-FD3961895F7D}"/>
</file>

<file path=customXml/itemProps3.xml><?xml version="1.0" encoding="utf-8"?>
<ds:datastoreItem xmlns:ds="http://schemas.openxmlformats.org/officeDocument/2006/customXml" ds:itemID="{22374224-D867-405F-B8F9-162C56193E50}"/>
</file>

<file path=customXml/itemProps4.xml><?xml version="1.0" encoding="utf-8"?>
<ds:datastoreItem xmlns:ds="http://schemas.openxmlformats.org/officeDocument/2006/customXml" ds:itemID="{C829BF58-B5FB-44A2-ADA7-64F3757D1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Kailiponi</dc:creator>
  <cp:keywords/>
  <dc:description/>
  <cp:lastModifiedBy>THOMAS, RICHARD T GS-12 USAF AFMC OL_H/PZIOC</cp:lastModifiedBy>
  <cp:revision>2</cp:revision>
  <dcterms:created xsi:type="dcterms:W3CDTF">2022-09-02T19:22:00Z</dcterms:created>
  <dcterms:modified xsi:type="dcterms:W3CDTF">2022-09-02T19:22:00Z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0x010100B86C83B389627F43809845FD574BA80A</vt:lpwstr>
  </property>
</Properties>
</file>