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98" w:rsidRDefault="008D5498" w:rsidP="008D5498">
      <w:pPr>
        <w:pStyle w:val="BodyText"/>
        <w:spacing w:before="63" w:line="496" w:lineRule="auto"/>
        <w:ind w:left="119" w:right="1224" w:hanging="1"/>
        <w:rPr>
          <w:spacing w:val="-3"/>
        </w:rPr>
      </w:pPr>
      <w:bookmarkStart w:id="0" w:name="_GoBack"/>
      <w:bookmarkEnd w:id="0"/>
      <w:r>
        <w:rPr>
          <w:spacing w:val="-3"/>
        </w:rPr>
        <w:t>Special Contract Requirement:  COVID-19 (Construction Only)</w:t>
      </w:r>
    </w:p>
    <w:p w:rsidR="008D5498" w:rsidRDefault="008D5498" w:rsidP="008D5498">
      <w:pPr>
        <w:pStyle w:val="BodyText"/>
        <w:spacing w:before="63" w:line="496" w:lineRule="auto"/>
        <w:ind w:left="119" w:right="1224" w:hanging="1"/>
        <w:rPr>
          <w:spacing w:val="-3"/>
        </w:rPr>
      </w:pPr>
    </w:p>
    <w:p w:rsidR="008D5498" w:rsidRDefault="008D5498" w:rsidP="008D5498">
      <w:pPr>
        <w:pStyle w:val="BodyText"/>
        <w:spacing w:before="63" w:line="496" w:lineRule="auto"/>
        <w:ind w:left="119" w:right="1224" w:hanging="1"/>
      </w:pPr>
      <w:r>
        <w:rPr>
          <w:spacing w:val="-3"/>
        </w:rPr>
        <w:t xml:space="preserve">PART </w:t>
      </w:r>
      <w:r>
        <w:t xml:space="preserve">1 - </w:t>
      </w:r>
      <w:r>
        <w:rPr>
          <w:spacing w:val="-3"/>
        </w:rPr>
        <w:t>GENERAL</w:t>
      </w:r>
    </w:p>
    <w:p w:rsidR="008D5498" w:rsidRDefault="008D5498" w:rsidP="008D5498">
      <w:pPr>
        <w:pStyle w:val="ListParagraph"/>
        <w:numPr>
          <w:ilvl w:val="1"/>
          <w:numId w:val="1"/>
        </w:numPr>
        <w:tabs>
          <w:tab w:val="left" w:pos="1559"/>
          <w:tab w:val="left" w:pos="1560"/>
        </w:tabs>
        <w:spacing w:before="8"/>
        <w:rPr>
          <w:sz w:val="20"/>
        </w:rPr>
      </w:pPr>
      <w:r>
        <w:rPr>
          <w:spacing w:val="-3"/>
          <w:sz w:val="20"/>
        </w:rPr>
        <w:t>SUMMARY</w:t>
      </w:r>
    </w:p>
    <w:p w:rsidR="008D5498" w:rsidRDefault="008D5498" w:rsidP="008D5498">
      <w:pPr>
        <w:pStyle w:val="BodyText"/>
        <w:spacing w:before="3"/>
        <w:rPr>
          <w:sz w:val="21"/>
        </w:rPr>
      </w:pPr>
    </w:p>
    <w:p w:rsidR="008D5498" w:rsidRDefault="008D5498" w:rsidP="008D5498">
      <w:pPr>
        <w:pStyle w:val="BodyText"/>
        <w:spacing w:line="247" w:lineRule="auto"/>
        <w:ind w:left="1559"/>
        <w:rPr>
          <w:sz w:val="22"/>
        </w:rPr>
      </w:pPr>
      <w:r w:rsidRPr="008D5498">
        <w:rPr>
          <w:spacing w:val="-3"/>
        </w:rPr>
        <w:t>This supplemental document provi</w:t>
      </w:r>
      <w:r>
        <w:rPr>
          <w:spacing w:val="-3"/>
        </w:rPr>
        <w:t>des requirements that the contractor must</w:t>
      </w:r>
      <w:r w:rsidRPr="008D5498">
        <w:rPr>
          <w:spacing w:val="-3"/>
        </w:rPr>
        <w:t xml:space="preserve"> take to reduce the spread and/or exposure of COVID –19 on FAA contracts at Federal Aviation Administration (FAA) facilities.</w:t>
      </w:r>
    </w:p>
    <w:p w:rsidR="008D5498" w:rsidRDefault="008D5498" w:rsidP="008D5498">
      <w:pPr>
        <w:pStyle w:val="BodyText"/>
        <w:spacing w:before="4"/>
        <w:rPr>
          <w:sz w:val="19"/>
        </w:rPr>
      </w:pPr>
    </w:p>
    <w:p w:rsidR="008D5498" w:rsidRDefault="008D5498" w:rsidP="008D5498">
      <w:pPr>
        <w:pStyle w:val="ListParagraph"/>
        <w:numPr>
          <w:ilvl w:val="1"/>
          <w:numId w:val="1"/>
        </w:numPr>
        <w:tabs>
          <w:tab w:val="left" w:pos="1559"/>
          <w:tab w:val="left" w:pos="1560"/>
        </w:tabs>
        <w:rPr>
          <w:sz w:val="20"/>
        </w:rPr>
      </w:pPr>
      <w:r>
        <w:rPr>
          <w:sz w:val="20"/>
        </w:rPr>
        <w:t>COVID-19 SAFETY PLAN</w:t>
      </w:r>
    </w:p>
    <w:p w:rsidR="008D5498" w:rsidRDefault="008D5498" w:rsidP="008D5498">
      <w:pPr>
        <w:pStyle w:val="BodyText"/>
        <w:spacing w:before="2"/>
        <w:rPr>
          <w:sz w:val="21"/>
        </w:rPr>
      </w:pPr>
    </w:p>
    <w:p w:rsidR="008D5498" w:rsidRDefault="008D5498" w:rsidP="008D5498">
      <w:pPr>
        <w:pStyle w:val="BodyText"/>
        <w:spacing w:before="2"/>
        <w:ind w:left="1559"/>
        <w:rPr>
          <w:sz w:val="21"/>
        </w:rPr>
      </w:pPr>
      <w:r>
        <w:rPr>
          <w:sz w:val="21"/>
        </w:rPr>
        <w:t>The COVID Safety Plan</w:t>
      </w:r>
      <w:r w:rsidR="007B4510">
        <w:rPr>
          <w:sz w:val="21"/>
        </w:rPr>
        <w:t xml:space="preserve"> </w:t>
      </w:r>
      <w:r w:rsidR="007B4510" w:rsidRPr="008F74CD">
        <w:rPr>
          <w:spacing w:val="-3"/>
        </w:rPr>
        <w:t>(CV</w:t>
      </w:r>
      <w:r w:rsidR="006F67F0" w:rsidRPr="008F74CD">
        <w:rPr>
          <w:spacing w:val="-3"/>
        </w:rPr>
        <w:t>S</w:t>
      </w:r>
      <w:r w:rsidR="007B4510" w:rsidRPr="008F74CD">
        <w:rPr>
          <w:spacing w:val="-3"/>
        </w:rPr>
        <w:t>P)</w:t>
      </w:r>
      <w:r w:rsidRPr="007B4510">
        <w:rPr>
          <w:color w:val="FF0000"/>
          <w:sz w:val="21"/>
        </w:rPr>
        <w:t xml:space="preserve"> </w:t>
      </w:r>
      <w:r>
        <w:rPr>
          <w:sz w:val="21"/>
        </w:rPr>
        <w:t xml:space="preserve">must </w:t>
      </w:r>
      <w:r w:rsidR="00502827">
        <w:rPr>
          <w:sz w:val="21"/>
        </w:rPr>
        <w:t>include, but is not limited to</w:t>
      </w:r>
      <w:r w:rsidR="007945A7">
        <w:rPr>
          <w:sz w:val="21"/>
        </w:rPr>
        <w:t>,</w:t>
      </w:r>
      <w:r w:rsidR="00502827">
        <w:rPr>
          <w:sz w:val="21"/>
        </w:rPr>
        <w:t xml:space="preserve"> the following:</w:t>
      </w:r>
    </w:p>
    <w:p w:rsidR="008D5498" w:rsidRDefault="008D5498" w:rsidP="008D5498">
      <w:pPr>
        <w:pStyle w:val="BodyText"/>
        <w:spacing w:before="2"/>
        <w:rPr>
          <w:sz w:val="21"/>
        </w:rPr>
      </w:pPr>
    </w:p>
    <w:p w:rsidR="008D5498" w:rsidRPr="001A3123" w:rsidRDefault="001A3123" w:rsidP="008D5498">
      <w:pPr>
        <w:pStyle w:val="ListParagraph"/>
        <w:numPr>
          <w:ilvl w:val="2"/>
          <w:numId w:val="1"/>
        </w:numPr>
        <w:tabs>
          <w:tab w:val="left" w:pos="1559"/>
          <w:tab w:val="left" w:pos="1560"/>
        </w:tabs>
        <w:spacing w:line="247" w:lineRule="auto"/>
        <w:ind w:right="435" w:hanging="1080"/>
        <w:rPr>
          <w:sz w:val="20"/>
        </w:rPr>
      </w:pPr>
      <w:r>
        <w:rPr>
          <w:sz w:val="20"/>
        </w:rPr>
        <w:t>COVID-19 Wellness Self-Check (See Appendix A)</w:t>
      </w:r>
      <w:r w:rsidR="000905ED">
        <w:rPr>
          <w:sz w:val="20"/>
        </w:rPr>
        <w:t xml:space="preserve">, </w:t>
      </w:r>
      <w:r w:rsidR="000905ED" w:rsidRPr="008F74CD">
        <w:rPr>
          <w:sz w:val="20"/>
        </w:rPr>
        <w:t>this is just a sample Wellness Self-check questioner. Contractor should refer to CDC and local guidance for latest symptoms self-check list.</w:t>
      </w:r>
    </w:p>
    <w:p w:rsidR="001A3123" w:rsidRDefault="001A3123" w:rsidP="001A3123">
      <w:pPr>
        <w:pStyle w:val="ListParagraph"/>
        <w:tabs>
          <w:tab w:val="left" w:pos="1559"/>
          <w:tab w:val="left" w:pos="1560"/>
        </w:tabs>
        <w:spacing w:line="247" w:lineRule="auto"/>
        <w:ind w:left="1559" w:right="435" w:firstLine="0"/>
        <w:rPr>
          <w:spacing w:val="-4"/>
          <w:sz w:val="20"/>
        </w:rPr>
      </w:pPr>
    </w:p>
    <w:p w:rsidR="001A3123" w:rsidRPr="000905ED" w:rsidRDefault="001A3123" w:rsidP="001A3123">
      <w:pPr>
        <w:pStyle w:val="ListParagraph"/>
        <w:numPr>
          <w:ilvl w:val="0"/>
          <w:numId w:val="2"/>
        </w:numPr>
        <w:tabs>
          <w:tab w:val="left" w:pos="1559"/>
          <w:tab w:val="left" w:pos="1560"/>
        </w:tabs>
        <w:spacing w:line="247" w:lineRule="auto"/>
        <w:ind w:right="435"/>
        <w:rPr>
          <w:sz w:val="20"/>
        </w:rPr>
      </w:pPr>
      <w:r>
        <w:rPr>
          <w:spacing w:val="-4"/>
          <w:sz w:val="20"/>
        </w:rPr>
        <w:t>Contractor employees, sub-contractors and visitors must conduct and complete the wellness self-check form prior to reporting to the FAA facility and/or job-site. The contractor superintendent/COVID Safety Officer must review each form</w:t>
      </w:r>
      <w:r w:rsidR="008F74CD">
        <w:rPr>
          <w:spacing w:val="-4"/>
          <w:sz w:val="20"/>
        </w:rPr>
        <w:t>.</w:t>
      </w:r>
      <w:r>
        <w:rPr>
          <w:spacing w:val="-4"/>
          <w:sz w:val="20"/>
        </w:rPr>
        <w:t xml:space="preserve"> </w:t>
      </w:r>
    </w:p>
    <w:p w:rsidR="000905ED" w:rsidRPr="008F74CD" w:rsidRDefault="000905ED" w:rsidP="000905ED">
      <w:pPr>
        <w:pStyle w:val="ListParagraph"/>
        <w:numPr>
          <w:ilvl w:val="0"/>
          <w:numId w:val="2"/>
        </w:numPr>
        <w:tabs>
          <w:tab w:val="left" w:pos="1559"/>
          <w:tab w:val="left" w:pos="1560"/>
        </w:tabs>
        <w:spacing w:line="247" w:lineRule="auto"/>
        <w:ind w:right="435"/>
        <w:rPr>
          <w:spacing w:val="-4"/>
          <w:sz w:val="20"/>
        </w:rPr>
      </w:pPr>
      <w:r w:rsidRPr="008F74CD">
        <w:rPr>
          <w:spacing w:val="-4"/>
          <w:sz w:val="20"/>
        </w:rPr>
        <w:t xml:space="preserve">The person responsible for completing Wellness Self-Check shall have the authority to deny anyone entering the job site who displays any symptoms prior to entering the facility as well as authority to remove person showing symptoms after the beginning of the shift.  </w:t>
      </w:r>
    </w:p>
    <w:p w:rsidR="008D5498" w:rsidRPr="008F74CD" w:rsidRDefault="000905ED" w:rsidP="00866C00">
      <w:pPr>
        <w:pStyle w:val="ListParagraph"/>
        <w:numPr>
          <w:ilvl w:val="0"/>
          <w:numId w:val="2"/>
        </w:numPr>
        <w:tabs>
          <w:tab w:val="left" w:pos="1559"/>
          <w:tab w:val="left" w:pos="1560"/>
        </w:tabs>
        <w:spacing w:line="247" w:lineRule="auto"/>
        <w:ind w:right="435"/>
      </w:pPr>
      <w:r w:rsidRPr="008F74CD">
        <w:rPr>
          <w:spacing w:val="-4"/>
          <w:sz w:val="20"/>
        </w:rPr>
        <w:t>Wellness Self-Check shall be completed immediately prior to accessing site. Contractor shall note in their COVID-19 Safety Plan the location of where Wellness Self-Check will be completed</w:t>
      </w:r>
      <w:r w:rsidR="004F2B5C" w:rsidRPr="008F74CD">
        <w:rPr>
          <w:spacing w:val="-4"/>
          <w:sz w:val="20"/>
        </w:rPr>
        <w:t>.</w:t>
      </w:r>
      <w:r w:rsidRPr="008F74CD">
        <w:rPr>
          <w:spacing w:val="-4"/>
          <w:sz w:val="20"/>
        </w:rPr>
        <w:t xml:space="preserve"> </w:t>
      </w:r>
    </w:p>
    <w:p w:rsidR="004F2B5C" w:rsidRPr="008F74CD" w:rsidRDefault="004F2B5C" w:rsidP="00866C00">
      <w:pPr>
        <w:pStyle w:val="ListParagraph"/>
        <w:numPr>
          <w:ilvl w:val="0"/>
          <w:numId w:val="2"/>
        </w:numPr>
        <w:tabs>
          <w:tab w:val="left" w:pos="1559"/>
          <w:tab w:val="left" w:pos="1560"/>
        </w:tabs>
        <w:spacing w:line="247" w:lineRule="auto"/>
        <w:ind w:right="435"/>
      </w:pPr>
      <w:r w:rsidRPr="008F74CD">
        <w:rPr>
          <w:spacing w:val="-4"/>
          <w:sz w:val="20"/>
        </w:rPr>
        <w:t>Contractor shall take same precaution for any deliveries entering FAA premises regardless of driver exiting truck or not.</w:t>
      </w:r>
    </w:p>
    <w:p w:rsidR="007B4510" w:rsidRPr="008F74CD" w:rsidRDefault="007B4510" w:rsidP="00866C00">
      <w:pPr>
        <w:pStyle w:val="ListParagraph"/>
        <w:numPr>
          <w:ilvl w:val="0"/>
          <w:numId w:val="2"/>
        </w:numPr>
        <w:tabs>
          <w:tab w:val="left" w:pos="1559"/>
          <w:tab w:val="left" w:pos="1560"/>
        </w:tabs>
        <w:spacing w:line="247" w:lineRule="auto"/>
        <w:ind w:right="435"/>
        <w:rPr>
          <w:sz w:val="20"/>
          <w:szCs w:val="20"/>
        </w:rPr>
      </w:pPr>
      <w:r w:rsidRPr="008F74CD">
        <w:rPr>
          <w:sz w:val="20"/>
          <w:szCs w:val="20"/>
        </w:rPr>
        <w:t>CV</w:t>
      </w:r>
      <w:r w:rsidR="008F74CD" w:rsidRPr="008F74CD">
        <w:rPr>
          <w:sz w:val="20"/>
          <w:szCs w:val="20"/>
        </w:rPr>
        <w:t>S</w:t>
      </w:r>
      <w:r w:rsidRPr="008F74CD">
        <w:rPr>
          <w:sz w:val="20"/>
          <w:szCs w:val="20"/>
        </w:rPr>
        <w:t>P shall include how contractor plans to handle delivery of product samples, batch tickets and large project/shop drawings to the FAA.</w:t>
      </w:r>
    </w:p>
    <w:p w:rsidR="004F2B5C" w:rsidRDefault="004F2B5C" w:rsidP="004F2B5C">
      <w:pPr>
        <w:pStyle w:val="ListParagraph"/>
        <w:tabs>
          <w:tab w:val="left" w:pos="1559"/>
          <w:tab w:val="left" w:pos="1560"/>
        </w:tabs>
        <w:spacing w:line="247" w:lineRule="auto"/>
        <w:ind w:left="1919" w:right="435" w:firstLine="0"/>
      </w:pPr>
    </w:p>
    <w:p w:rsidR="001B3EDB" w:rsidRDefault="001B3EDB" w:rsidP="001A3123">
      <w:pPr>
        <w:pStyle w:val="ListParagraph"/>
        <w:numPr>
          <w:ilvl w:val="2"/>
          <w:numId w:val="1"/>
        </w:numPr>
        <w:tabs>
          <w:tab w:val="left" w:pos="1559"/>
          <w:tab w:val="left" w:pos="1560"/>
        </w:tabs>
        <w:spacing w:before="1" w:line="247" w:lineRule="auto"/>
        <w:ind w:right="254" w:hanging="1080"/>
        <w:rPr>
          <w:sz w:val="20"/>
        </w:rPr>
      </w:pPr>
      <w:r>
        <w:rPr>
          <w:sz w:val="20"/>
        </w:rPr>
        <w:t>COVID Exposure Reduction Plan:</w:t>
      </w:r>
    </w:p>
    <w:p w:rsidR="001B3EDB" w:rsidRDefault="001B3EDB" w:rsidP="001B3EDB">
      <w:pPr>
        <w:pStyle w:val="ListParagraph"/>
        <w:tabs>
          <w:tab w:val="left" w:pos="1559"/>
          <w:tab w:val="left" w:pos="1560"/>
        </w:tabs>
        <w:spacing w:before="1" w:line="247" w:lineRule="auto"/>
        <w:ind w:left="1559" w:right="254" w:firstLine="0"/>
        <w:rPr>
          <w:sz w:val="20"/>
        </w:rPr>
      </w:pPr>
    </w:p>
    <w:p w:rsidR="008D5498" w:rsidRDefault="001A3123" w:rsidP="001B3EDB">
      <w:pPr>
        <w:pStyle w:val="ListParagraph"/>
        <w:numPr>
          <w:ilvl w:val="0"/>
          <w:numId w:val="3"/>
        </w:numPr>
        <w:tabs>
          <w:tab w:val="left" w:pos="1559"/>
          <w:tab w:val="left" w:pos="1560"/>
        </w:tabs>
        <w:spacing w:before="1" w:line="247" w:lineRule="auto"/>
        <w:ind w:right="254"/>
        <w:rPr>
          <w:sz w:val="20"/>
        </w:rPr>
      </w:pPr>
      <w:r>
        <w:rPr>
          <w:sz w:val="20"/>
        </w:rPr>
        <w:t>Face Covering</w:t>
      </w:r>
      <w:r w:rsidR="002036BE">
        <w:rPr>
          <w:sz w:val="20"/>
        </w:rPr>
        <w:t xml:space="preserve"> Section</w:t>
      </w:r>
      <w:r w:rsidR="008D5498">
        <w:rPr>
          <w:spacing w:val="-3"/>
          <w:sz w:val="20"/>
        </w:rPr>
        <w:t xml:space="preserve">: </w:t>
      </w:r>
      <w:r>
        <w:rPr>
          <w:sz w:val="20"/>
        </w:rPr>
        <w:t>All contractor employees, sub-contractors and visitors must wear a face covering while on the job-site and/or within a FAA facility.  All face coverings</w:t>
      </w:r>
      <w:r w:rsidR="00D8190F">
        <w:rPr>
          <w:sz w:val="20"/>
        </w:rPr>
        <w:t>, at a minimum,</w:t>
      </w:r>
      <w:r>
        <w:rPr>
          <w:sz w:val="20"/>
        </w:rPr>
        <w:t xml:space="preserve"> must adhere to the following:</w:t>
      </w:r>
    </w:p>
    <w:p w:rsidR="001A3123" w:rsidRDefault="001A3123" w:rsidP="001A3123">
      <w:pPr>
        <w:pStyle w:val="ListParagraph"/>
        <w:tabs>
          <w:tab w:val="left" w:pos="1559"/>
          <w:tab w:val="left" w:pos="1560"/>
        </w:tabs>
        <w:spacing w:before="1" w:line="247" w:lineRule="auto"/>
        <w:ind w:left="1559" w:right="254" w:firstLine="0"/>
        <w:rPr>
          <w:sz w:val="20"/>
        </w:rPr>
      </w:pPr>
    </w:p>
    <w:p w:rsidR="001A3123" w:rsidRDefault="001A3123" w:rsidP="001B3EDB">
      <w:pPr>
        <w:pStyle w:val="ListParagraph"/>
        <w:numPr>
          <w:ilvl w:val="1"/>
          <w:numId w:val="3"/>
        </w:numPr>
        <w:tabs>
          <w:tab w:val="left" w:pos="1559"/>
          <w:tab w:val="left" w:pos="1560"/>
        </w:tabs>
        <w:spacing w:before="1" w:line="247" w:lineRule="auto"/>
        <w:ind w:right="254"/>
        <w:rPr>
          <w:sz w:val="20"/>
        </w:rPr>
      </w:pPr>
      <w:r>
        <w:rPr>
          <w:sz w:val="20"/>
        </w:rPr>
        <w:t>Cover the nose and mouth</w:t>
      </w:r>
    </w:p>
    <w:p w:rsidR="00D8190F" w:rsidRDefault="00D8190F" w:rsidP="001B3EDB">
      <w:pPr>
        <w:pStyle w:val="ListParagraph"/>
        <w:numPr>
          <w:ilvl w:val="1"/>
          <w:numId w:val="3"/>
        </w:numPr>
        <w:tabs>
          <w:tab w:val="left" w:pos="1559"/>
          <w:tab w:val="left" w:pos="1560"/>
        </w:tabs>
        <w:spacing w:before="1" w:line="247" w:lineRule="auto"/>
        <w:ind w:right="254"/>
        <w:rPr>
          <w:sz w:val="20"/>
        </w:rPr>
      </w:pPr>
      <w:r>
        <w:rPr>
          <w:sz w:val="20"/>
        </w:rPr>
        <w:t>Fit snugly, but comfortably, against the side of the face</w:t>
      </w:r>
    </w:p>
    <w:p w:rsidR="00D8190F" w:rsidRDefault="00D8190F" w:rsidP="001B3EDB">
      <w:pPr>
        <w:pStyle w:val="ListParagraph"/>
        <w:numPr>
          <w:ilvl w:val="1"/>
          <w:numId w:val="3"/>
        </w:numPr>
        <w:tabs>
          <w:tab w:val="left" w:pos="1559"/>
          <w:tab w:val="left" w:pos="1560"/>
        </w:tabs>
        <w:spacing w:before="1" w:line="247" w:lineRule="auto"/>
        <w:ind w:right="254"/>
        <w:rPr>
          <w:sz w:val="20"/>
        </w:rPr>
      </w:pPr>
      <w:r>
        <w:rPr>
          <w:sz w:val="20"/>
        </w:rPr>
        <w:t>Be secured with ties or ear loops</w:t>
      </w:r>
    </w:p>
    <w:p w:rsidR="00D8190F" w:rsidRDefault="00D8190F" w:rsidP="001B3EDB">
      <w:pPr>
        <w:pStyle w:val="ListParagraph"/>
        <w:numPr>
          <w:ilvl w:val="1"/>
          <w:numId w:val="3"/>
        </w:numPr>
        <w:tabs>
          <w:tab w:val="left" w:pos="1559"/>
          <w:tab w:val="left" w:pos="1560"/>
        </w:tabs>
        <w:spacing w:before="1" w:line="247" w:lineRule="auto"/>
        <w:ind w:right="254"/>
        <w:rPr>
          <w:sz w:val="20"/>
        </w:rPr>
      </w:pPr>
      <w:r>
        <w:rPr>
          <w:sz w:val="20"/>
        </w:rPr>
        <w:t>Allow for breathing without restrictions</w:t>
      </w:r>
    </w:p>
    <w:p w:rsidR="00D8190F" w:rsidRDefault="00D8190F" w:rsidP="001B3EDB">
      <w:pPr>
        <w:pStyle w:val="ListParagraph"/>
        <w:numPr>
          <w:ilvl w:val="1"/>
          <w:numId w:val="3"/>
        </w:numPr>
        <w:tabs>
          <w:tab w:val="left" w:pos="1559"/>
          <w:tab w:val="left" w:pos="1560"/>
        </w:tabs>
        <w:spacing w:before="1" w:line="247" w:lineRule="auto"/>
        <w:ind w:right="254"/>
        <w:rPr>
          <w:sz w:val="20"/>
        </w:rPr>
      </w:pPr>
      <w:r>
        <w:rPr>
          <w:sz w:val="20"/>
        </w:rPr>
        <w:t>Include multiple layers of fabric</w:t>
      </w:r>
    </w:p>
    <w:p w:rsidR="008D5498" w:rsidRDefault="007B4510" w:rsidP="00C42316">
      <w:pPr>
        <w:pStyle w:val="ListParagraph"/>
        <w:numPr>
          <w:ilvl w:val="0"/>
          <w:numId w:val="3"/>
        </w:numPr>
        <w:tabs>
          <w:tab w:val="left" w:pos="1559"/>
          <w:tab w:val="left" w:pos="1560"/>
        </w:tabs>
        <w:spacing w:before="8" w:line="247" w:lineRule="auto"/>
        <w:ind w:right="254"/>
      </w:pPr>
      <w:r w:rsidRPr="008F74CD">
        <w:rPr>
          <w:sz w:val="20"/>
        </w:rPr>
        <w:t>Contractor shall identify in their CV</w:t>
      </w:r>
      <w:r w:rsidR="006F67F0" w:rsidRPr="008F74CD">
        <w:rPr>
          <w:sz w:val="20"/>
        </w:rPr>
        <w:t>S</w:t>
      </w:r>
      <w:r w:rsidRPr="008F74CD">
        <w:rPr>
          <w:sz w:val="20"/>
        </w:rPr>
        <w:t xml:space="preserve">P, when use of </w:t>
      </w:r>
      <w:r w:rsidR="006F67F0" w:rsidRPr="008F74CD">
        <w:rPr>
          <w:sz w:val="20"/>
        </w:rPr>
        <w:t xml:space="preserve">social distancing and/or </w:t>
      </w:r>
      <w:r w:rsidRPr="008F74CD">
        <w:rPr>
          <w:sz w:val="20"/>
        </w:rPr>
        <w:t xml:space="preserve">face covering is not practicable due to heat and/or confined space or other reasons and how they plan </w:t>
      </w:r>
      <w:r w:rsidR="000C536E" w:rsidRPr="008F74CD">
        <w:rPr>
          <w:sz w:val="20"/>
        </w:rPr>
        <w:t>to mitigate those circumstances.</w:t>
      </w:r>
    </w:p>
    <w:p w:rsidR="008D5498" w:rsidRDefault="007945A7" w:rsidP="001B3EDB">
      <w:pPr>
        <w:pStyle w:val="ListParagraph"/>
        <w:numPr>
          <w:ilvl w:val="0"/>
          <w:numId w:val="3"/>
        </w:numPr>
        <w:tabs>
          <w:tab w:val="left" w:pos="1559"/>
          <w:tab w:val="left" w:pos="1560"/>
        </w:tabs>
        <w:spacing w:line="247" w:lineRule="auto"/>
        <w:ind w:right="445"/>
        <w:rPr>
          <w:spacing w:val="-3"/>
          <w:sz w:val="20"/>
        </w:rPr>
      </w:pPr>
      <w:r>
        <w:rPr>
          <w:spacing w:val="-3"/>
          <w:sz w:val="20"/>
        </w:rPr>
        <w:t>Hygiene</w:t>
      </w:r>
      <w:r w:rsidR="002036BE">
        <w:rPr>
          <w:spacing w:val="-3"/>
          <w:sz w:val="20"/>
        </w:rPr>
        <w:t xml:space="preserve"> Section</w:t>
      </w:r>
      <w:r>
        <w:rPr>
          <w:spacing w:val="-3"/>
          <w:sz w:val="20"/>
        </w:rPr>
        <w:t xml:space="preserve">:  </w:t>
      </w:r>
      <w:r w:rsidRPr="007945A7">
        <w:rPr>
          <w:spacing w:val="-3"/>
          <w:sz w:val="20"/>
        </w:rPr>
        <w:t>Contractor employees must practice good hygiene while within the FAA facilities. These</w:t>
      </w:r>
      <w:r>
        <w:rPr>
          <w:spacing w:val="-3"/>
          <w:sz w:val="20"/>
        </w:rPr>
        <w:t xml:space="preserve"> </w:t>
      </w:r>
      <w:r w:rsidRPr="007945A7">
        <w:rPr>
          <w:spacing w:val="-3"/>
          <w:sz w:val="20"/>
        </w:rPr>
        <w:t>practices include</w:t>
      </w:r>
      <w:r>
        <w:rPr>
          <w:spacing w:val="-3"/>
          <w:sz w:val="20"/>
        </w:rPr>
        <w:t>,</w:t>
      </w:r>
      <w:r w:rsidRPr="007945A7">
        <w:rPr>
          <w:spacing w:val="-3"/>
          <w:sz w:val="20"/>
        </w:rPr>
        <w:t xml:space="preserve"> but are not limited to</w:t>
      </w:r>
      <w:r>
        <w:rPr>
          <w:spacing w:val="-3"/>
          <w:sz w:val="20"/>
        </w:rPr>
        <w:t>, the following</w:t>
      </w:r>
      <w:r w:rsidRPr="007945A7">
        <w:rPr>
          <w:spacing w:val="-3"/>
          <w:sz w:val="20"/>
        </w:rPr>
        <w:t>:</w:t>
      </w:r>
    </w:p>
    <w:p w:rsidR="007945A7" w:rsidRDefault="007945A7" w:rsidP="007945A7">
      <w:pPr>
        <w:pStyle w:val="ListParagraph"/>
        <w:tabs>
          <w:tab w:val="left" w:pos="1559"/>
          <w:tab w:val="left" w:pos="1560"/>
        </w:tabs>
        <w:spacing w:line="247" w:lineRule="auto"/>
        <w:ind w:left="1559" w:right="445" w:firstLine="0"/>
        <w:rPr>
          <w:spacing w:val="-3"/>
          <w:sz w:val="20"/>
        </w:rPr>
      </w:pPr>
    </w:p>
    <w:p w:rsidR="007945A7" w:rsidRDefault="007945A7" w:rsidP="001B3EDB">
      <w:pPr>
        <w:pStyle w:val="ListParagraph"/>
        <w:numPr>
          <w:ilvl w:val="0"/>
          <w:numId w:val="4"/>
        </w:numPr>
        <w:tabs>
          <w:tab w:val="left" w:pos="1559"/>
          <w:tab w:val="left" w:pos="1560"/>
        </w:tabs>
        <w:spacing w:line="247" w:lineRule="auto"/>
        <w:ind w:right="445"/>
        <w:rPr>
          <w:spacing w:val="-3"/>
          <w:sz w:val="20"/>
        </w:rPr>
      </w:pPr>
      <w:r>
        <w:rPr>
          <w:spacing w:val="-3"/>
          <w:sz w:val="20"/>
        </w:rPr>
        <w:t xml:space="preserve">Hand washing and hand sanitizing stations.  Hand sanitizer must be </w:t>
      </w:r>
      <w:r w:rsidR="002036BE">
        <w:rPr>
          <w:spacing w:val="-3"/>
          <w:sz w:val="20"/>
        </w:rPr>
        <w:t>FDA approved.</w:t>
      </w:r>
    </w:p>
    <w:p w:rsidR="002036BE" w:rsidRPr="007945A7" w:rsidRDefault="002036BE" w:rsidP="007945A7">
      <w:pPr>
        <w:pStyle w:val="ListParagraph"/>
        <w:numPr>
          <w:ilvl w:val="0"/>
          <w:numId w:val="4"/>
        </w:numPr>
        <w:tabs>
          <w:tab w:val="left" w:pos="1559"/>
          <w:tab w:val="left" w:pos="1560"/>
        </w:tabs>
        <w:spacing w:line="247" w:lineRule="auto"/>
        <w:ind w:right="445"/>
        <w:rPr>
          <w:spacing w:val="-3"/>
          <w:sz w:val="20"/>
        </w:rPr>
      </w:pPr>
      <w:r>
        <w:rPr>
          <w:spacing w:val="-3"/>
          <w:sz w:val="20"/>
        </w:rPr>
        <w:lastRenderedPageBreak/>
        <w:t>Disinfect frequently used items and surfaces as much as possible. Use EPA List N approved wipes.</w:t>
      </w:r>
    </w:p>
    <w:p w:rsidR="00D8190F" w:rsidRPr="00D8190F" w:rsidRDefault="00D8190F" w:rsidP="00D8190F">
      <w:pPr>
        <w:pStyle w:val="ListParagraph"/>
        <w:tabs>
          <w:tab w:val="left" w:pos="1559"/>
          <w:tab w:val="left" w:pos="1560"/>
        </w:tabs>
        <w:spacing w:line="247" w:lineRule="auto"/>
        <w:ind w:left="1559" w:right="445" w:firstLine="0"/>
        <w:rPr>
          <w:sz w:val="20"/>
        </w:rPr>
      </w:pPr>
    </w:p>
    <w:p w:rsidR="00D8190F" w:rsidRDefault="001B3EDB" w:rsidP="001B3EDB">
      <w:pPr>
        <w:pStyle w:val="ListParagraph"/>
        <w:numPr>
          <w:ilvl w:val="0"/>
          <w:numId w:val="3"/>
        </w:numPr>
        <w:tabs>
          <w:tab w:val="left" w:pos="1559"/>
          <w:tab w:val="left" w:pos="1560"/>
        </w:tabs>
        <w:spacing w:line="247" w:lineRule="auto"/>
        <w:ind w:right="445"/>
        <w:rPr>
          <w:sz w:val="20"/>
        </w:rPr>
      </w:pPr>
      <w:r w:rsidRPr="001B3EDB">
        <w:rPr>
          <w:sz w:val="20"/>
        </w:rPr>
        <w:t>Physical Separation (6’ spacing between workers</w:t>
      </w:r>
      <w:r w:rsidR="003E7143">
        <w:rPr>
          <w:sz w:val="20"/>
        </w:rPr>
        <w:t>, where practicable</w:t>
      </w:r>
      <w:r w:rsidRPr="001B3EDB">
        <w:rPr>
          <w:sz w:val="20"/>
        </w:rPr>
        <w:t>)</w:t>
      </w:r>
      <w:r w:rsidR="007063A8">
        <w:rPr>
          <w:sz w:val="20"/>
        </w:rPr>
        <w:t>/Social Distancing Controls</w:t>
      </w:r>
    </w:p>
    <w:p w:rsidR="007063A8" w:rsidRDefault="007063A8" w:rsidP="007063A8">
      <w:pPr>
        <w:pStyle w:val="ListParagraph"/>
        <w:tabs>
          <w:tab w:val="left" w:pos="1559"/>
          <w:tab w:val="left" w:pos="1560"/>
        </w:tabs>
        <w:spacing w:line="247" w:lineRule="auto"/>
        <w:ind w:left="1919" w:right="445" w:firstLine="0"/>
        <w:rPr>
          <w:sz w:val="20"/>
        </w:rPr>
      </w:pPr>
    </w:p>
    <w:p w:rsidR="007063A8" w:rsidRDefault="007063A8" w:rsidP="007063A8">
      <w:pPr>
        <w:pStyle w:val="ListParagraph"/>
        <w:numPr>
          <w:ilvl w:val="2"/>
          <w:numId w:val="1"/>
        </w:numPr>
        <w:rPr>
          <w:sz w:val="20"/>
          <w:szCs w:val="20"/>
        </w:rPr>
      </w:pPr>
      <w:r>
        <w:rPr>
          <w:sz w:val="20"/>
          <w:szCs w:val="20"/>
        </w:rPr>
        <w:t>Job exposures as defined by OSHA work type.</w:t>
      </w:r>
    </w:p>
    <w:p w:rsidR="007063A8" w:rsidRPr="007063A8" w:rsidRDefault="007063A8" w:rsidP="007063A8">
      <w:pPr>
        <w:pStyle w:val="ListParagraph"/>
        <w:ind w:left="1559" w:firstLine="0"/>
        <w:rPr>
          <w:sz w:val="20"/>
          <w:szCs w:val="20"/>
        </w:rPr>
      </w:pPr>
    </w:p>
    <w:p w:rsidR="007063A8" w:rsidRDefault="007063A8" w:rsidP="007063A8">
      <w:pPr>
        <w:pStyle w:val="ListParagraph"/>
        <w:numPr>
          <w:ilvl w:val="2"/>
          <w:numId w:val="1"/>
        </w:numPr>
        <w:rPr>
          <w:sz w:val="20"/>
          <w:szCs w:val="20"/>
        </w:rPr>
      </w:pPr>
      <w:r>
        <w:rPr>
          <w:sz w:val="20"/>
          <w:szCs w:val="20"/>
        </w:rPr>
        <w:t>List of COVID Safety Personnel</w:t>
      </w:r>
    </w:p>
    <w:p w:rsidR="007063A8" w:rsidRPr="007063A8" w:rsidRDefault="007063A8" w:rsidP="007063A8">
      <w:pPr>
        <w:pStyle w:val="ListParagraph"/>
        <w:rPr>
          <w:sz w:val="20"/>
          <w:szCs w:val="20"/>
        </w:rPr>
      </w:pPr>
    </w:p>
    <w:p w:rsidR="007063A8" w:rsidRDefault="007063A8" w:rsidP="007063A8">
      <w:pPr>
        <w:pStyle w:val="ListParagraph"/>
        <w:numPr>
          <w:ilvl w:val="2"/>
          <w:numId w:val="1"/>
        </w:numPr>
        <w:rPr>
          <w:sz w:val="20"/>
          <w:szCs w:val="20"/>
        </w:rPr>
      </w:pPr>
      <w:r>
        <w:rPr>
          <w:sz w:val="20"/>
          <w:szCs w:val="20"/>
        </w:rPr>
        <w:t>COVID Informational posters/displays</w:t>
      </w:r>
      <w:r w:rsidR="00EB5985">
        <w:rPr>
          <w:sz w:val="20"/>
          <w:szCs w:val="20"/>
        </w:rPr>
        <w:t xml:space="preserve"> (Appendix B)</w:t>
      </w:r>
    </w:p>
    <w:p w:rsidR="007063A8" w:rsidRPr="007063A8" w:rsidRDefault="007063A8" w:rsidP="007063A8">
      <w:pPr>
        <w:pStyle w:val="ListParagraph"/>
        <w:rPr>
          <w:sz w:val="20"/>
          <w:szCs w:val="20"/>
        </w:rPr>
      </w:pPr>
    </w:p>
    <w:p w:rsidR="007063A8" w:rsidRDefault="007063A8" w:rsidP="007063A8">
      <w:pPr>
        <w:pStyle w:val="ListParagraph"/>
        <w:numPr>
          <w:ilvl w:val="2"/>
          <w:numId w:val="1"/>
        </w:numPr>
        <w:rPr>
          <w:sz w:val="20"/>
          <w:szCs w:val="20"/>
        </w:rPr>
      </w:pPr>
      <w:r>
        <w:rPr>
          <w:sz w:val="20"/>
          <w:szCs w:val="20"/>
        </w:rPr>
        <w:t>Contractor Communication Plan (if someone test positive or becomes ill at the work site)</w:t>
      </w:r>
    </w:p>
    <w:p w:rsidR="000C536E" w:rsidRPr="000C536E" w:rsidRDefault="000C536E" w:rsidP="000C536E">
      <w:pPr>
        <w:pStyle w:val="ListParagraph"/>
        <w:rPr>
          <w:sz w:val="20"/>
          <w:szCs w:val="20"/>
        </w:rPr>
      </w:pPr>
    </w:p>
    <w:p w:rsidR="000C536E" w:rsidRPr="008F74CD" w:rsidRDefault="000C536E" w:rsidP="007063A8">
      <w:pPr>
        <w:pStyle w:val="ListParagraph"/>
        <w:numPr>
          <w:ilvl w:val="2"/>
          <w:numId w:val="1"/>
        </w:numPr>
        <w:rPr>
          <w:sz w:val="20"/>
          <w:szCs w:val="20"/>
        </w:rPr>
      </w:pPr>
      <w:r w:rsidRPr="008F74CD">
        <w:rPr>
          <w:sz w:val="20"/>
          <w:szCs w:val="20"/>
        </w:rPr>
        <w:t>Proper disposal of COVID PPE</w:t>
      </w:r>
    </w:p>
    <w:p w:rsidR="000C536E" w:rsidRPr="008F74CD" w:rsidRDefault="000C536E" w:rsidP="000C536E">
      <w:pPr>
        <w:pStyle w:val="ListParagraph"/>
        <w:rPr>
          <w:sz w:val="20"/>
          <w:szCs w:val="20"/>
        </w:rPr>
      </w:pPr>
    </w:p>
    <w:p w:rsidR="000C536E" w:rsidRPr="008F74CD" w:rsidRDefault="000C536E" w:rsidP="007063A8">
      <w:pPr>
        <w:pStyle w:val="ListParagraph"/>
        <w:numPr>
          <w:ilvl w:val="2"/>
          <w:numId w:val="1"/>
        </w:numPr>
        <w:rPr>
          <w:sz w:val="20"/>
          <w:szCs w:val="20"/>
        </w:rPr>
      </w:pPr>
      <w:r w:rsidRPr="008F74CD">
        <w:rPr>
          <w:sz w:val="20"/>
          <w:szCs w:val="20"/>
        </w:rPr>
        <w:t>Include state, county, and local guidelines specific to job location</w:t>
      </w:r>
    </w:p>
    <w:p w:rsidR="000C536E" w:rsidRPr="008F74CD" w:rsidRDefault="000C536E" w:rsidP="000C536E">
      <w:pPr>
        <w:pStyle w:val="ListParagraph"/>
        <w:rPr>
          <w:sz w:val="20"/>
          <w:szCs w:val="20"/>
        </w:rPr>
      </w:pPr>
    </w:p>
    <w:p w:rsidR="000C536E" w:rsidRPr="008F74CD" w:rsidRDefault="000C536E" w:rsidP="007063A8">
      <w:pPr>
        <w:pStyle w:val="ListParagraph"/>
        <w:numPr>
          <w:ilvl w:val="2"/>
          <w:numId w:val="1"/>
        </w:numPr>
        <w:rPr>
          <w:sz w:val="20"/>
          <w:szCs w:val="20"/>
        </w:rPr>
      </w:pPr>
      <w:r w:rsidRPr="008F74CD">
        <w:rPr>
          <w:sz w:val="20"/>
          <w:szCs w:val="20"/>
        </w:rPr>
        <w:t>Engineering controls</w:t>
      </w:r>
    </w:p>
    <w:p w:rsidR="009A3F70" w:rsidRPr="008F74CD" w:rsidRDefault="009A3F70" w:rsidP="009A3F70">
      <w:pPr>
        <w:pStyle w:val="ListParagraph"/>
        <w:rPr>
          <w:sz w:val="20"/>
          <w:szCs w:val="20"/>
        </w:rPr>
      </w:pPr>
    </w:p>
    <w:p w:rsidR="009A3F70" w:rsidRPr="008F74CD" w:rsidRDefault="009A3F70" w:rsidP="007063A8">
      <w:pPr>
        <w:pStyle w:val="ListParagraph"/>
        <w:numPr>
          <w:ilvl w:val="2"/>
          <w:numId w:val="1"/>
        </w:numPr>
        <w:rPr>
          <w:sz w:val="20"/>
          <w:szCs w:val="20"/>
        </w:rPr>
      </w:pPr>
      <w:r w:rsidRPr="008F74CD">
        <w:rPr>
          <w:sz w:val="20"/>
          <w:szCs w:val="20"/>
        </w:rPr>
        <w:t>Use of shared tools</w:t>
      </w:r>
    </w:p>
    <w:p w:rsidR="00AC3854" w:rsidRPr="00AC3854" w:rsidRDefault="00AC3854" w:rsidP="00AC3854">
      <w:pPr>
        <w:pStyle w:val="ListParagraph"/>
        <w:rPr>
          <w:sz w:val="20"/>
          <w:szCs w:val="20"/>
        </w:rPr>
      </w:pPr>
    </w:p>
    <w:p w:rsidR="00AC3854" w:rsidRDefault="00AC3854" w:rsidP="00AC3854">
      <w:pPr>
        <w:pStyle w:val="ListParagraph"/>
        <w:numPr>
          <w:ilvl w:val="1"/>
          <w:numId w:val="1"/>
        </w:numPr>
        <w:rPr>
          <w:sz w:val="20"/>
          <w:szCs w:val="20"/>
        </w:rPr>
      </w:pPr>
      <w:r>
        <w:rPr>
          <w:sz w:val="20"/>
          <w:szCs w:val="20"/>
        </w:rPr>
        <w:t>ADDITIONAL COVID REQUIREMENTS</w:t>
      </w:r>
    </w:p>
    <w:p w:rsidR="00AC3854" w:rsidRDefault="00AC3854" w:rsidP="00AC3854">
      <w:pPr>
        <w:pStyle w:val="ListParagraph"/>
        <w:numPr>
          <w:ilvl w:val="2"/>
          <w:numId w:val="1"/>
        </w:numPr>
        <w:rPr>
          <w:sz w:val="20"/>
          <w:szCs w:val="20"/>
        </w:rPr>
      </w:pPr>
      <w:r>
        <w:rPr>
          <w:sz w:val="20"/>
          <w:szCs w:val="20"/>
        </w:rPr>
        <w:t>Prior to departing the worksite, the contractor must wipe and disinfect all high touch point areas with approved wipes and/or disinfectant.  High touch point areas include, but are not limited to, the following:</w:t>
      </w:r>
    </w:p>
    <w:p w:rsidR="00AC3854" w:rsidRDefault="00AC3854" w:rsidP="00AC3854">
      <w:pPr>
        <w:pStyle w:val="ListParagraph"/>
        <w:ind w:left="1559" w:firstLine="0"/>
        <w:rPr>
          <w:sz w:val="20"/>
          <w:szCs w:val="20"/>
        </w:rPr>
      </w:pPr>
    </w:p>
    <w:p w:rsidR="00AC3854" w:rsidRDefault="00AC3854" w:rsidP="00AC3854">
      <w:pPr>
        <w:pStyle w:val="ListParagraph"/>
        <w:numPr>
          <w:ilvl w:val="1"/>
          <w:numId w:val="3"/>
        </w:numPr>
        <w:rPr>
          <w:sz w:val="20"/>
          <w:szCs w:val="20"/>
        </w:rPr>
      </w:pPr>
      <w:r>
        <w:rPr>
          <w:sz w:val="20"/>
          <w:szCs w:val="20"/>
        </w:rPr>
        <w:t>Doors and door hardware</w:t>
      </w:r>
    </w:p>
    <w:p w:rsidR="00AC3854" w:rsidRDefault="00AC3854" w:rsidP="00AC3854">
      <w:pPr>
        <w:pStyle w:val="ListParagraph"/>
        <w:numPr>
          <w:ilvl w:val="1"/>
          <w:numId w:val="3"/>
        </w:numPr>
        <w:rPr>
          <w:sz w:val="20"/>
          <w:szCs w:val="20"/>
        </w:rPr>
      </w:pPr>
      <w:r>
        <w:rPr>
          <w:sz w:val="20"/>
          <w:szCs w:val="20"/>
        </w:rPr>
        <w:t>Handrails</w:t>
      </w:r>
    </w:p>
    <w:p w:rsidR="00AC3854" w:rsidRDefault="00AC3854" w:rsidP="00AC3854">
      <w:pPr>
        <w:pStyle w:val="ListParagraph"/>
        <w:numPr>
          <w:ilvl w:val="1"/>
          <w:numId w:val="3"/>
        </w:numPr>
        <w:rPr>
          <w:sz w:val="20"/>
          <w:szCs w:val="20"/>
        </w:rPr>
      </w:pPr>
      <w:r>
        <w:rPr>
          <w:sz w:val="20"/>
          <w:szCs w:val="20"/>
        </w:rPr>
        <w:t>HVAC components</w:t>
      </w:r>
    </w:p>
    <w:p w:rsidR="00AC3854" w:rsidRDefault="00AC3854" w:rsidP="00AC3854">
      <w:pPr>
        <w:pStyle w:val="ListParagraph"/>
        <w:numPr>
          <w:ilvl w:val="1"/>
          <w:numId w:val="3"/>
        </w:numPr>
        <w:rPr>
          <w:sz w:val="20"/>
          <w:szCs w:val="20"/>
        </w:rPr>
      </w:pPr>
      <w:r>
        <w:rPr>
          <w:sz w:val="20"/>
          <w:szCs w:val="20"/>
        </w:rPr>
        <w:t>Gates</w:t>
      </w:r>
    </w:p>
    <w:p w:rsidR="00AC3854" w:rsidRDefault="00AC3854" w:rsidP="00AC3854">
      <w:pPr>
        <w:pStyle w:val="ListParagraph"/>
        <w:numPr>
          <w:ilvl w:val="1"/>
          <w:numId w:val="3"/>
        </w:numPr>
        <w:rPr>
          <w:sz w:val="20"/>
          <w:szCs w:val="20"/>
        </w:rPr>
      </w:pPr>
      <w:r>
        <w:rPr>
          <w:sz w:val="20"/>
          <w:szCs w:val="20"/>
        </w:rPr>
        <w:t>Light controls</w:t>
      </w:r>
    </w:p>
    <w:p w:rsidR="00AC3854" w:rsidRDefault="00AC3854" w:rsidP="00AC3854">
      <w:pPr>
        <w:pStyle w:val="ListParagraph"/>
        <w:numPr>
          <w:ilvl w:val="1"/>
          <w:numId w:val="3"/>
        </w:numPr>
        <w:rPr>
          <w:sz w:val="20"/>
          <w:szCs w:val="20"/>
        </w:rPr>
      </w:pPr>
      <w:r>
        <w:rPr>
          <w:sz w:val="20"/>
          <w:szCs w:val="20"/>
        </w:rPr>
        <w:t>Desks</w:t>
      </w:r>
    </w:p>
    <w:p w:rsidR="00AC3854" w:rsidRDefault="00AC3854" w:rsidP="00AC3854">
      <w:pPr>
        <w:pStyle w:val="ListParagraph"/>
        <w:numPr>
          <w:ilvl w:val="1"/>
          <w:numId w:val="3"/>
        </w:numPr>
        <w:rPr>
          <w:sz w:val="20"/>
          <w:szCs w:val="20"/>
        </w:rPr>
      </w:pPr>
      <w:r>
        <w:rPr>
          <w:sz w:val="20"/>
          <w:szCs w:val="20"/>
        </w:rPr>
        <w:t>Phones</w:t>
      </w:r>
    </w:p>
    <w:p w:rsidR="00AC3854" w:rsidRDefault="00AC3854" w:rsidP="00AC3854">
      <w:pPr>
        <w:pStyle w:val="ListParagraph"/>
        <w:numPr>
          <w:ilvl w:val="1"/>
          <w:numId w:val="3"/>
        </w:numPr>
        <w:rPr>
          <w:sz w:val="20"/>
          <w:szCs w:val="20"/>
        </w:rPr>
      </w:pPr>
      <w:r>
        <w:rPr>
          <w:sz w:val="20"/>
          <w:szCs w:val="20"/>
        </w:rPr>
        <w:t>Chairs</w:t>
      </w:r>
    </w:p>
    <w:p w:rsidR="00AC3854" w:rsidRDefault="00AC3854" w:rsidP="00AC3854">
      <w:pPr>
        <w:pStyle w:val="ListParagraph"/>
        <w:ind w:left="2639" w:firstLine="0"/>
        <w:rPr>
          <w:sz w:val="20"/>
          <w:szCs w:val="20"/>
        </w:rPr>
      </w:pPr>
    </w:p>
    <w:p w:rsidR="00AC3854" w:rsidRDefault="00AC3854" w:rsidP="00AC3854">
      <w:pPr>
        <w:pStyle w:val="ListParagraph"/>
        <w:numPr>
          <w:ilvl w:val="2"/>
          <w:numId w:val="1"/>
        </w:numPr>
        <w:rPr>
          <w:sz w:val="20"/>
          <w:szCs w:val="20"/>
        </w:rPr>
      </w:pPr>
      <w:r>
        <w:rPr>
          <w:sz w:val="20"/>
          <w:szCs w:val="20"/>
        </w:rPr>
        <w:t xml:space="preserve">Contractor must provide temporary sanitary toilet dedicated for FAA and contractor use.  Contractor is not permitted to use </w:t>
      </w:r>
      <w:r w:rsidR="006B085D">
        <w:rPr>
          <w:sz w:val="20"/>
          <w:szCs w:val="20"/>
        </w:rPr>
        <w:t>FAA facility restrooms.  High touch points on/within the temporary toilet (door handles, toilet seat, etc.) must be wiped and disinf</w:t>
      </w:r>
      <w:r w:rsidR="008F74CD">
        <w:rPr>
          <w:sz w:val="20"/>
          <w:szCs w:val="20"/>
        </w:rPr>
        <w:t xml:space="preserve">ected after each use </w:t>
      </w:r>
      <w:r w:rsidR="008F74CD" w:rsidRPr="00B126A1">
        <w:rPr>
          <w:sz w:val="20"/>
          <w:szCs w:val="20"/>
        </w:rPr>
        <w:t>by the individual that used the toilet. Contractor shall supply the required disinfecting wipes.</w:t>
      </w:r>
    </w:p>
    <w:p w:rsidR="00B76C50" w:rsidRDefault="00B76C50" w:rsidP="00B76C50">
      <w:pPr>
        <w:pStyle w:val="ListParagraph"/>
        <w:ind w:left="1559" w:firstLine="0"/>
        <w:rPr>
          <w:sz w:val="20"/>
          <w:szCs w:val="20"/>
        </w:rPr>
      </w:pPr>
    </w:p>
    <w:p w:rsidR="00B76C50" w:rsidRDefault="00B76C50" w:rsidP="00B76C50">
      <w:pPr>
        <w:pStyle w:val="ListParagraph"/>
        <w:numPr>
          <w:ilvl w:val="1"/>
          <w:numId w:val="1"/>
        </w:numPr>
        <w:rPr>
          <w:sz w:val="20"/>
          <w:szCs w:val="20"/>
        </w:rPr>
      </w:pPr>
      <w:r>
        <w:rPr>
          <w:sz w:val="20"/>
          <w:szCs w:val="20"/>
        </w:rPr>
        <w:t>SITE ACCESS/EGRESS</w:t>
      </w:r>
    </w:p>
    <w:p w:rsidR="00B76C50" w:rsidRDefault="00B76C50" w:rsidP="00B76C50">
      <w:pPr>
        <w:pStyle w:val="ListParagraph"/>
        <w:ind w:left="1559" w:firstLine="0"/>
        <w:rPr>
          <w:sz w:val="20"/>
          <w:szCs w:val="20"/>
        </w:rPr>
      </w:pPr>
    </w:p>
    <w:p w:rsidR="00B76C50" w:rsidRDefault="00B76C50" w:rsidP="00B76C50">
      <w:pPr>
        <w:pStyle w:val="ListParagraph"/>
        <w:numPr>
          <w:ilvl w:val="2"/>
          <w:numId w:val="1"/>
        </w:numPr>
        <w:rPr>
          <w:sz w:val="20"/>
          <w:szCs w:val="20"/>
        </w:rPr>
      </w:pPr>
      <w:r>
        <w:rPr>
          <w:sz w:val="20"/>
          <w:szCs w:val="20"/>
        </w:rPr>
        <w:t xml:space="preserve">The contractor must meet with the FAA </w:t>
      </w:r>
      <w:r w:rsidR="008F74CD" w:rsidRPr="00B126A1">
        <w:rPr>
          <w:sz w:val="20"/>
          <w:szCs w:val="20"/>
        </w:rPr>
        <w:t>Contracting Officer Representative (</w:t>
      </w:r>
      <w:r w:rsidRPr="00B126A1">
        <w:rPr>
          <w:sz w:val="20"/>
          <w:szCs w:val="20"/>
        </w:rPr>
        <w:t>COR</w:t>
      </w:r>
      <w:r w:rsidR="008F74CD">
        <w:rPr>
          <w:sz w:val="20"/>
          <w:szCs w:val="20"/>
        </w:rPr>
        <w:t>)</w:t>
      </w:r>
      <w:r>
        <w:rPr>
          <w:sz w:val="20"/>
          <w:szCs w:val="20"/>
        </w:rPr>
        <w:t xml:space="preserve"> and local FAA management prior to the start of the project to establish the contractors’ access and egress for the facility and/or job site.</w:t>
      </w:r>
    </w:p>
    <w:p w:rsidR="00B76C50" w:rsidRDefault="00B76C50" w:rsidP="00B76C50">
      <w:pPr>
        <w:pStyle w:val="ListParagraph"/>
        <w:ind w:left="1559" w:firstLine="0"/>
        <w:rPr>
          <w:sz w:val="20"/>
          <w:szCs w:val="20"/>
        </w:rPr>
      </w:pPr>
    </w:p>
    <w:p w:rsidR="00B76C50" w:rsidRPr="00B76C50" w:rsidRDefault="00B76C50" w:rsidP="00B76C50">
      <w:pPr>
        <w:pStyle w:val="ListParagraph"/>
        <w:numPr>
          <w:ilvl w:val="2"/>
          <w:numId w:val="1"/>
        </w:numPr>
        <w:rPr>
          <w:sz w:val="20"/>
          <w:szCs w:val="20"/>
        </w:rPr>
      </w:pPr>
      <w:r w:rsidRPr="00B76C50">
        <w:rPr>
          <w:sz w:val="20"/>
          <w:szCs w:val="20"/>
        </w:rPr>
        <w:t>If a contractor employee</w:t>
      </w:r>
      <w:r w:rsidR="00DD71C0">
        <w:rPr>
          <w:sz w:val="20"/>
          <w:szCs w:val="20"/>
        </w:rPr>
        <w:t>, sub-contractor or visitor</w:t>
      </w:r>
      <w:r w:rsidRPr="00B76C50">
        <w:rPr>
          <w:sz w:val="20"/>
          <w:szCs w:val="20"/>
        </w:rPr>
        <w:t xml:space="preserve"> is n</w:t>
      </w:r>
      <w:r w:rsidR="00DD71C0">
        <w:rPr>
          <w:sz w:val="20"/>
          <w:szCs w:val="20"/>
        </w:rPr>
        <w:t xml:space="preserve">ot feeling well for any reason and </w:t>
      </w:r>
      <w:r w:rsidRPr="00B76C50">
        <w:rPr>
          <w:sz w:val="20"/>
          <w:szCs w:val="20"/>
        </w:rPr>
        <w:t>COVID-19</w:t>
      </w:r>
      <w:r>
        <w:rPr>
          <w:sz w:val="20"/>
          <w:szCs w:val="20"/>
        </w:rPr>
        <w:t xml:space="preserve"> symptoms exist, the </w:t>
      </w:r>
      <w:r w:rsidR="00DD71C0">
        <w:rPr>
          <w:sz w:val="20"/>
          <w:szCs w:val="20"/>
        </w:rPr>
        <w:t>individual</w:t>
      </w:r>
      <w:r w:rsidRPr="00B76C50">
        <w:rPr>
          <w:sz w:val="20"/>
          <w:szCs w:val="20"/>
        </w:rPr>
        <w:t xml:space="preserve"> </w:t>
      </w:r>
      <w:r w:rsidR="00DD71C0">
        <w:rPr>
          <w:sz w:val="20"/>
          <w:szCs w:val="20"/>
        </w:rPr>
        <w:t>will be denied access to the FAA facility and/or work site. The contractor</w:t>
      </w:r>
      <w:r w:rsidRPr="00B76C50">
        <w:rPr>
          <w:sz w:val="20"/>
          <w:szCs w:val="20"/>
        </w:rPr>
        <w:t xml:space="preserve"> is expected to notify the FAA Contracting </w:t>
      </w:r>
      <w:r w:rsidRPr="00B126A1">
        <w:rPr>
          <w:sz w:val="20"/>
          <w:szCs w:val="20"/>
        </w:rPr>
        <w:t xml:space="preserve">Officer </w:t>
      </w:r>
      <w:r w:rsidR="008F74CD" w:rsidRPr="00B126A1">
        <w:rPr>
          <w:sz w:val="20"/>
          <w:szCs w:val="20"/>
        </w:rPr>
        <w:t>(CO)</w:t>
      </w:r>
      <w:r w:rsidR="00E42E91" w:rsidRPr="00B126A1">
        <w:rPr>
          <w:sz w:val="20"/>
          <w:szCs w:val="20"/>
        </w:rPr>
        <w:t xml:space="preserve"> </w:t>
      </w:r>
      <w:r w:rsidRPr="00B126A1">
        <w:rPr>
          <w:sz w:val="20"/>
          <w:szCs w:val="20"/>
        </w:rPr>
        <w:t>and</w:t>
      </w:r>
      <w:r w:rsidRPr="00B76C50">
        <w:rPr>
          <w:sz w:val="20"/>
          <w:szCs w:val="20"/>
        </w:rPr>
        <w:t>/or Contracting Officer’s Representative (COR) immediately of the situation and inform the FAA of any concerns</w:t>
      </w:r>
      <w:r>
        <w:rPr>
          <w:sz w:val="20"/>
          <w:szCs w:val="20"/>
        </w:rPr>
        <w:t xml:space="preserve"> </w:t>
      </w:r>
      <w:r w:rsidRPr="00B76C50">
        <w:rPr>
          <w:sz w:val="20"/>
          <w:szCs w:val="20"/>
        </w:rPr>
        <w:t>regarding the work that was expected to be performed by that contractor employee.</w:t>
      </w:r>
    </w:p>
    <w:p w:rsidR="00B76C50" w:rsidRDefault="00B76C50" w:rsidP="00B76C50">
      <w:pPr>
        <w:pStyle w:val="ListParagraph"/>
        <w:ind w:left="1559" w:firstLine="0"/>
        <w:rPr>
          <w:sz w:val="20"/>
          <w:szCs w:val="20"/>
        </w:rPr>
      </w:pPr>
    </w:p>
    <w:p w:rsidR="00B76C50" w:rsidRDefault="0018755A" w:rsidP="00B76C50">
      <w:pPr>
        <w:pStyle w:val="ListParagraph"/>
        <w:numPr>
          <w:ilvl w:val="1"/>
          <w:numId w:val="1"/>
        </w:numPr>
        <w:rPr>
          <w:sz w:val="20"/>
          <w:szCs w:val="20"/>
        </w:rPr>
      </w:pPr>
      <w:r>
        <w:rPr>
          <w:sz w:val="20"/>
          <w:szCs w:val="20"/>
        </w:rPr>
        <w:t>FAA NOTIFICATIONS</w:t>
      </w:r>
    </w:p>
    <w:p w:rsidR="0018755A" w:rsidRDefault="0018755A" w:rsidP="0018755A">
      <w:pPr>
        <w:pStyle w:val="ListParagraph"/>
        <w:ind w:left="1559" w:firstLine="0"/>
        <w:rPr>
          <w:sz w:val="20"/>
          <w:szCs w:val="20"/>
        </w:rPr>
      </w:pPr>
    </w:p>
    <w:p w:rsidR="0018755A" w:rsidRDefault="0018755A" w:rsidP="0018755A">
      <w:pPr>
        <w:pStyle w:val="ListParagraph"/>
        <w:numPr>
          <w:ilvl w:val="2"/>
          <w:numId w:val="1"/>
        </w:numPr>
        <w:rPr>
          <w:sz w:val="20"/>
          <w:szCs w:val="20"/>
        </w:rPr>
      </w:pPr>
      <w:r>
        <w:rPr>
          <w:sz w:val="20"/>
          <w:szCs w:val="20"/>
        </w:rPr>
        <w:t>C</w:t>
      </w:r>
      <w:r w:rsidRPr="0018755A">
        <w:rPr>
          <w:sz w:val="20"/>
          <w:szCs w:val="20"/>
        </w:rPr>
        <w:t>on</w:t>
      </w:r>
      <w:r w:rsidR="002D75C6">
        <w:rPr>
          <w:sz w:val="20"/>
          <w:szCs w:val="20"/>
        </w:rPr>
        <w:t xml:space="preserve">tractor </w:t>
      </w:r>
      <w:r w:rsidRPr="0018755A">
        <w:rPr>
          <w:sz w:val="20"/>
          <w:szCs w:val="20"/>
        </w:rPr>
        <w:t>is required to notify the agency immediately when a suspected or confirmed case</w:t>
      </w:r>
      <w:r w:rsidR="002D75C6">
        <w:rPr>
          <w:sz w:val="20"/>
          <w:szCs w:val="20"/>
        </w:rPr>
        <w:t xml:space="preserve"> of </w:t>
      </w:r>
      <w:r w:rsidR="002D75C6">
        <w:rPr>
          <w:sz w:val="20"/>
          <w:szCs w:val="20"/>
        </w:rPr>
        <w:lastRenderedPageBreak/>
        <w:t xml:space="preserve">COVID-19 involves an employee, sub-contractor or visitor who has visited the </w:t>
      </w:r>
      <w:r w:rsidRPr="0018755A">
        <w:rPr>
          <w:sz w:val="20"/>
          <w:szCs w:val="20"/>
        </w:rPr>
        <w:t xml:space="preserve">FAA </w:t>
      </w:r>
      <w:r w:rsidR="002D75C6">
        <w:rPr>
          <w:sz w:val="20"/>
          <w:szCs w:val="20"/>
        </w:rPr>
        <w:t>f</w:t>
      </w:r>
      <w:r w:rsidRPr="0018755A">
        <w:rPr>
          <w:sz w:val="20"/>
          <w:szCs w:val="20"/>
        </w:rPr>
        <w:t>acility</w:t>
      </w:r>
      <w:r w:rsidR="002D75C6">
        <w:rPr>
          <w:sz w:val="20"/>
          <w:szCs w:val="20"/>
        </w:rPr>
        <w:t xml:space="preserve"> and/or job site</w:t>
      </w:r>
      <w:r w:rsidR="000C536E">
        <w:rPr>
          <w:sz w:val="20"/>
          <w:szCs w:val="20"/>
        </w:rPr>
        <w:t xml:space="preserve"> </w:t>
      </w:r>
      <w:r w:rsidR="000C536E" w:rsidRPr="008F74CD">
        <w:rPr>
          <w:sz w:val="20"/>
          <w:szCs w:val="20"/>
        </w:rPr>
        <w:t>in last 14 days</w:t>
      </w:r>
      <w:r w:rsidRPr="0018755A">
        <w:rPr>
          <w:sz w:val="20"/>
          <w:szCs w:val="20"/>
        </w:rPr>
        <w:t>, been in contact with someone that may have visited a FAA facility, and/or had contact with a FAA employee and/or another agency</w:t>
      </w:r>
      <w:r>
        <w:rPr>
          <w:sz w:val="20"/>
          <w:szCs w:val="20"/>
        </w:rPr>
        <w:t xml:space="preserve"> </w:t>
      </w:r>
      <w:r w:rsidRPr="0018755A">
        <w:rPr>
          <w:sz w:val="20"/>
          <w:szCs w:val="20"/>
        </w:rPr>
        <w:t>contractor. Reporting must be submitted immediately and include the information outlined below to allow the Agency to make a timely and appropriate response. Report any cases to 9-AFN-ACQ-EM@faa.go</w:t>
      </w:r>
      <w:r w:rsidR="002D75C6">
        <w:rPr>
          <w:sz w:val="20"/>
          <w:szCs w:val="20"/>
        </w:rPr>
        <w:t>v, with a courtesy copy to the CO and COR</w:t>
      </w:r>
      <w:r w:rsidRPr="0018755A">
        <w:rPr>
          <w:sz w:val="20"/>
          <w:szCs w:val="20"/>
        </w:rPr>
        <w:t>. The report must include, for each affected employee, the date of self-quarantine and whether the case is suspected or confirmed. Also, please indicate where the individual visited (building address) or with whom they met and the date of latest contact. To ensure privacy information is protected, please do not include specific information about the employee through email. Once received, a FAA official will contact you directly to obtain additional information regarding the case(s) to coordinate a</w:t>
      </w:r>
      <w:r>
        <w:rPr>
          <w:sz w:val="20"/>
          <w:szCs w:val="20"/>
        </w:rPr>
        <w:t xml:space="preserve"> </w:t>
      </w:r>
      <w:r w:rsidRPr="0018755A">
        <w:rPr>
          <w:sz w:val="20"/>
          <w:szCs w:val="20"/>
        </w:rPr>
        <w:t>proper response.</w:t>
      </w:r>
    </w:p>
    <w:p w:rsidR="00536999" w:rsidRPr="00536999" w:rsidRDefault="00536999" w:rsidP="00536999">
      <w:pPr>
        <w:pStyle w:val="ListParagraph"/>
        <w:numPr>
          <w:ilvl w:val="2"/>
          <w:numId w:val="1"/>
        </w:numPr>
        <w:rPr>
          <w:sz w:val="20"/>
          <w:szCs w:val="20"/>
        </w:rPr>
      </w:pPr>
      <w:r w:rsidRPr="00536999">
        <w:rPr>
          <w:color w:val="000000"/>
          <w:sz w:val="20"/>
          <w:szCs w:val="20"/>
        </w:rPr>
        <w:t>Medical documentation by an authorized medical professional that the contractor/sub-contractor no longer poses a transmission risk and is safe to re-enter the workplace.</w:t>
      </w:r>
    </w:p>
    <w:p w:rsidR="00536999" w:rsidRDefault="00536999" w:rsidP="00536999">
      <w:pPr>
        <w:pStyle w:val="ListParagraph"/>
        <w:ind w:left="1559" w:firstLine="0"/>
        <w:rPr>
          <w:sz w:val="20"/>
          <w:szCs w:val="20"/>
        </w:rPr>
      </w:pPr>
    </w:p>
    <w:p w:rsidR="0018755A" w:rsidRDefault="0018755A" w:rsidP="0018755A">
      <w:pPr>
        <w:pStyle w:val="ListParagraph"/>
        <w:ind w:left="1559" w:firstLine="0"/>
        <w:rPr>
          <w:sz w:val="20"/>
          <w:szCs w:val="20"/>
        </w:rPr>
      </w:pPr>
    </w:p>
    <w:p w:rsidR="0018755A" w:rsidRDefault="0018755A" w:rsidP="00B76C50">
      <w:pPr>
        <w:pStyle w:val="ListParagraph"/>
        <w:numPr>
          <w:ilvl w:val="1"/>
          <w:numId w:val="1"/>
        </w:numPr>
        <w:rPr>
          <w:sz w:val="20"/>
          <w:szCs w:val="20"/>
        </w:rPr>
      </w:pPr>
      <w:r>
        <w:rPr>
          <w:sz w:val="20"/>
          <w:szCs w:val="20"/>
        </w:rPr>
        <w:t>SUBMITTALS</w:t>
      </w:r>
    </w:p>
    <w:p w:rsidR="00EB5985" w:rsidRDefault="00EB5985" w:rsidP="00EB5985">
      <w:pPr>
        <w:pStyle w:val="ListParagraph"/>
        <w:ind w:left="1559" w:firstLine="0"/>
        <w:rPr>
          <w:sz w:val="20"/>
          <w:szCs w:val="20"/>
        </w:rPr>
      </w:pPr>
    </w:p>
    <w:p w:rsidR="00EB5985" w:rsidRDefault="00EB5985" w:rsidP="00EB5985">
      <w:pPr>
        <w:pStyle w:val="ListParagraph"/>
        <w:numPr>
          <w:ilvl w:val="2"/>
          <w:numId w:val="1"/>
        </w:numPr>
        <w:rPr>
          <w:sz w:val="20"/>
          <w:szCs w:val="20"/>
        </w:rPr>
      </w:pPr>
      <w:r>
        <w:rPr>
          <w:sz w:val="20"/>
          <w:szCs w:val="20"/>
        </w:rPr>
        <w:t>The contractor must provide the following for FAA approval:</w:t>
      </w:r>
    </w:p>
    <w:p w:rsidR="00EB5985" w:rsidRDefault="00EB5985" w:rsidP="00EB5985">
      <w:pPr>
        <w:pStyle w:val="ListParagraph"/>
        <w:ind w:left="1559" w:firstLine="0"/>
        <w:rPr>
          <w:sz w:val="20"/>
          <w:szCs w:val="20"/>
        </w:rPr>
      </w:pPr>
    </w:p>
    <w:p w:rsidR="00EB5985" w:rsidRDefault="00EB5985" w:rsidP="00EB5985">
      <w:pPr>
        <w:pStyle w:val="ListParagraph"/>
        <w:numPr>
          <w:ilvl w:val="0"/>
          <w:numId w:val="5"/>
        </w:numPr>
        <w:rPr>
          <w:sz w:val="20"/>
          <w:szCs w:val="20"/>
        </w:rPr>
      </w:pPr>
      <w:r>
        <w:rPr>
          <w:sz w:val="20"/>
          <w:szCs w:val="20"/>
        </w:rPr>
        <w:t>COVID-19 Safety Plan</w:t>
      </w:r>
    </w:p>
    <w:p w:rsidR="00EB5985" w:rsidRDefault="00EB5985" w:rsidP="00EB5985">
      <w:pPr>
        <w:pStyle w:val="ListParagraph"/>
        <w:numPr>
          <w:ilvl w:val="0"/>
          <w:numId w:val="5"/>
        </w:numPr>
        <w:rPr>
          <w:sz w:val="20"/>
          <w:szCs w:val="20"/>
        </w:rPr>
      </w:pPr>
      <w:r>
        <w:rPr>
          <w:sz w:val="20"/>
          <w:szCs w:val="20"/>
        </w:rPr>
        <w:t>Washing/Sanitizing Station(s)</w:t>
      </w:r>
    </w:p>
    <w:p w:rsidR="00EB5985" w:rsidRDefault="00EB5985" w:rsidP="00EB5985">
      <w:pPr>
        <w:pStyle w:val="ListParagraph"/>
        <w:numPr>
          <w:ilvl w:val="0"/>
          <w:numId w:val="5"/>
        </w:numPr>
        <w:rPr>
          <w:sz w:val="20"/>
          <w:szCs w:val="20"/>
        </w:rPr>
      </w:pPr>
      <w:r>
        <w:rPr>
          <w:sz w:val="20"/>
          <w:szCs w:val="20"/>
        </w:rPr>
        <w:t>Temporary/Portable Toilet</w:t>
      </w:r>
    </w:p>
    <w:p w:rsidR="00EB5985" w:rsidRDefault="00EB5985" w:rsidP="00EB5985">
      <w:pPr>
        <w:pStyle w:val="ListParagraph"/>
        <w:numPr>
          <w:ilvl w:val="0"/>
          <w:numId w:val="5"/>
        </w:numPr>
        <w:rPr>
          <w:sz w:val="20"/>
          <w:szCs w:val="20"/>
        </w:rPr>
      </w:pPr>
      <w:r>
        <w:rPr>
          <w:sz w:val="20"/>
          <w:szCs w:val="20"/>
        </w:rPr>
        <w:t>Cleaning supply SDS’s</w:t>
      </w:r>
    </w:p>
    <w:p w:rsidR="00EB5985" w:rsidRPr="00AC3854" w:rsidRDefault="00EB5985" w:rsidP="00EB5985">
      <w:pPr>
        <w:pStyle w:val="ListParagraph"/>
        <w:numPr>
          <w:ilvl w:val="0"/>
          <w:numId w:val="5"/>
        </w:numPr>
        <w:rPr>
          <w:sz w:val="20"/>
          <w:szCs w:val="20"/>
        </w:rPr>
      </w:pPr>
      <w:r>
        <w:rPr>
          <w:sz w:val="20"/>
          <w:szCs w:val="20"/>
        </w:rPr>
        <w:t>Hand Sanitizer SDS’s</w:t>
      </w:r>
    </w:p>
    <w:p w:rsidR="00D8190F" w:rsidRDefault="00D8190F" w:rsidP="00EB5985">
      <w:pPr>
        <w:pStyle w:val="BodyText"/>
        <w:spacing w:before="1"/>
      </w:pPr>
    </w:p>
    <w:p w:rsidR="00D8190F" w:rsidRDefault="00D8190F" w:rsidP="008D5498">
      <w:pPr>
        <w:pStyle w:val="BodyText"/>
        <w:spacing w:before="1"/>
        <w:ind w:left="119" w:hanging="1"/>
      </w:pPr>
    </w:p>
    <w:p w:rsidR="008D5498" w:rsidRDefault="008D5498" w:rsidP="008D5498">
      <w:pPr>
        <w:pStyle w:val="BodyText"/>
        <w:spacing w:before="1"/>
        <w:ind w:left="119" w:hanging="1"/>
      </w:pPr>
      <w:r>
        <w:t>PART 2 – PRODUCTS (NOT USED)</w:t>
      </w:r>
    </w:p>
    <w:p w:rsidR="008D5498" w:rsidRDefault="008D5498" w:rsidP="008D5498">
      <w:pPr>
        <w:pStyle w:val="BodyText"/>
        <w:rPr>
          <w:sz w:val="22"/>
        </w:rPr>
      </w:pPr>
    </w:p>
    <w:p w:rsidR="008D5498" w:rsidRDefault="008D5498" w:rsidP="008D5498">
      <w:pPr>
        <w:pStyle w:val="BodyText"/>
      </w:pPr>
    </w:p>
    <w:p w:rsidR="008F74CD" w:rsidRDefault="008F74CD" w:rsidP="008F74CD">
      <w:pPr>
        <w:pStyle w:val="BodyText"/>
        <w:ind w:left="119"/>
      </w:pPr>
      <w:r>
        <w:t>PART 3 – EXECUTION</w:t>
      </w:r>
    </w:p>
    <w:p w:rsidR="00D964A3" w:rsidRDefault="00D964A3" w:rsidP="008F74CD">
      <w:pPr>
        <w:pStyle w:val="BodyText"/>
        <w:ind w:left="119"/>
      </w:pPr>
    </w:p>
    <w:p w:rsidR="00702FFA" w:rsidRPr="008F74CD" w:rsidRDefault="00702FFA" w:rsidP="008F74CD">
      <w:pPr>
        <w:pStyle w:val="BodyText"/>
        <w:numPr>
          <w:ilvl w:val="3"/>
          <w:numId w:val="3"/>
        </w:numPr>
        <w:ind w:left="1530" w:hanging="1080"/>
      </w:pPr>
      <w:r w:rsidRPr="008F74CD">
        <w:t xml:space="preserve">Shared </w:t>
      </w:r>
      <w:r w:rsidR="00D964A3" w:rsidRPr="00B126A1">
        <w:t>use</w:t>
      </w:r>
      <w:r w:rsidRPr="00B126A1">
        <w:t xml:space="preserve"> </w:t>
      </w:r>
      <w:r w:rsidRPr="008F74CD">
        <w:t xml:space="preserve">of trailer between FAA and contractor personnel is not allowed. </w:t>
      </w:r>
    </w:p>
    <w:p w:rsidR="00702FFA" w:rsidRPr="008F74CD" w:rsidRDefault="00702FFA" w:rsidP="00702FFA">
      <w:pPr>
        <w:pStyle w:val="ListParagraph"/>
        <w:numPr>
          <w:ilvl w:val="3"/>
          <w:numId w:val="3"/>
        </w:numPr>
        <w:ind w:left="1530" w:hanging="1080"/>
        <w:rPr>
          <w:sz w:val="20"/>
          <w:szCs w:val="20"/>
        </w:rPr>
      </w:pPr>
      <w:r w:rsidRPr="008F74CD">
        <w:rPr>
          <w:sz w:val="20"/>
          <w:szCs w:val="20"/>
        </w:rPr>
        <w:t>All meetings shall take place virtually</w:t>
      </w:r>
      <w:r w:rsidR="00D964A3">
        <w:rPr>
          <w:sz w:val="20"/>
          <w:szCs w:val="20"/>
        </w:rPr>
        <w:t xml:space="preserve"> </w:t>
      </w:r>
      <w:r w:rsidR="00D964A3" w:rsidRPr="00B126A1">
        <w:rPr>
          <w:sz w:val="20"/>
          <w:szCs w:val="20"/>
        </w:rPr>
        <w:t>where practicable</w:t>
      </w:r>
      <w:r w:rsidR="009A3F70" w:rsidRPr="00B126A1">
        <w:rPr>
          <w:sz w:val="20"/>
          <w:szCs w:val="20"/>
        </w:rPr>
        <w:t>.</w:t>
      </w:r>
    </w:p>
    <w:p w:rsidR="009A3F70" w:rsidRPr="008F74CD" w:rsidRDefault="009A3F70" w:rsidP="00702FFA">
      <w:pPr>
        <w:pStyle w:val="ListParagraph"/>
        <w:numPr>
          <w:ilvl w:val="3"/>
          <w:numId w:val="3"/>
        </w:numPr>
        <w:ind w:left="1530" w:hanging="1080"/>
        <w:rPr>
          <w:sz w:val="20"/>
          <w:szCs w:val="20"/>
        </w:rPr>
      </w:pPr>
      <w:r w:rsidRPr="008F74CD">
        <w:rPr>
          <w:sz w:val="20"/>
          <w:szCs w:val="20"/>
        </w:rPr>
        <w:t>Contractor shall</w:t>
      </w:r>
      <w:r w:rsidR="00D964A3">
        <w:rPr>
          <w:sz w:val="20"/>
          <w:szCs w:val="20"/>
        </w:rPr>
        <w:t xml:space="preserve"> </w:t>
      </w:r>
      <w:r w:rsidR="00D964A3" w:rsidRPr="00B126A1">
        <w:rPr>
          <w:sz w:val="20"/>
          <w:szCs w:val="20"/>
        </w:rPr>
        <w:t>make</w:t>
      </w:r>
      <w:r w:rsidRPr="00B126A1">
        <w:rPr>
          <w:sz w:val="20"/>
          <w:szCs w:val="20"/>
        </w:rPr>
        <w:t xml:space="preserve"> </w:t>
      </w:r>
      <w:r w:rsidRPr="008F74CD">
        <w:rPr>
          <w:sz w:val="20"/>
          <w:szCs w:val="20"/>
        </w:rPr>
        <w:t>u</w:t>
      </w:r>
      <w:r w:rsidR="00702FFA" w:rsidRPr="008F74CD">
        <w:rPr>
          <w:sz w:val="20"/>
          <w:szCs w:val="20"/>
        </w:rPr>
        <w:t>se of floor plan</w:t>
      </w:r>
      <w:r w:rsidRPr="008F74CD">
        <w:rPr>
          <w:sz w:val="20"/>
          <w:szCs w:val="20"/>
        </w:rPr>
        <w:t xml:space="preserve"> or other methods</w:t>
      </w:r>
      <w:r w:rsidR="00702FFA" w:rsidRPr="008F74CD">
        <w:rPr>
          <w:sz w:val="20"/>
          <w:szCs w:val="20"/>
        </w:rPr>
        <w:t xml:space="preserve"> to </w:t>
      </w:r>
      <w:r w:rsidRPr="008F74CD">
        <w:rPr>
          <w:sz w:val="20"/>
          <w:szCs w:val="20"/>
        </w:rPr>
        <w:t>track all the personnel on job site including time entered and exited.</w:t>
      </w:r>
    </w:p>
    <w:p w:rsidR="00702FFA" w:rsidRPr="008F74CD" w:rsidRDefault="009A3F70" w:rsidP="00702FFA">
      <w:pPr>
        <w:pStyle w:val="ListParagraph"/>
        <w:numPr>
          <w:ilvl w:val="3"/>
          <w:numId w:val="3"/>
        </w:numPr>
        <w:ind w:left="1530" w:hanging="1080"/>
        <w:rPr>
          <w:sz w:val="20"/>
          <w:szCs w:val="20"/>
        </w:rPr>
      </w:pPr>
      <w:r w:rsidRPr="008F74CD">
        <w:rPr>
          <w:sz w:val="20"/>
          <w:szCs w:val="20"/>
        </w:rPr>
        <w:t>Use of trailer bathroom is highly encouraged. Trailer bathroom shall have hand washing station inside it and shall be equipped with exhaust fan.</w:t>
      </w:r>
    </w:p>
    <w:p w:rsidR="009A3F70" w:rsidRPr="008F74CD" w:rsidRDefault="009A3F70" w:rsidP="00702FFA">
      <w:pPr>
        <w:pStyle w:val="ListParagraph"/>
        <w:numPr>
          <w:ilvl w:val="3"/>
          <w:numId w:val="3"/>
        </w:numPr>
        <w:ind w:left="1530" w:hanging="1080"/>
        <w:rPr>
          <w:sz w:val="20"/>
          <w:szCs w:val="20"/>
        </w:rPr>
      </w:pPr>
      <w:r w:rsidRPr="008F74CD">
        <w:rPr>
          <w:sz w:val="20"/>
          <w:szCs w:val="20"/>
        </w:rPr>
        <w:t xml:space="preserve">FAA is using data from Harvard Dashboard </w:t>
      </w:r>
      <w:hyperlink r:id="rId7" w:history="1">
        <w:r w:rsidRPr="00B126A1">
          <w:rPr>
            <w:color w:val="0000FF"/>
            <w:sz w:val="20"/>
            <w:szCs w:val="20"/>
          </w:rPr>
          <w:t>https://globalepidemics.org/key-metrics-for-covid-suppression/</w:t>
        </w:r>
      </w:hyperlink>
      <w:r w:rsidRPr="009A3F70">
        <w:rPr>
          <w:color w:val="FF0000"/>
          <w:sz w:val="20"/>
          <w:szCs w:val="20"/>
        </w:rPr>
        <w:t xml:space="preserve"> </w:t>
      </w:r>
      <w:r w:rsidRPr="008F74CD">
        <w:rPr>
          <w:sz w:val="20"/>
          <w:szCs w:val="20"/>
        </w:rPr>
        <w:t>to stay current with local COVID situation. If the situation takes a turn for worst, Contracting Officer may issue Stop Work Notice. FAA highly encourages contractors to monitor the local COVID-19 via either Harvard dashboard or other official data that is available.</w:t>
      </w:r>
    </w:p>
    <w:p w:rsidR="009A3F70" w:rsidRPr="008F74CD" w:rsidRDefault="009A3F70" w:rsidP="00702FFA">
      <w:pPr>
        <w:pStyle w:val="ListParagraph"/>
        <w:numPr>
          <w:ilvl w:val="3"/>
          <w:numId w:val="3"/>
        </w:numPr>
        <w:ind w:left="1530" w:hanging="1080"/>
        <w:rPr>
          <w:sz w:val="20"/>
          <w:szCs w:val="20"/>
        </w:rPr>
      </w:pPr>
      <w:r w:rsidRPr="008F74CD">
        <w:rPr>
          <w:sz w:val="20"/>
          <w:szCs w:val="20"/>
        </w:rPr>
        <w:t>Identify all the personnel coming outside of the State</w:t>
      </w:r>
      <w:r w:rsidR="00EE6B61" w:rsidRPr="00B126A1">
        <w:rPr>
          <w:sz w:val="20"/>
          <w:szCs w:val="20"/>
        </w:rPr>
        <w:t>/local commuting area</w:t>
      </w:r>
      <w:r w:rsidRPr="00B126A1">
        <w:rPr>
          <w:sz w:val="20"/>
          <w:szCs w:val="20"/>
        </w:rPr>
        <w:t xml:space="preserve"> </w:t>
      </w:r>
      <w:r w:rsidRPr="008F74CD">
        <w:rPr>
          <w:sz w:val="20"/>
          <w:szCs w:val="20"/>
        </w:rPr>
        <w:t>at least one week prior coming onto FAA facility</w:t>
      </w:r>
      <w:r w:rsidR="008F74CD" w:rsidRPr="008F74CD">
        <w:rPr>
          <w:sz w:val="20"/>
          <w:szCs w:val="20"/>
        </w:rPr>
        <w:t>.</w:t>
      </w:r>
    </w:p>
    <w:p w:rsidR="008D5498" w:rsidRDefault="008D5498" w:rsidP="009A3F70">
      <w:pPr>
        <w:pStyle w:val="ListParagraph"/>
        <w:ind w:left="1530" w:firstLine="0"/>
      </w:pPr>
    </w:p>
    <w:p w:rsidR="008D5498" w:rsidRDefault="008D5498" w:rsidP="008D5498">
      <w:pPr>
        <w:pStyle w:val="BodyText"/>
        <w:spacing w:before="11"/>
        <w:rPr>
          <w:sz w:val="19"/>
        </w:rPr>
      </w:pPr>
    </w:p>
    <w:p w:rsidR="009A3F70" w:rsidRPr="009A3F70" w:rsidRDefault="009A3F70" w:rsidP="008D5498">
      <w:pPr>
        <w:pStyle w:val="BodyText"/>
        <w:ind w:left="119"/>
        <w:rPr>
          <w:color w:val="FF0000"/>
        </w:rPr>
      </w:pPr>
      <w:r w:rsidRPr="008F74CD">
        <w:t>NOTE: Any breach to COVID-19 safety plan or other requirement listed in this document will result in removal of the person and/or issuing Stop Work Notice by Contracting Officer.</w:t>
      </w:r>
    </w:p>
    <w:p w:rsidR="009A3F70" w:rsidRDefault="009A3F70" w:rsidP="008D5498">
      <w:pPr>
        <w:pStyle w:val="BodyText"/>
        <w:ind w:left="119"/>
      </w:pPr>
    </w:p>
    <w:p w:rsidR="0072246E" w:rsidRPr="0072246E" w:rsidRDefault="0072246E" w:rsidP="0072246E">
      <w:pPr>
        <w:rPr>
          <w:rFonts w:ascii="Times New Roman" w:hAnsi="Times New Roman" w:cs="Times New Roman"/>
        </w:rPr>
      </w:pPr>
      <w:r w:rsidRPr="0072246E">
        <w:rPr>
          <w:rFonts w:ascii="Times New Roman" w:hAnsi="Times New Roman" w:cs="Times New Roman"/>
        </w:rPr>
        <w:t>This supplement for the COVID-19 pandemic does not supersede or contradict any memo or directive that the Contracting Officer has already provided your company. While the overall responses can vary by location and may change as more information about the virus becomes available, the intent of this supplement is not to be contradictory. If your company feels that you have already received or receive future directions that contradicts this supplement or other memos sent by the Contracting Officer, please immediately seek clarification. As a reminder, only the Contracting Officer is authorized to implement changes to the contract and/or approve anything that would result in a schedule or cost change.</w:t>
      </w:r>
    </w:p>
    <w:p w:rsidR="008D5498" w:rsidRDefault="00EB5985" w:rsidP="008D5498">
      <w:pPr>
        <w:pStyle w:val="BodyText"/>
        <w:ind w:left="119"/>
      </w:pPr>
      <w:r>
        <w:t>END OF SECTION</w:t>
      </w:r>
    </w:p>
    <w:p w:rsidR="008D5498" w:rsidRDefault="008D5498"/>
    <w:p w:rsidR="009A3F70" w:rsidRDefault="009A3F70"/>
    <w:p w:rsidR="009A3F70" w:rsidRDefault="009A3F70"/>
    <w:p w:rsidR="009A3F70" w:rsidRDefault="009A3F70"/>
    <w:p w:rsidR="009A3F70" w:rsidRDefault="009A3F70"/>
    <w:p w:rsidR="009A3F70" w:rsidRDefault="009A3F70" w:rsidP="009A3F70">
      <w:pPr>
        <w:jc w:val="center"/>
      </w:pPr>
      <w:r>
        <w:t>Appendix –A: Sample of daily questioner</w:t>
      </w:r>
    </w:p>
    <w:tbl>
      <w:tblPr>
        <w:tblStyle w:val="TableGrid"/>
        <w:tblW w:w="0" w:type="auto"/>
        <w:tblLayout w:type="fixed"/>
        <w:tblLook w:val="06A0" w:firstRow="1" w:lastRow="0" w:firstColumn="1" w:lastColumn="0" w:noHBand="1" w:noVBand="1"/>
      </w:tblPr>
      <w:tblGrid>
        <w:gridCol w:w="3120"/>
        <w:gridCol w:w="3120"/>
        <w:gridCol w:w="3120"/>
      </w:tblGrid>
      <w:tr w:rsidR="009A3F70" w:rsidTr="00EA3C15">
        <w:tc>
          <w:tcPr>
            <w:tcW w:w="3120" w:type="dxa"/>
          </w:tcPr>
          <w:p w:rsidR="009A3F70" w:rsidRDefault="009A3F70" w:rsidP="00EA3C15">
            <w:pPr>
              <w:jc w:val="center"/>
            </w:pPr>
            <w:r>
              <w:t xml:space="preserve">Symptoms </w:t>
            </w:r>
          </w:p>
        </w:tc>
        <w:tc>
          <w:tcPr>
            <w:tcW w:w="3120" w:type="dxa"/>
          </w:tcPr>
          <w:p w:rsidR="009A3F70" w:rsidRDefault="009A3F70" w:rsidP="00EA3C15">
            <w:pPr>
              <w:jc w:val="center"/>
            </w:pPr>
            <w:r>
              <w:t>Yes</w:t>
            </w:r>
          </w:p>
        </w:tc>
        <w:tc>
          <w:tcPr>
            <w:tcW w:w="3120" w:type="dxa"/>
          </w:tcPr>
          <w:p w:rsidR="009A3F70" w:rsidRDefault="009A3F70" w:rsidP="00EA3C15">
            <w:pPr>
              <w:jc w:val="center"/>
            </w:pPr>
            <w:r>
              <w:t>No</w:t>
            </w:r>
          </w:p>
        </w:tc>
      </w:tr>
      <w:tr w:rsidR="009A3F70" w:rsidTr="00EA3C15">
        <w:tc>
          <w:tcPr>
            <w:tcW w:w="3120" w:type="dxa"/>
          </w:tcPr>
          <w:p w:rsidR="009A3F70" w:rsidRDefault="009A3F70" w:rsidP="00EA3C15">
            <w:r>
              <w:t>Fever</w:t>
            </w:r>
          </w:p>
        </w:tc>
        <w:tc>
          <w:tcPr>
            <w:tcW w:w="3120" w:type="dxa"/>
          </w:tcPr>
          <w:p w:rsidR="009A3F70" w:rsidRDefault="009A3F70" w:rsidP="00EA3C15"/>
        </w:tc>
        <w:tc>
          <w:tcPr>
            <w:tcW w:w="3120" w:type="dxa"/>
          </w:tcPr>
          <w:p w:rsidR="009A3F70" w:rsidRDefault="009A3F70" w:rsidP="00EA3C15"/>
        </w:tc>
      </w:tr>
      <w:tr w:rsidR="009A3F70" w:rsidTr="00EA3C15">
        <w:tc>
          <w:tcPr>
            <w:tcW w:w="3120" w:type="dxa"/>
          </w:tcPr>
          <w:p w:rsidR="009A3F70" w:rsidRDefault="009A3F70" w:rsidP="00EA3C15">
            <w:r>
              <w:t>Shortness of Breath</w:t>
            </w:r>
          </w:p>
        </w:tc>
        <w:tc>
          <w:tcPr>
            <w:tcW w:w="3120" w:type="dxa"/>
          </w:tcPr>
          <w:p w:rsidR="009A3F70" w:rsidRDefault="009A3F70" w:rsidP="00EA3C15"/>
        </w:tc>
        <w:tc>
          <w:tcPr>
            <w:tcW w:w="3120" w:type="dxa"/>
          </w:tcPr>
          <w:p w:rsidR="009A3F70" w:rsidRDefault="009A3F70" w:rsidP="00EA3C15"/>
        </w:tc>
      </w:tr>
      <w:tr w:rsidR="009A3F70" w:rsidTr="00EA3C15">
        <w:tc>
          <w:tcPr>
            <w:tcW w:w="3120" w:type="dxa"/>
          </w:tcPr>
          <w:p w:rsidR="009A3F70" w:rsidRDefault="009A3F70" w:rsidP="00EA3C15">
            <w:r>
              <w:t>Difficult in Breathing</w:t>
            </w:r>
          </w:p>
        </w:tc>
        <w:tc>
          <w:tcPr>
            <w:tcW w:w="3120" w:type="dxa"/>
          </w:tcPr>
          <w:p w:rsidR="009A3F70" w:rsidRDefault="009A3F70" w:rsidP="00EA3C15"/>
        </w:tc>
        <w:tc>
          <w:tcPr>
            <w:tcW w:w="3120" w:type="dxa"/>
          </w:tcPr>
          <w:p w:rsidR="009A3F70" w:rsidRDefault="009A3F70" w:rsidP="00EA3C15"/>
        </w:tc>
      </w:tr>
      <w:tr w:rsidR="009A3F70" w:rsidTr="00EA3C15">
        <w:tc>
          <w:tcPr>
            <w:tcW w:w="3120" w:type="dxa"/>
          </w:tcPr>
          <w:p w:rsidR="009A3F70" w:rsidRDefault="009A3F70" w:rsidP="00EA3C15">
            <w:r>
              <w:t>Chest Pain</w:t>
            </w:r>
          </w:p>
        </w:tc>
        <w:tc>
          <w:tcPr>
            <w:tcW w:w="3120" w:type="dxa"/>
          </w:tcPr>
          <w:p w:rsidR="009A3F70" w:rsidRDefault="009A3F70" w:rsidP="00EA3C15"/>
        </w:tc>
        <w:tc>
          <w:tcPr>
            <w:tcW w:w="3120" w:type="dxa"/>
          </w:tcPr>
          <w:p w:rsidR="009A3F70" w:rsidRDefault="009A3F70" w:rsidP="00EA3C15"/>
        </w:tc>
      </w:tr>
      <w:tr w:rsidR="009A3F70" w:rsidTr="00EA3C15">
        <w:tc>
          <w:tcPr>
            <w:tcW w:w="3120" w:type="dxa"/>
          </w:tcPr>
          <w:p w:rsidR="009A3F70" w:rsidRDefault="009A3F70" w:rsidP="00EA3C15">
            <w:r>
              <w:t>Chills</w:t>
            </w:r>
          </w:p>
        </w:tc>
        <w:tc>
          <w:tcPr>
            <w:tcW w:w="3120" w:type="dxa"/>
          </w:tcPr>
          <w:p w:rsidR="009A3F70" w:rsidRDefault="009A3F70" w:rsidP="00EA3C15"/>
        </w:tc>
        <w:tc>
          <w:tcPr>
            <w:tcW w:w="3120" w:type="dxa"/>
          </w:tcPr>
          <w:p w:rsidR="009A3F70" w:rsidRDefault="009A3F70" w:rsidP="00EA3C15"/>
        </w:tc>
      </w:tr>
      <w:tr w:rsidR="009A3F70" w:rsidTr="00EA3C15">
        <w:tc>
          <w:tcPr>
            <w:tcW w:w="3120" w:type="dxa"/>
          </w:tcPr>
          <w:p w:rsidR="009A3F70" w:rsidRDefault="009A3F70" w:rsidP="00EA3C15">
            <w:r>
              <w:t>Body aches</w:t>
            </w:r>
          </w:p>
        </w:tc>
        <w:tc>
          <w:tcPr>
            <w:tcW w:w="3120" w:type="dxa"/>
          </w:tcPr>
          <w:p w:rsidR="009A3F70" w:rsidRDefault="009A3F70" w:rsidP="00EA3C15"/>
        </w:tc>
        <w:tc>
          <w:tcPr>
            <w:tcW w:w="3120" w:type="dxa"/>
          </w:tcPr>
          <w:p w:rsidR="009A3F70" w:rsidRDefault="009A3F70" w:rsidP="00EA3C15"/>
        </w:tc>
      </w:tr>
      <w:tr w:rsidR="009A3F70" w:rsidTr="00EA3C15">
        <w:tc>
          <w:tcPr>
            <w:tcW w:w="3120" w:type="dxa"/>
          </w:tcPr>
          <w:p w:rsidR="009A3F70" w:rsidRDefault="009A3F70" w:rsidP="00EA3C15">
            <w:r>
              <w:t>Sore Throat</w:t>
            </w:r>
          </w:p>
        </w:tc>
        <w:tc>
          <w:tcPr>
            <w:tcW w:w="3120" w:type="dxa"/>
          </w:tcPr>
          <w:p w:rsidR="009A3F70" w:rsidRDefault="009A3F70" w:rsidP="00EA3C15"/>
        </w:tc>
        <w:tc>
          <w:tcPr>
            <w:tcW w:w="3120" w:type="dxa"/>
          </w:tcPr>
          <w:p w:rsidR="009A3F70" w:rsidRDefault="009A3F70" w:rsidP="00EA3C15"/>
        </w:tc>
      </w:tr>
      <w:tr w:rsidR="009A3F70" w:rsidTr="00EA3C15">
        <w:tc>
          <w:tcPr>
            <w:tcW w:w="3120" w:type="dxa"/>
          </w:tcPr>
          <w:p w:rsidR="009A3F70" w:rsidRDefault="009A3F70" w:rsidP="00EA3C15">
            <w:r>
              <w:t>Headache</w:t>
            </w:r>
          </w:p>
        </w:tc>
        <w:tc>
          <w:tcPr>
            <w:tcW w:w="3120" w:type="dxa"/>
          </w:tcPr>
          <w:p w:rsidR="009A3F70" w:rsidRDefault="009A3F70" w:rsidP="00EA3C15"/>
        </w:tc>
        <w:tc>
          <w:tcPr>
            <w:tcW w:w="3120" w:type="dxa"/>
          </w:tcPr>
          <w:p w:rsidR="009A3F70" w:rsidRDefault="009A3F70" w:rsidP="00EA3C15"/>
        </w:tc>
      </w:tr>
      <w:tr w:rsidR="009A3F70" w:rsidTr="00EA3C15">
        <w:tc>
          <w:tcPr>
            <w:tcW w:w="3120" w:type="dxa"/>
          </w:tcPr>
          <w:p w:rsidR="009A3F70" w:rsidRDefault="009A3F70" w:rsidP="00EA3C15">
            <w:r>
              <w:t>Diarrhea</w:t>
            </w:r>
          </w:p>
        </w:tc>
        <w:tc>
          <w:tcPr>
            <w:tcW w:w="3120" w:type="dxa"/>
          </w:tcPr>
          <w:p w:rsidR="009A3F70" w:rsidRDefault="009A3F70" w:rsidP="00EA3C15"/>
        </w:tc>
        <w:tc>
          <w:tcPr>
            <w:tcW w:w="3120" w:type="dxa"/>
          </w:tcPr>
          <w:p w:rsidR="009A3F70" w:rsidRDefault="009A3F70" w:rsidP="00EA3C15"/>
        </w:tc>
      </w:tr>
      <w:tr w:rsidR="009A3F70" w:rsidTr="00EA3C15">
        <w:tc>
          <w:tcPr>
            <w:tcW w:w="3120" w:type="dxa"/>
          </w:tcPr>
          <w:p w:rsidR="009A3F70" w:rsidRDefault="009A3F70" w:rsidP="00EA3C15">
            <w:r>
              <w:t>Nausea/Vomiting</w:t>
            </w:r>
          </w:p>
        </w:tc>
        <w:tc>
          <w:tcPr>
            <w:tcW w:w="3120" w:type="dxa"/>
          </w:tcPr>
          <w:p w:rsidR="009A3F70" w:rsidRDefault="009A3F70" w:rsidP="00EA3C15"/>
        </w:tc>
        <w:tc>
          <w:tcPr>
            <w:tcW w:w="3120" w:type="dxa"/>
          </w:tcPr>
          <w:p w:rsidR="009A3F70" w:rsidRDefault="009A3F70" w:rsidP="00EA3C15"/>
        </w:tc>
      </w:tr>
      <w:tr w:rsidR="009A3F70" w:rsidTr="00EA3C15">
        <w:tc>
          <w:tcPr>
            <w:tcW w:w="3120" w:type="dxa"/>
          </w:tcPr>
          <w:p w:rsidR="009A3F70" w:rsidRDefault="009A3F70" w:rsidP="00EA3C15">
            <w:r>
              <w:t>Runny Nose</w:t>
            </w:r>
          </w:p>
        </w:tc>
        <w:tc>
          <w:tcPr>
            <w:tcW w:w="3120" w:type="dxa"/>
          </w:tcPr>
          <w:p w:rsidR="009A3F70" w:rsidRDefault="009A3F70" w:rsidP="00EA3C15"/>
        </w:tc>
        <w:tc>
          <w:tcPr>
            <w:tcW w:w="3120" w:type="dxa"/>
          </w:tcPr>
          <w:p w:rsidR="009A3F70" w:rsidRDefault="009A3F70" w:rsidP="00EA3C15"/>
        </w:tc>
      </w:tr>
      <w:tr w:rsidR="009A3F70" w:rsidTr="00EA3C15">
        <w:tc>
          <w:tcPr>
            <w:tcW w:w="3120" w:type="dxa"/>
          </w:tcPr>
          <w:p w:rsidR="009A3F70" w:rsidRDefault="009A3F70" w:rsidP="00EA3C15">
            <w:r>
              <w:t>New Loss of Taste/Smell</w:t>
            </w:r>
          </w:p>
        </w:tc>
        <w:tc>
          <w:tcPr>
            <w:tcW w:w="3120" w:type="dxa"/>
          </w:tcPr>
          <w:p w:rsidR="009A3F70" w:rsidRDefault="009A3F70" w:rsidP="00EA3C15"/>
        </w:tc>
        <w:tc>
          <w:tcPr>
            <w:tcW w:w="3120" w:type="dxa"/>
          </w:tcPr>
          <w:p w:rsidR="009A3F70" w:rsidRDefault="009A3F70" w:rsidP="00EA3C15"/>
        </w:tc>
      </w:tr>
    </w:tbl>
    <w:p w:rsidR="009A3F70" w:rsidRDefault="009A3F70" w:rsidP="009A3F70"/>
    <w:p w:rsidR="009A3F70" w:rsidRDefault="009A3F70" w:rsidP="009A3F70"/>
    <w:p w:rsidR="009A3F70" w:rsidRDefault="009A3F70" w:rsidP="009A3F70">
      <w:pPr>
        <w:jc w:val="center"/>
      </w:pPr>
      <w:r>
        <w:t>Appendix B – Example of COVID-19 Safety Poster</w:t>
      </w:r>
    </w:p>
    <w:p w:rsidR="009A3F70" w:rsidRDefault="009A3F70" w:rsidP="009A3F70">
      <w:pPr>
        <w:jc w:val="center"/>
      </w:pPr>
    </w:p>
    <w:p w:rsidR="009A3F70" w:rsidRDefault="009A3F70">
      <w:r>
        <w:rPr>
          <w:noProof/>
        </w:rPr>
        <w:drawing>
          <wp:inline distT="0" distB="0" distL="0" distR="0" wp14:anchorId="650EAB4F" wp14:editId="7ECED082">
            <wp:extent cx="5943600" cy="3343275"/>
            <wp:effectExtent l="0" t="0" r="0" b="0"/>
            <wp:docPr id="1361997243" name="Picture 136199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sectPr w:rsidR="009A3F7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3CD" w:rsidRDefault="001323CD" w:rsidP="008F74CD">
      <w:pPr>
        <w:spacing w:after="0" w:line="240" w:lineRule="auto"/>
      </w:pPr>
      <w:r>
        <w:separator/>
      </w:r>
    </w:p>
  </w:endnote>
  <w:endnote w:type="continuationSeparator" w:id="0">
    <w:p w:rsidR="001323CD" w:rsidRDefault="001323CD" w:rsidP="008F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141230"/>
      <w:docPartObj>
        <w:docPartGallery w:val="Page Numbers (Bottom of Page)"/>
        <w:docPartUnique/>
      </w:docPartObj>
    </w:sdtPr>
    <w:sdtEndPr>
      <w:rPr>
        <w:noProof/>
      </w:rPr>
    </w:sdtEndPr>
    <w:sdtContent>
      <w:p w:rsidR="008F74CD" w:rsidRDefault="008F74CD">
        <w:pPr>
          <w:pStyle w:val="Footer"/>
        </w:pPr>
        <w:r>
          <w:t xml:space="preserve">Page | </w:t>
        </w:r>
        <w:r>
          <w:fldChar w:fldCharType="begin"/>
        </w:r>
        <w:r>
          <w:instrText xml:space="preserve"> PAGE   \* MERGEFORMAT </w:instrText>
        </w:r>
        <w:r>
          <w:fldChar w:fldCharType="separate"/>
        </w:r>
        <w:r w:rsidR="002D7AAB">
          <w:rPr>
            <w:noProof/>
          </w:rPr>
          <w:t>2</w:t>
        </w:r>
        <w:r>
          <w:rPr>
            <w:noProof/>
          </w:rPr>
          <w:fldChar w:fldCharType="end"/>
        </w:r>
      </w:p>
    </w:sdtContent>
  </w:sdt>
  <w:p w:rsidR="008F74CD" w:rsidRDefault="008F7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3CD" w:rsidRDefault="001323CD" w:rsidP="008F74CD">
      <w:pPr>
        <w:spacing w:after="0" w:line="240" w:lineRule="auto"/>
      </w:pPr>
      <w:r>
        <w:separator/>
      </w:r>
    </w:p>
  </w:footnote>
  <w:footnote w:type="continuationSeparator" w:id="0">
    <w:p w:rsidR="001323CD" w:rsidRDefault="001323CD" w:rsidP="008F7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1F3"/>
    <w:multiLevelType w:val="hybridMultilevel"/>
    <w:tmpl w:val="EA901378"/>
    <w:lvl w:ilvl="0" w:tplc="F5FAFE00">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2FC55834"/>
    <w:multiLevelType w:val="hybridMultilevel"/>
    <w:tmpl w:val="12767E7A"/>
    <w:lvl w:ilvl="0" w:tplc="AFD2BBD4">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A92388A"/>
    <w:multiLevelType w:val="hybridMultilevel"/>
    <w:tmpl w:val="AF946058"/>
    <w:lvl w:ilvl="0" w:tplc="F4CAB322">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3" w15:restartNumberingAfterBreak="0">
    <w:nsid w:val="3C472EE0"/>
    <w:multiLevelType w:val="hybridMultilevel"/>
    <w:tmpl w:val="5F0853D6"/>
    <w:lvl w:ilvl="0" w:tplc="441AF0D0">
      <w:start w:val="1"/>
      <w:numFmt w:val="decimal"/>
      <w:lvlText w:val="%1."/>
      <w:lvlJc w:val="left"/>
      <w:pPr>
        <w:ind w:left="1919" w:hanging="360"/>
      </w:pPr>
      <w:rPr>
        <w:rFonts w:hint="default"/>
      </w:rPr>
    </w:lvl>
    <w:lvl w:ilvl="1" w:tplc="04090019">
      <w:start w:val="1"/>
      <w:numFmt w:val="lowerLetter"/>
      <w:lvlText w:val="%2."/>
      <w:lvlJc w:val="left"/>
      <w:pPr>
        <w:ind w:left="2639" w:hanging="360"/>
      </w:pPr>
    </w:lvl>
    <w:lvl w:ilvl="2" w:tplc="0409001B">
      <w:start w:val="1"/>
      <w:numFmt w:val="lowerRoman"/>
      <w:lvlText w:val="%3."/>
      <w:lvlJc w:val="right"/>
      <w:pPr>
        <w:ind w:left="3359" w:hanging="180"/>
      </w:pPr>
    </w:lvl>
    <w:lvl w:ilvl="3" w:tplc="B338EC00">
      <w:start w:val="1"/>
      <w:numFmt w:val="upperLetter"/>
      <w:lvlText w:val="%4."/>
      <w:lvlJc w:val="left"/>
      <w:pPr>
        <w:ind w:left="4079" w:hanging="360"/>
      </w:pPr>
      <w:rPr>
        <w:rFonts w:hint="default"/>
      </w:r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4" w15:restartNumberingAfterBreak="0">
    <w:nsid w:val="5C47595B"/>
    <w:multiLevelType w:val="hybridMultilevel"/>
    <w:tmpl w:val="0B4CD8E0"/>
    <w:lvl w:ilvl="0" w:tplc="064CDF5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9B1258"/>
    <w:multiLevelType w:val="multilevel"/>
    <w:tmpl w:val="ED4C181E"/>
    <w:lvl w:ilvl="0">
      <w:start w:val="1"/>
      <w:numFmt w:val="decimal"/>
      <w:lvlText w:val="%1"/>
      <w:lvlJc w:val="left"/>
      <w:pPr>
        <w:ind w:left="1559" w:hanging="1440"/>
        <w:jc w:val="left"/>
      </w:pPr>
      <w:rPr>
        <w:rFonts w:hint="default"/>
      </w:rPr>
    </w:lvl>
    <w:lvl w:ilvl="1">
      <w:start w:val="1"/>
      <w:numFmt w:val="decimal"/>
      <w:lvlText w:val="%1.%2"/>
      <w:lvlJc w:val="left"/>
      <w:pPr>
        <w:ind w:left="1559" w:hanging="1440"/>
        <w:jc w:val="left"/>
      </w:pPr>
      <w:rPr>
        <w:rFonts w:ascii="Times New Roman" w:eastAsia="Times New Roman" w:hAnsi="Times New Roman" w:cs="Times New Roman" w:hint="default"/>
        <w:spacing w:val="-2"/>
        <w:w w:val="99"/>
        <w:sz w:val="20"/>
        <w:szCs w:val="20"/>
      </w:rPr>
    </w:lvl>
    <w:lvl w:ilvl="2">
      <w:start w:val="1"/>
      <w:numFmt w:val="upperLetter"/>
      <w:lvlText w:val="%3."/>
      <w:lvlJc w:val="left"/>
      <w:pPr>
        <w:ind w:left="1559" w:hanging="1081"/>
        <w:jc w:val="left"/>
      </w:pPr>
      <w:rPr>
        <w:rFonts w:ascii="Times New Roman" w:eastAsia="Times New Roman" w:hAnsi="Times New Roman" w:cs="Times New Roman" w:hint="default"/>
        <w:spacing w:val="-5"/>
        <w:w w:val="99"/>
        <w:sz w:val="20"/>
        <w:szCs w:val="20"/>
      </w:rPr>
    </w:lvl>
    <w:lvl w:ilvl="3">
      <w:numFmt w:val="bullet"/>
      <w:lvlText w:val="•"/>
      <w:lvlJc w:val="left"/>
      <w:pPr>
        <w:ind w:left="4038" w:hanging="1081"/>
      </w:pPr>
      <w:rPr>
        <w:rFonts w:hint="default"/>
      </w:rPr>
    </w:lvl>
    <w:lvl w:ilvl="4">
      <w:numFmt w:val="bullet"/>
      <w:lvlText w:val="•"/>
      <w:lvlJc w:val="left"/>
      <w:pPr>
        <w:ind w:left="4864" w:hanging="1081"/>
      </w:pPr>
      <w:rPr>
        <w:rFonts w:hint="default"/>
      </w:rPr>
    </w:lvl>
    <w:lvl w:ilvl="5">
      <w:numFmt w:val="bullet"/>
      <w:lvlText w:val="•"/>
      <w:lvlJc w:val="left"/>
      <w:pPr>
        <w:ind w:left="5690" w:hanging="1081"/>
      </w:pPr>
      <w:rPr>
        <w:rFonts w:hint="default"/>
      </w:rPr>
    </w:lvl>
    <w:lvl w:ilvl="6">
      <w:numFmt w:val="bullet"/>
      <w:lvlText w:val="•"/>
      <w:lvlJc w:val="left"/>
      <w:pPr>
        <w:ind w:left="6516" w:hanging="1081"/>
      </w:pPr>
      <w:rPr>
        <w:rFonts w:hint="default"/>
      </w:rPr>
    </w:lvl>
    <w:lvl w:ilvl="7">
      <w:numFmt w:val="bullet"/>
      <w:lvlText w:val="•"/>
      <w:lvlJc w:val="left"/>
      <w:pPr>
        <w:ind w:left="7342" w:hanging="1081"/>
      </w:pPr>
      <w:rPr>
        <w:rFonts w:hint="default"/>
      </w:rPr>
    </w:lvl>
    <w:lvl w:ilvl="8">
      <w:numFmt w:val="bullet"/>
      <w:lvlText w:val="•"/>
      <w:lvlJc w:val="left"/>
      <w:pPr>
        <w:ind w:left="8168" w:hanging="1081"/>
      </w:pPr>
      <w:rPr>
        <w:rFonts w:hint="default"/>
      </w:rPr>
    </w:lvl>
  </w:abstractNum>
  <w:abstractNum w:abstractNumId="6" w15:restartNumberingAfterBreak="0">
    <w:nsid w:val="7FC27CE2"/>
    <w:multiLevelType w:val="hybridMultilevel"/>
    <w:tmpl w:val="2BACC368"/>
    <w:lvl w:ilvl="0" w:tplc="0C124D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98"/>
    <w:rsid w:val="000905ED"/>
    <w:rsid w:val="000C536E"/>
    <w:rsid w:val="001323CD"/>
    <w:rsid w:val="0018755A"/>
    <w:rsid w:val="001A3123"/>
    <w:rsid w:val="001B3EDB"/>
    <w:rsid w:val="002036BE"/>
    <w:rsid w:val="00236EE4"/>
    <w:rsid w:val="002B2D30"/>
    <w:rsid w:val="002D75C6"/>
    <w:rsid w:val="002D7AAB"/>
    <w:rsid w:val="003763B4"/>
    <w:rsid w:val="003E7143"/>
    <w:rsid w:val="004746B7"/>
    <w:rsid w:val="004F2B5C"/>
    <w:rsid w:val="00502827"/>
    <w:rsid w:val="00536999"/>
    <w:rsid w:val="005E05E5"/>
    <w:rsid w:val="00602F41"/>
    <w:rsid w:val="00646A8F"/>
    <w:rsid w:val="006B085D"/>
    <w:rsid w:val="006F67F0"/>
    <w:rsid w:val="00702FFA"/>
    <w:rsid w:val="007063A8"/>
    <w:rsid w:val="0072246E"/>
    <w:rsid w:val="007945A7"/>
    <w:rsid w:val="007B4510"/>
    <w:rsid w:val="008A1E12"/>
    <w:rsid w:val="008D5498"/>
    <w:rsid w:val="008F480F"/>
    <w:rsid w:val="008F74CD"/>
    <w:rsid w:val="009A3F70"/>
    <w:rsid w:val="00AC3854"/>
    <w:rsid w:val="00B126A1"/>
    <w:rsid w:val="00B76C50"/>
    <w:rsid w:val="00BC64AB"/>
    <w:rsid w:val="00BE2792"/>
    <w:rsid w:val="00BF767B"/>
    <w:rsid w:val="00D112A8"/>
    <w:rsid w:val="00D8190F"/>
    <w:rsid w:val="00D964A3"/>
    <w:rsid w:val="00DD71C0"/>
    <w:rsid w:val="00E42E91"/>
    <w:rsid w:val="00EB5985"/>
    <w:rsid w:val="00EE0D74"/>
    <w:rsid w:val="00EE6B61"/>
    <w:rsid w:val="00F6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F1586-898C-46E3-A2A8-6642EDD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549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D5498"/>
    <w:rPr>
      <w:rFonts w:ascii="Times New Roman" w:eastAsia="Times New Roman" w:hAnsi="Times New Roman" w:cs="Times New Roman"/>
      <w:sz w:val="20"/>
      <w:szCs w:val="20"/>
    </w:rPr>
  </w:style>
  <w:style w:type="paragraph" w:styleId="ListParagraph">
    <w:name w:val="List Paragraph"/>
    <w:basedOn w:val="Normal"/>
    <w:uiPriority w:val="34"/>
    <w:qFormat/>
    <w:rsid w:val="008D5498"/>
    <w:pPr>
      <w:widowControl w:val="0"/>
      <w:autoSpaceDE w:val="0"/>
      <w:autoSpaceDN w:val="0"/>
      <w:spacing w:after="0" w:line="240" w:lineRule="auto"/>
      <w:ind w:left="983" w:hanging="576"/>
    </w:pPr>
    <w:rPr>
      <w:rFonts w:ascii="Times New Roman" w:eastAsia="Times New Roman" w:hAnsi="Times New Roman" w:cs="Times New Roman"/>
    </w:rPr>
  </w:style>
  <w:style w:type="character" w:styleId="Hyperlink">
    <w:name w:val="Hyperlink"/>
    <w:basedOn w:val="DefaultParagraphFont"/>
    <w:uiPriority w:val="99"/>
    <w:semiHidden/>
    <w:unhideWhenUsed/>
    <w:rsid w:val="009A3F70"/>
    <w:rPr>
      <w:color w:val="0563C1"/>
      <w:u w:val="single"/>
    </w:rPr>
  </w:style>
  <w:style w:type="table" w:styleId="TableGrid">
    <w:name w:val="Table Grid"/>
    <w:basedOn w:val="TableNormal"/>
    <w:uiPriority w:val="59"/>
    <w:rsid w:val="009A3F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F7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4CD"/>
  </w:style>
  <w:style w:type="paragraph" w:styleId="Footer">
    <w:name w:val="footer"/>
    <w:basedOn w:val="Normal"/>
    <w:link w:val="FooterChar"/>
    <w:uiPriority w:val="99"/>
    <w:unhideWhenUsed/>
    <w:rsid w:val="008F7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7098">
      <w:bodyDiv w:val="1"/>
      <w:marLeft w:val="0"/>
      <w:marRight w:val="0"/>
      <w:marTop w:val="0"/>
      <w:marBottom w:val="0"/>
      <w:divBdr>
        <w:top w:val="none" w:sz="0" w:space="0" w:color="auto"/>
        <w:left w:val="none" w:sz="0" w:space="0" w:color="auto"/>
        <w:bottom w:val="none" w:sz="0" w:space="0" w:color="auto"/>
        <w:right w:val="none" w:sz="0" w:space="0" w:color="auto"/>
      </w:divBdr>
    </w:div>
    <w:div w:id="1711109626">
      <w:bodyDiv w:val="1"/>
      <w:marLeft w:val="0"/>
      <w:marRight w:val="0"/>
      <w:marTop w:val="0"/>
      <w:marBottom w:val="0"/>
      <w:divBdr>
        <w:top w:val="none" w:sz="0" w:space="0" w:color="auto"/>
        <w:left w:val="none" w:sz="0" w:space="0" w:color="auto"/>
        <w:bottom w:val="none" w:sz="0" w:space="0" w:color="auto"/>
        <w:right w:val="none" w:sz="0" w:space="0" w:color="auto"/>
      </w:divBdr>
    </w:div>
    <w:div w:id="17517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lobalepidemics.org/key-metrics-for-covid-suppr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1215</Words>
  <Characters>6930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 Joseph (FAA)</dc:creator>
  <cp:keywords/>
  <dc:description/>
  <cp:lastModifiedBy>Crabtree, Erin M (FAA)</cp:lastModifiedBy>
  <cp:revision>2</cp:revision>
  <dcterms:created xsi:type="dcterms:W3CDTF">2020-10-27T18:17:00Z</dcterms:created>
  <dcterms:modified xsi:type="dcterms:W3CDTF">2020-10-27T18:17:00Z</dcterms:modified>
</cp:coreProperties>
</file>